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AE4A7" w14:textId="6C11418A" w:rsidR="00E621BA" w:rsidRDefault="0081136F" w:rsidP="00A63E08">
      <w:pPr>
        <w:pStyle w:val="Heading3"/>
        <w:jc w:val="center"/>
      </w:pPr>
      <w:r>
        <w:t>Phyto</w:t>
      </w:r>
      <w:r w:rsidR="00E621BA" w:rsidRPr="00E621BA">
        <w:t xml:space="preserve">chemical profile and in vitro antioxidant evaluation of the root of </w:t>
      </w:r>
      <w:proofErr w:type="spellStart"/>
      <w:r w:rsidR="00D545E4" w:rsidRPr="00D545E4">
        <w:rPr>
          <w:i/>
          <w:iCs/>
        </w:rPr>
        <w:t>Dennetia</w:t>
      </w:r>
      <w:proofErr w:type="spellEnd"/>
      <w:r w:rsidR="00D545E4" w:rsidRPr="00D545E4">
        <w:rPr>
          <w:i/>
          <w:iCs/>
        </w:rPr>
        <w:t xml:space="preserve"> tripetala</w:t>
      </w:r>
      <w:r w:rsidR="00E621BA" w:rsidRPr="00066F0D">
        <w:t xml:space="preserve"> BAK. F. (A</w:t>
      </w:r>
      <w:r w:rsidR="00746AF9" w:rsidRPr="00066F0D">
        <w:t>nnonaceae</w:t>
      </w:r>
      <w:r w:rsidR="00E621BA" w:rsidRPr="00066F0D">
        <w:t>)</w:t>
      </w:r>
    </w:p>
    <w:p w14:paraId="7917D7A6" w14:textId="77777777" w:rsidR="00435BE5" w:rsidRDefault="00435BE5" w:rsidP="00435BE5">
      <w:pPr>
        <w:rPr>
          <w:rFonts w:ascii="Times New Roman" w:eastAsia="Times New Roman" w:hAnsi="Times New Roman" w:cs="Times New Roman"/>
          <w:b/>
          <w:sz w:val="24"/>
          <w:szCs w:val="24"/>
        </w:rPr>
      </w:pPr>
    </w:p>
    <w:p w14:paraId="2EC06E86" w14:textId="08D65A7A" w:rsidR="00435BE5" w:rsidRPr="00435BE5" w:rsidRDefault="00435BE5" w:rsidP="00435BE5">
      <w:pPr>
        <w:rPr>
          <w:rFonts w:ascii="Times New Roman" w:eastAsia="Times New Roman" w:hAnsi="Times New Roman" w:cs="Times New Roman"/>
          <w:b/>
          <w:sz w:val="24"/>
          <w:szCs w:val="24"/>
          <w:vertAlign w:val="superscript"/>
        </w:rPr>
      </w:pPr>
      <w:r w:rsidRPr="00C82185">
        <w:rPr>
          <w:rFonts w:ascii="Times New Roman" w:eastAsia="Times New Roman" w:hAnsi="Times New Roman" w:cs="Times New Roman"/>
          <w:b/>
          <w:sz w:val="24"/>
          <w:szCs w:val="24"/>
        </w:rPr>
        <w:t>Enema</w:t>
      </w:r>
      <w:r>
        <w:rPr>
          <w:rFonts w:ascii="Times New Roman" w:eastAsia="Times New Roman" w:hAnsi="Times New Roman" w:cs="Times New Roman"/>
          <w:b/>
          <w:sz w:val="24"/>
          <w:szCs w:val="24"/>
        </w:rPr>
        <w:t xml:space="preserve"> O. J</w:t>
      </w:r>
      <w:r w:rsidRPr="00C82185">
        <w:rPr>
          <w:rFonts w:ascii="Times New Roman" w:eastAsia="Times New Roman" w:hAnsi="Times New Roman" w:cs="Times New Roman"/>
          <w:b/>
          <w:sz w:val="24"/>
          <w:szCs w:val="24"/>
          <w:vertAlign w:val="superscript"/>
        </w:rPr>
        <w:t>1</w:t>
      </w:r>
      <w:r w:rsidR="00A220E6">
        <w:rPr>
          <w:rFonts w:ascii="Times New Roman" w:eastAsia="Times New Roman" w:hAnsi="Times New Roman" w:cs="Times New Roman"/>
          <w:b/>
          <w:sz w:val="24"/>
          <w:szCs w:val="24"/>
          <w:vertAlign w:val="superscript"/>
        </w:rPr>
        <w:t>*</w:t>
      </w:r>
      <w:r w:rsidRPr="00C82185">
        <w:rPr>
          <w:rFonts w:ascii="Times New Roman" w:eastAsia="Times New Roman" w:hAnsi="Times New Roman" w:cs="Times New Roman"/>
          <w:b/>
          <w:sz w:val="24"/>
          <w:szCs w:val="24"/>
        </w:rPr>
        <w:t xml:space="preserve">, </w:t>
      </w:r>
      <w:r w:rsidR="007071F4" w:rsidRPr="00C82185">
        <w:rPr>
          <w:rFonts w:ascii="Times New Roman" w:eastAsia="Times New Roman" w:hAnsi="Times New Roman" w:cs="Times New Roman"/>
          <w:b/>
          <w:sz w:val="24"/>
          <w:szCs w:val="24"/>
        </w:rPr>
        <w:t>Umoh</w:t>
      </w:r>
      <w:r w:rsidR="007071F4">
        <w:rPr>
          <w:rFonts w:ascii="Times New Roman" w:eastAsia="Times New Roman" w:hAnsi="Times New Roman" w:cs="Times New Roman"/>
          <w:b/>
          <w:sz w:val="24"/>
          <w:szCs w:val="24"/>
        </w:rPr>
        <w:t xml:space="preserve"> U. F</w:t>
      </w:r>
      <w:r w:rsidR="007071F4" w:rsidRPr="00C82185">
        <w:rPr>
          <w:rFonts w:ascii="Times New Roman" w:eastAsia="Times New Roman" w:hAnsi="Times New Roman" w:cs="Times New Roman"/>
          <w:b/>
          <w:sz w:val="24"/>
          <w:szCs w:val="24"/>
          <w:vertAlign w:val="superscript"/>
        </w:rPr>
        <w:t>1</w:t>
      </w:r>
      <w:r w:rsidR="007071F4">
        <w:rPr>
          <w:rFonts w:ascii="Times New Roman" w:eastAsia="Times New Roman" w:hAnsi="Times New Roman" w:cs="Times New Roman"/>
          <w:b/>
          <w:sz w:val="24"/>
          <w:szCs w:val="24"/>
          <w:vertAlign w:val="superscript"/>
        </w:rPr>
        <w:t xml:space="preserve"> </w:t>
      </w:r>
      <w:r w:rsidR="007071F4">
        <w:rPr>
          <w:rFonts w:ascii="Times New Roman" w:eastAsia="Times New Roman" w:hAnsi="Times New Roman" w:cs="Times New Roman"/>
          <w:b/>
          <w:sz w:val="24"/>
          <w:szCs w:val="24"/>
        </w:rPr>
        <w:t xml:space="preserve">and </w:t>
      </w:r>
      <w:r w:rsidRPr="00C82185">
        <w:rPr>
          <w:rFonts w:ascii="Times New Roman" w:eastAsia="Times New Roman" w:hAnsi="Times New Roman" w:cs="Times New Roman"/>
          <w:b/>
          <w:sz w:val="24"/>
          <w:szCs w:val="24"/>
        </w:rPr>
        <w:t>Johnny</w:t>
      </w:r>
      <w:r>
        <w:rPr>
          <w:rFonts w:ascii="Times New Roman" w:eastAsia="Times New Roman" w:hAnsi="Times New Roman" w:cs="Times New Roman"/>
          <w:b/>
          <w:sz w:val="24"/>
          <w:szCs w:val="24"/>
        </w:rPr>
        <w:t xml:space="preserve"> I. I</w:t>
      </w:r>
      <w:r w:rsidRPr="00C82185">
        <w:rPr>
          <w:rFonts w:ascii="Times New Roman" w:eastAsia="Times New Roman" w:hAnsi="Times New Roman" w:cs="Times New Roman"/>
          <w:b/>
          <w:sz w:val="24"/>
          <w:szCs w:val="24"/>
          <w:vertAlign w:val="superscript"/>
        </w:rPr>
        <w:t>1</w:t>
      </w:r>
      <w:r w:rsidRPr="00C82185">
        <w:rPr>
          <w:rFonts w:ascii="Times New Roman" w:eastAsia="Times New Roman" w:hAnsi="Times New Roman" w:cs="Times New Roman"/>
          <w:b/>
          <w:sz w:val="24"/>
          <w:szCs w:val="24"/>
        </w:rPr>
        <w:t xml:space="preserve"> </w:t>
      </w:r>
    </w:p>
    <w:p w14:paraId="3FD849FF" w14:textId="679B8AFC" w:rsidR="00435BE5" w:rsidRPr="00435BE5" w:rsidRDefault="00435BE5" w:rsidP="00435BE5">
      <w:pPr>
        <w:pStyle w:val="NormalWeb"/>
        <w:pBdr>
          <w:bottom w:val="single" w:sz="4" w:space="1" w:color="auto"/>
        </w:pBdr>
        <w:spacing w:before="0" w:beforeAutospacing="0" w:after="0" w:afterAutospacing="0"/>
        <w:rPr>
          <w:color w:val="000000"/>
        </w:rPr>
      </w:pPr>
      <w:r>
        <w:rPr>
          <w:color w:val="000000"/>
          <w:vertAlign w:val="superscript"/>
        </w:rPr>
        <w:t xml:space="preserve">1 </w:t>
      </w:r>
      <w:r>
        <w:rPr>
          <w:color w:val="000000"/>
        </w:rPr>
        <w:t xml:space="preserve">Department of Pharmacognosy and Natural Medicine, Faculty of Pharmacy, University of </w:t>
      </w:r>
      <w:proofErr w:type="spellStart"/>
      <w:r>
        <w:rPr>
          <w:color w:val="000000"/>
        </w:rPr>
        <w:t>Uyo</w:t>
      </w:r>
      <w:proofErr w:type="spellEnd"/>
      <w:r>
        <w:rPr>
          <w:color w:val="000000"/>
        </w:rPr>
        <w:t xml:space="preserve">, </w:t>
      </w:r>
      <w:proofErr w:type="spellStart"/>
      <w:r>
        <w:rPr>
          <w:color w:val="000000"/>
        </w:rPr>
        <w:t>Uyo</w:t>
      </w:r>
      <w:proofErr w:type="spellEnd"/>
      <w:r>
        <w:rPr>
          <w:color w:val="000000"/>
        </w:rPr>
        <w:t>, Nigeria. </w:t>
      </w:r>
    </w:p>
    <w:p w14:paraId="1E47FD68" w14:textId="77777777" w:rsidR="009E0D2A" w:rsidRPr="00435BE5" w:rsidRDefault="009E0D2A" w:rsidP="009E0D2A">
      <w:pPr>
        <w:spacing w:before="320" w:after="80" w:line="360" w:lineRule="auto"/>
        <w:outlineLvl w:val="2"/>
        <w:rPr>
          <w:rFonts w:ascii="Times New Roman" w:eastAsia="Times New Roman" w:hAnsi="Times New Roman" w:cs="Times New Roman"/>
          <w:b/>
          <w:bCs/>
          <w:kern w:val="0"/>
          <w:sz w:val="24"/>
          <w:szCs w:val="24"/>
          <w:lang w:eastAsia="en-NG"/>
          <w14:ligatures w14:val="none"/>
        </w:rPr>
      </w:pPr>
      <w:r w:rsidRPr="00435BE5">
        <w:rPr>
          <w:rFonts w:ascii="Times New Roman" w:eastAsia="Times New Roman" w:hAnsi="Times New Roman" w:cs="Times New Roman"/>
          <w:b/>
          <w:bCs/>
          <w:kern w:val="0"/>
          <w:sz w:val="24"/>
          <w:szCs w:val="24"/>
          <w:lang w:eastAsia="en-NG"/>
          <w14:ligatures w14:val="none"/>
        </w:rPr>
        <w:t>Abstract</w:t>
      </w:r>
    </w:p>
    <w:p w14:paraId="4AD134F5" w14:textId="5EE5C7CD" w:rsidR="009E0D2A" w:rsidRPr="00801741" w:rsidRDefault="00D545E4" w:rsidP="00801741">
      <w:pPr>
        <w:pBdr>
          <w:bottom w:val="single" w:sz="4" w:space="1" w:color="auto"/>
        </w:pBdr>
        <w:spacing w:after="0" w:line="240" w:lineRule="auto"/>
        <w:jc w:val="both"/>
        <w:rPr>
          <w:rFonts w:ascii="Times New Roman" w:eastAsia="Times New Roman" w:hAnsi="Times New Roman" w:cs="Times New Roman"/>
          <w:i/>
          <w:iCs/>
          <w:kern w:val="0"/>
          <w:sz w:val="24"/>
          <w:szCs w:val="24"/>
          <w:lang w:eastAsia="en-NG"/>
          <w14:ligatures w14:val="none"/>
        </w:rPr>
      </w:pPr>
      <w:proofErr w:type="spellStart"/>
      <w:r w:rsidRPr="00801741">
        <w:rPr>
          <w:rFonts w:ascii="Times New Roman" w:eastAsia="Times New Roman" w:hAnsi="Times New Roman" w:cs="Times New Roman"/>
          <w:i/>
          <w:iCs/>
          <w:color w:val="000000"/>
          <w:kern w:val="0"/>
          <w:sz w:val="24"/>
          <w:szCs w:val="24"/>
          <w:lang w:eastAsia="en-NG"/>
          <w14:ligatures w14:val="none"/>
        </w:rPr>
        <w:t>Dennetia</w:t>
      </w:r>
      <w:proofErr w:type="spellEnd"/>
      <w:r w:rsidRPr="00801741">
        <w:rPr>
          <w:rFonts w:ascii="Times New Roman" w:eastAsia="Times New Roman" w:hAnsi="Times New Roman" w:cs="Times New Roman"/>
          <w:i/>
          <w:iCs/>
          <w:color w:val="000000"/>
          <w:kern w:val="0"/>
          <w:sz w:val="24"/>
          <w:szCs w:val="24"/>
          <w:lang w:eastAsia="en-NG"/>
          <w14:ligatures w14:val="none"/>
        </w:rPr>
        <w:t xml:space="preserve"> tripetala</w:t>
      </w:r>
      <w:r w:rsidR="009E0D2A" w:rsidRPr="00801741">
        <w:rPr>
          <w:rFonts w:ascii="Times New Roman" w:eastAsia="Times New Roman" w:hAnsi="Times New Roman" w:cs="Times New Roman"/>
          <w:i/>
          <w:iCs/>
          <w:color w:val="000000"/>
          <w:kern w:val="0"/>
          <w:sz w:val="24"/>
          <w:szCs w:val="24"/>
          <w:lang w:eastAsia="en-NG"/>
          <w14:ligatures w14:val="none"/>
        </w:rPr>
        <w:t xml:space="preserve"> BAK. F. is a plant traditionally used in Nigeria for its therapeutic properties including the treatment of inflammations. This study aims to investigate the biochemical profile and in vitro antioxidant properties of the root of </w:t>
      </w:r>
      <w:r w:rsidRPr="00801741">
        <w:rPr>
          <w:rFonts w:ascii="Times New Roman" w:eastAsia="Times New Roman" w:hAnsi="Times New Roman" w:cs="Times New Roman"/>
          <w:i/>
          <w:iCs/>
          <w:color w:val="000000"/>
          <w:kern w:val="0"/>
          <w:sz w:val="24"/>
          <w:szCs w:val="24"/>
          <w:lang w:eastAsia="en-NG"/>
          <w14:ligatures w14:val="none"/>
        </w:rPr>
        <w:t>D. tripetala</w:t>
      </w:r>
      <w:r w:rsidR="009E0D2A" w:rsidRPr="00801741">
        <w:rPr>
          <w:rFonts w:ascii="Times New Roman" w:eastAsia="Times New Roman" w:hAnsi="Times New Roman" w:cs="Times New Roman"/>
          <w:i/>
          <w:iCs/>
          <w:color w:val="000000"/>
          <w:kern w:val="0"/>
          <w:sz w:val="24"/>
          <w:szCs w:val="24"/>
          <w:lang w:eastAsia="en-NG"/>
          <w14:ligatures w14:val="none"/>
        </w:rPr>
        <w:t xml:space="preserve">. The research utilized Gas Chromatography-Mass Spectrometry (GC-MS) to identify bioactive compounds and employed quantitative phytochemical screening to measure the concentrations of key phytochemicals. The antioxidant activity of the root of </w:t>
      </w:r>
      <w:r w:rsidRPr="00801741">
        <w:rPr>
          <w:rFonts w:ascii="Times New Roman" w:eastAsia="Times New Roman" w:hAnsi="Times New Roman" w:cs="Times New Roman"/>
          <w:i/>
          <w:iCs/>
          <w:color w:val="000000"/>
          <w:kern w:val="0"/>
          <w:sz w:val="24"/>
          <w:szCs w:val="24"/>
          <w:lang w:eastAsia="en-NG"/>
          <w14:ligatures w14:val="none"/>
        </w:rPr>
        <w:t>D. tripetala</w:t>
      </w:r>
      <w:r w:rsidR="009E0D2A" w:rsidRPr="00801741">
        <w:rPr>
          <w:rFonts w:ascii="Times New Roman" w:eastAsia="Times New Roman" w:hAnsi="Times New Roman" w:cs="Times New Roman"/>
          <w:i/>
          <w:iCs/>
          <w:color w:val="000000"/>
          <w:kern w:val="0"/>
          <w:sz w:val="24"/>
          <w:szCs w:val="24"/>
          <w:lang w:eastAsia="en-NG"/>
          <w14:ligatures w14:val="none"/>
        </w:rPr>
        <w:t xml:space="preserve"> and their fractions was determined using methods such as total phenolic content determination, 2,2-diphenyl-1-picrylhydrazyl (DPPH) radical scavenging activity, nitric oxide (NO) scavenging assay and ferric reducing antioxidant power assay, respectively. Quantitative phytochemical screening showed a total phenolic content of 231 mg GAE/g and a total flavonoid content of 313.8 µg QE/g. Among the fractions tested, the dichloromethane fraction exhibited the highest free radical inhibition. </w:t>
      </w:r>
      <w:r w:rsidR="00801741" w:rsidRPr="00801741">
        <w:rPr>
          <w:rFonts w:ascii="Times New Roman" w:eastAsia="Times New Roman" w:hAnsi="Times New Roman" w:cs="Times New Roman"/>
          <w:i/>
          <w:iCs/>
          <w:color w:val="000000"/>
          <w:kern w:val="0"/>
          <w:sz w:val="24"/>
          <w:szCs w:val="24"/>
          <w:lang w:eastAsia="en-NG"/>
          <w14:ligatures w14:val="none"/>
        </w:rPr>
        <w:t xml:space="preserve">The GC-MS analysis revealed the presence of 22 compounds in the methanol extract of the root. </w:t>
      </w:r>
      <w:r w:rsidR="009E0D2A" w:rsidRPr="00801741">
        <w:rPr>
          <w:rFonts w:ascii="Times New Roman" w:eastAsia="Times New Roman" w:hAnsi="Times New Roman" w:cs="Times New Roman"/>
          <w:i/>
          <w:iCs/>
          <w:color w:val="000000"/>
          <w:kern w:val="0"/>
          <w:sz w:val="24"/>
          <w:szCs w:val="24"/>
          <w:lang w:eastAsia="en-NG"/>
          <w14:ligatures w14:val="none"/>
        </w:rPr>
        <w:t xml:space="preserve">These findings suggest that the root of </w:t>
      </w:r>
      <w:r w:rsidRPr="00801741">
        <w:rPr>
          <w:rFonts w:ascii="Times New Roman" w:eastAsia="Times New Roman" w:hAnsi="Times New Roman" w:cs="Times New Roman"/>
          <w:i/>
          <w:iCs/>
          <w:color w:val="000000"/>
          <w:kern w:val="0"/>
          <w:sz w:val="24"/>
          <w:szCs w:val="24"/>
          <w:lang w:eastAsia="en-NG"/>
          <w14:ligatures w14:val="none"/>
        </w:rPr>
        <w:t>D</w:t>
      </w:r>
      <w:r w:rsidR="00801741" w:rsidRPr="00801741">
        <w:rPr>
          <w:rFonts w:ascii="Times New Roman" w:eastAsia="Times New Roman" w:hAnsi="Times New Roman" w:cs="Times New Roman"/>
          <w:i/>
          <w:iCs/>
          <w:color w:val="000000"/>
          <w:kern w:val="0"/>
          <w:sz w:val="24"/>
          <w:szCs w:val="24"/>
          <w:lang w:eastAsia="en-NG"/>
          <w14:ligatures w14:val="none"/>
        </w:rPr>
        <w:t>.</w:t>
      </w:r>
      <w:r w:rsidRPr="00801741">
        <w:rPr>
          <w:rFonts w:ascii="Times New Roman" w:eastAsia="Times New Roman" w:hAnsi="Times New Roman" w:cs="Times New Roman"/>
          <w:i/>
          <w:iCs/>
          <w:color w:val="000000"/>
          <w:kern w:val="0"/>
          <w:sz w:val="24"/>
          <w:szCs w:val="24"/>
          <w:lang w:eastAsia="en-NG"/>
          <w14:ligatures w14:val="none"/>
        </w:rPr>
        <w:t xml:space="preserve"> tripetala</w:t>
      </w:r>
      <w:r w:rsidR="009E0D2A" w:rsidRPr="00801741">
        <w:rPr>
          <w:rFonts w:ascii="Times New Roman" w:eastAsia="Times New Roman" w:hAnsi="Times New Roman" w:cs="Times New Roman"/>
          <w:i/>
          <w:iCs/>
          <w:color w:val="000000"/>
          <w:kern w:val="0"/>
          <w:sz w:val="24"/>
          <w:szCs w:val="24"/>
          <w:lang w:eastAsia="en-NG"/>
          <w14:ligatures w14:val="none"/>
        </w:rPr>
        <w:t xml:space="preserve"> has substantial antioxidant potential due to its high phenolic and flavonoid content, supporting its traditional medicinal use and indicating its potential for developing natural antioxidant therapies.</w:t>
      </w:r>
    </w:p>
    <w:p w14:paraId="54A79A2A" w14:textId="7D11F7EA" w:rsidR="009E0D2A" w:rsidRPr="00A63E08" w:rsidRDefault="009E0D2A" w:rsidP="00801741">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Keywords: </w:t>
      </w:r>
      <w:r w:rsidR="00D545E4" w:rsidRPr="00D545E4">
        <w:rPr>
          <w:rFonts w:ascii="Times New Roman" w:eastAsia="Times New Roman" w:hAnsi="Times New Roman" w:cs="Times New Roman"/>
          <w:bCs/>
          <w:i/>
          <w:iCs/>
          <w:sz w:val="24"/>
          <w:szCs w:val="24"/>
        </w:rPr>
        <w:t>D. tripetala</w:t>
      </w:r>
      <w:r>
        <w:rPr>
          <w:rFonts w:ascii="Times New Roman" w:eastAsia="Times New Roman" w:hAnsi="Times New Roman" w:cs="Times New Roman"/>
          <w:bCs/>
          <w:sz w:val="24"/>
          <w:szCs w:val="24"/>
        </w:rPr>
        <w:t xml:space="preserve">, antioxidant properties of root of </w:t>
      </w:r>
      <w:r w:rsidR="00D545E4" w:rsidRPr="00D545E4">
        <w:rPr>
          <w:rFonts w:ascii="Times New Roman" w:eastAsia="Times New Roman" w:hAnsi="Times New Roman" w:cs="Times New Roman"/>
          <w:bCs/>
          <w:i/>
          <w:iCs/>
          <w:sz w:val="24"/>
          <w:szCs w:val="24"/>
        </w:rPr>
        <w:t>D. tripetala</w:t>
      </w:r>
      <w:r>
        <w:rPr>
          <w:rFonts w:ascii="Times New Roman" w:eastAsia="Times New Roman" w:hAnsi="Times New Roman" w:cs="Times New Roman"/>
          <w:bCs/>
          <w:sz w:val="24"/>
          <w:szCs w:val="24"/>
        </w:rPr>
        <w:t xml:space="preserve">, chemical profile, GC-MS analysis, quantitative phytochemical profile.  </w:t>
      </w:r>
    </w:p>
    <w:p w14:paraId="624E7171" w14:textId="77777777" w:rsidR="009E0D2A" w:rsidRDefault="009E0D2A" w:rsidP="00E621BA">
      <w:pPr>
        <w:spacing w:after="0" w:line="360" w:lineRule="auto"/>
        <w:rPr>
          <w:rFonts w:ascii="Times New Roman" w:eastAsia="Times New Roman" w:hAnsi="Times New Roman" w:cs="Times New Roman"/>
          <w:kern w:val="0"/>
          <w:sz w:val="24"/>
          <w:szCs w:val="24"/>
          <w:lang w:eastAsia="en-NG"/>
          <w14:ligatures w14:val="none"/>
        </w:rPr>
      </w:pPr>
    </w:p>
    <w:p w14:paraId="7206FFDB" w14:textId="11926148" w:rsidR="006D669A" w:rsidRDefault="009E0D2A" w:rsidP="006D669A">
      <w:pPr>
        <w:spacing w:after="0" w:line="360" w:lineRule="auto"/>
        <w:jc w:val="both"/>
        <w:rPr>
          <w:rFonts w:ascii="Times New Roman" w:eastAsia="Times New Roman" w:hAnsi="Times New Roman" w:cs="Times New Roman"/>
          <w:b/>
          <w:bCs/>
          <w:kern w:val="0"/>
          <w:sz w:val="24"/>
          <w:szCs w:val="24"/>
          <w:lang w:eastAsia="en-NG"/>
          <w14:ligatures w14:val="none"/>
        </w:rPr>
      </w:pPr>
      <w:r w:rsidRPr="009E0D2A">
        <w:rPr>
          <w:rFonts w:ascii="Times New Roman" w:eastAsia="Times New Roman" w:hAnsi="Times New Roman" w:cs="Times New Roman"/>
          <w:b/>
          <w:bCs/>
          <w:kern w:val="0"/>
          <w:sz w:val="24"/>
          <w:szCs w:val="24"/>
          <w:lang w:eastAsia="en-NG"/>
          <w14:ligatures w14:val="none"/>
        </w:rPr>
        <w:t>Introduction</w:t>
      </w:r>
    </w:p>
    <w:p w14:paraId="2F028547" w14:textId="77777777" w:rsidR="006D669A" w:rsidRPr="006D669A" w:rsidRDefault="006D669A" w:rsidP="00A216C3">
      <w:pPr>
        <w:spacing w:after="0" w:line="480" w:lineRule="auto"/>
        <w:jc w:val="both"/>
        <w:rPr>
          <w:rFonts w:ascii="Times New Roman" w:eastAsia="Times New Roman" w:hAnsi="Times New Roman" w:cs="Times New Roman"/>
          <w:b/>
          <w:bCs/>
          <w:kern w:val="0"/>
          <w:sz w:val="12"/>
          <w:szCs w:val="12"/>
          <w:lang w:eastAsia="en-NG"/>
          <w14:ligatures w14:val="none"/>
        </w:rPr>
      </w:pPr>
    </w:p>
    <w:p w14:paraId="28198E1F" w14:textId="2CB15BAA" w:rsid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In recent years, there has been a growing demand for natural antioxidants from plant sources due to the growing awareness of the adverse effects associated with synthetic antioxidants. This interest can be linked to the traditional use of plants across the world as sources of food and medicine </w:t>
      </w:r>
      <w:r w:rsidR="00662F8E">
        <w:rPr>
          <w:rFonts w:ascii="Times New Roman" w:eastAsia="Times New Roman" w:hAnsi="Times New Roman" w:cs="Times New Roman"/>
          <w:kern w:val="0"/>
          <w:sz w:val="24"/>
          <w:szCs w:val="24"/>
          <w:lang w:eastAsia="en-NG"/>
          <w14:ligatures w14:val="none"/>
        </w:rPr>
        <w:t>[1]</w:t>
      </w:r>
      <w:r w:rsidRPr="00E621BA">
        <w:rPr>
          <w:rFonts w:ascii="Times New Roman" w:eastAsia="Times New Roman" w:hAnsi="Times New Roman" w:cs="Times New Roman"/>
          <w:kern w:val="0"/>
          <w:sz w:val="24"/>
          <w:szCs w:val="24"/>
          <w:lang w:eastAsia="en-NG"/>
          <w14:ligatures w14:val="none"/>
        </w:rPr>
        <w:t>.</w:t>
      </w:r>
    </w:p>
    <w:p w14:paraId="0E00253B" w14:textId="77777777" w:rsidR="006D669A" w:rsidRPr="009C445B" w:rsidRDefault="006D669A" w:rsidP="00A216C3">
      <w:pPr>
        <w:spacing w:after="0" w:line="480" w:lineRule="auto"/>
        <w:ind w:firstLine="720"/>
        <w:jc w:val="both"/>
        <w:rPr>
          <w:rFonts w:ascii="Times New Roman" w:eastAsia="Times New Roman" w:hAnsi="Times New Roman" w:cs="Times New Roman"/>
          <w:kern w:val="0"/>
          <w:sz w:val="6"/>
          <w:szCs w:val="6"/>
          <w:lang w:eastAsia="en-NG"/>
          <w14:ligatures w14:val="none"/>
        </w:rPr>
      </w:pPr>
    </w:p>
    <w:p w14:paraId="776E13C0" w14:textId="14B0814B" w:rsidR="00E621BA" w:rsidRPr="00E621BA" w:rsidRDefault="00D545E4"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D545E4">
        <w:rPr>
          <w:rFonts w:ascii="Times New Roman" w:eastAsia="Times New Roman" w:hAnsi="Times New Roman" w:cs="Times New Roman"/>
          <w:i/>
          <w:iCs/>
          <w:kern w:val="0"/>
          <w:sz w:val="24"/>
          <w:szCs w:val="24"/>
          <w:lang w:eastAsia="en-NG"/>
          <w14:ligatures w14:val="none"/>
        </w:rPr>
        <w:t>D. tripetala</w:t>
      </w:r>
      <w:r w:rsidR="00E621BA" w:rsidRPr="00E621BA">
        <w:rPr>
          <w:rFonts w:ascii="Times New Roman" w:eastAsia="Times New Roman" w:hAnsi="Times New Roman" w:cs="Times New Roman"/>
          <w:kern w:val="0"/>
          <w:sz w:val="24"/>
          <w:szCs w:val="24"/>
          <w:lang w:eastAsia="en-NG"/>
          <w14:ligatures w14:val="none"/>
        </w:rPr>
        <w:t xml:space="preserve">, commonly known as "pepper fruit," is Indigenous to the tropical regions of West Africa, this plant is revered not only for the culinary applications of the fruit but also for its medicinal properties. </w:t>
      </w:r>
      <w:r w:rsidRPr="00D545E4">
        <w:rPr>
          <w:rFonts w:ascii="Times New Roman" w:eastAsia="Times New Roman" w:hAnsi="Times New Roman" w:cs="Times New Roman"/>
          <w:i/>
          <w:iCs/>
          <w:kern w:val="0"/>
          <w:sz w:val="24"/>
          <w:szCs w:val="24"/>
          <w:lang w:eastAsia="en-NG"/>
          <w14:ligatures w14:val="none"/>
        </w:rPr>
        <w:t>D. tripetala</w:t>
      </w:r>
      <w:r w:rsidR="00E621BA" w:rsidRPr="00E621BA">
        <w:rPr>
          <w:rFonts w:ascii="Times New Roman" w:eastAsia="Times New Roman" w:hAnsi="Times New Roman" w:cs="Times New Roman"/>
          <w:kern w:val="0"/>
          <w:sz w:val="24"/>
          <w:szCs w:val="24"/>
          <w:lang w:eastAsia="en-NG"/>
          <w14:ligatures w14:val="none"/>
        </w:rPr>
        <w:t xml:space="preserve"> belongs to the family Annonaceae, a group known for its rich array of chemically diverse and biologically active species. In Nigeria, </w:t>
      </w:r>
      <w:r w:rsidRPr="00D545E4">
        <w:rPr>
          <w:rFonts w:ascii="Times New Roman" w:eastAsia="Times New Roman" w:hAnsi="Times New Roman" w:cs="Times New Roman"/>
          <w:i/>
          <w:iCs/>
          <w:kern w:val="0"/>
          <w:sz w:val="24"/>
          <w:szCs w:val="24"/>
          <w:lang w:eastAsia="en-NG"/>
          <w14:ligatures w14:val="none"/>
        </w:rPr>
        <w:t>D. tripetala</w:t>
      </w:r>
      <w:r w:rsidR="00E621BA" w:rsidRPr="00E621BA">
        <w:rPr>
          <w:rFonts w:ascii="Times New Roman" w:eastAsia="Times New Roman" w:hAnsi="Times New Roman" w:cs="Times New Roman"/>
          <w:kern w:val="0"/>
          <w:sz w:val="24"/>
          <w:szCs w:val="24"/>
          <w:lang w:eastAsia="en-NG"/>
          <w14:ligatures w14:val="none"/>
        </w:rPr>
        <w:t xml:space="preserve"> is </w:t>
      </w:r>
      <w:r w:rsidR="00E621BA" w:rsidRPr="00E621BA">
        <w:rPr>
          <w:rFonts w:ascii="Times New Roman" w:eastAsia="Times New Roman" w:hAnsi="Times New Roman" w:cs="Times New Roman"/>
          <w:kern w:val="0"/>
          <w:sz w:val="24"/>
          <w:szCs w:val="24"/>
          <w:lang w:eastAsia="en-NG"/>
          <w14:ligatures w14:val="none"/>
        </w:rPr>
        <w:lastRenderedPageBreak/>
        <w:t xml:space="preserve">traditionally used for the treatment of diabetes, fever, cough, catarrh, asthma, diarrhoea, as well as pains. The fruits are also used to clear throat, check excessive saliva and enhance appetite. Traditionally, the fruits are used in women's diets after birth like the fruits of </w:t>
      </w:r>
      <w:proofErr w:type="spellStart"/>
      <w:r w:rsidR="00E621BA" w:rsidRPr="00E621BA">
        <w:rPr>
          <w:rFonts w:ascii="Times New Roman" w:eastAsia="Times New Roman" w:hAnsi="Times New Roman" w:cs="Times New Roman"/>
          <w:i/>
          <w:iCs/>
          <w:kern w:val="0"/>
          <w:sz w:val="24"/>
          <w:szCs w:val="24"/>
          <w:lang w:eastAsia="en-NG"/>
          <w14:ligatures w14:val="none"/>
        </w:rPr>
        <w:t>Tetrapleura</w:t>
      </w:r>
      <w:proofErr w:type="spellEnd"/>
      <w:r w:rsidR="00E621BA" w:rsidRPr="00E621BA">
        <w:rPr>
          <w:rFonts w:ascii="Times New Roman" w:eastAsia="Times New Roman" w:hAnsi="Times New Roman" w:cs="Times New Roman"/>
          <w:i/>
          <w:iCs/>
          <w:kern w:val="0"/>
          <w:sz w:val="24"/>
          <w:szCs w:val="24"/>
          <w:lang w:eastAsia="en-NG"/>
          <w14:ligatures w14:val="none"/>
        </w:rPr>
        <w:t xml:space="preserve"> tetraptera</w:t>
      </w:r>
      <w:r w:rsidR="00E621BA" w:rsidRPr="00E621BA">
        <w:rPr>
          <w:rFonts w:ascii="Times New Roman" w:eastAsia="Times New Roman" w:hAnsi="Times New Roman" w:cs="Times New Roman"/>
          <w:kern w:val="0"/>
          <w:sz w:val="24"/>
          <w:szCs w:val="24"/>
          <w:lang w:eastAsia="en-NG"/>
          <w14:ligatures w14:val="none"/>
        </w:rPr>
        <w:t xml:space="preserve"> to enhance contraction of the uterus </w:t>
      </w:r>
      <w:r w:rsidR="00662F8E">
        <w:rPr>
          <w:rFonts w:ascii="Times New Roman" w:eastAsia="Times New Roman" w:hAnsi="Times New Roman" w:cs="Times New Roman"/>
          <w:kern w:val="0"/>
          <w:sz w:val="24"/>
          <w:szCs w:val="24"/>
          <w:lang w:eastAsia="en-NG"/>
          <w14:ligatures w14:val="none"/>
        </w:rPr>
        <w:t>[2]</w:t>
      </w:r>
      <w:r w:rsidR="00E621BA" w:rsidRPr="00E621BA">
        <w:rPr>
          <w:rFonts w:ascii="Times New Roman" w:eastAsia="Times New Roman" w:hAnsi="Times New Roman" w:cs="Times New Roman"/>
          <w:kern w:val="0"/>
          <w:sz w:val="24"/>
          <w:szCs w:val="24"/>
          <w:lang w:eastAsia="en-NG"/>
          <w14:ligatures w14:val="none"/>
        </w:rPr>
        <w:t>.</w:t>
      </w:r>
    </w:p>
    <w:p w14:paraId="54F89A72" w14:textId="77777777" w:rsidR="00E621BA" w:rsidRPr="009C445B" w:rsidRDefault="00E621BA" w:rsidP="00A216C3">
      <w:pPr>
        <w:spacing w:after="0" w:line="480" w:lineRule="auto"/>
        <w:jc w:val="both"/>
        <w:rPr>
          <w:rFonts w:ascii="Times New Roman" w:eastAsia="Times New Roman" w:hAnsi="Times New Roman" w:cs="Times New Roman"/>
          <w:kern w:val="0"/>
          <w:sz w:val="6"/>
          <w:szCs w:val="6"/>
          <w:lang w:eastAsia="en-NG"/>
          <w14:ligatures w14:val="none"/>
        </w:rPr>
      </w:pPr>
    </w:p>
    <w:p w14:paraId="6049DE41" w14:textId="1ED62648"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Research has shown that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is an important source of medicine as different parts of the plant have been evaluated for various pharmacological uses including antioxidants, antidiabetic, antimicrobial, analgesic, antiinflammatory, as well as an anticancer agent. Qualitative phytochemical screening of water and methanol extract of the root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revealed the presence of alkaloid, cardiac glycosides, carbohydrates, phenols and tannin. 70% ethanol and acetone extracts had alkaloid, cardiac glycoside, carbohydrates, phenol, tannin and terpenoids. The hexane extract of the root also showed the presence of alkaloid, cardiac glycosides, sterols and terpenoids </w:t>
      </w:r>
      <w:r w:rsidR="00662F8E">
        <w:rPr>
          <w:rFonts w:ascii="Times New Roman" w:eastAsia="Times New Roman" w:hAnsi="Times New Roman" w:cs="Times New Roman"/>
          <w:kern w:val="0"/>
          <w:sz w:val="24"/>
          <w:szCs w:val="24"/>
          <w:lang w:eastAsia="en-NG"/>
          <w14:ligatures w14:val="none"/>
        </w:rPr>
        <w:t>[3]</w:t>
      </w:r>
      <w:r w:rsidRPr="00E621BA">
        <w:rPr>
          <w:rFonts w:ascii="Times New Roman" w:eastAsia="Times New Roman" w:hAnsi="Times New Roman" w:cs="Times New Roman"/>
          <w:kern w:val="0"/>
          <w:sz w:val="24"/>
          <w:szCs w:val="24"/>
          <w:lang w:eastAsia="en-NG"/>
          <w14:ligatures w14:val="none"/>
        </w:rPr>
        <w:t>. </w:t>
      </w:r>
    </w:p>
    <w:p w14:paraId="0CE05176" w14:textId="77777777" w:rsidR="00E621BA" w:rsidRPr="009C445B" w:rsidRDefault="00E621BA" w:rsidP="00A216C3">
      <w:pPr>
        <w:spacing w:after="0" w:line="480" w:lineRule="auto"/>
        <w:jc w:val="both"/>
        <w:rPr>
          <w:rFonts w:ascii="Times New Roman" w:eastAsia="Times New Roman" w:hAnsi="Times New Roman" w:cs="Times New Roman"/>
          <w:kern w:val="0"/>
          <w:sz w:val="10"/>
          <w:szCs w:val="10"/>
          <w:lang w:eastAsia="en-NG"/>
          <w14:ligatures w14:val="none"/>
        </w:rPr>
      </w:pPr>
    </w:p>
    <w:p w14:paraId="0E60C5ED" w14:textId="1FE6C29B"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Antioxidants are crucial in combating oxidative stress, a condition implicated in the pathogenesis of numerous chronic diseases, including but not limited to, cardiovascular diseases, diabetes, and cancer. The exploration of natural antioxidants is pivotal not only in the context of therapeutic interventions but also in food preservation, providing safer alternatives to synthetic antioxidants, which are increasingly being scrutinized for their potential health risks</w:t>
      </w:r>
      <w:r w:rsidR="00662F8E">
        <w:rPr>
          <w:rFonts w:ascii="Times New Roman" w:eastAsia="Times New Roman" w:hAnsi="Times New Roman" w:cs="Times New Roman"/>
          <w:kern w:val="0"/>
          <w:sz w:val="24"/>
          <w:szCs w:val="24"/>
          <w:lang w:eastAsia="en-NG"/>
          <w14:ligatures w14:val="none"/>
        </w:rPr>
        <w:t xml:space="preserve"> [4][5].</w:t>
      </w:r>
    </w:p>
    <w:p w14:paraId="5B8FB1D0" w14:textId="77777777" w:rsidR="00E621BA" w:rsidRPr="009C445B" w:rsidRDefault="00E621BA" w:rsidP="00A216C3">
      <w:pPr>
        <w:spacing w:after="0" w:line="480" w:lineRule="auto"/>
        <w:jc w:val="both"/>
        <w:rPr>
          <w:rFonts w:ascii="Times New Roman" w:eastAsia="Times New Roman" w:hAnsi="Times New Roman" w:cs="Times New Roman"/>
          <w:kern w:val="0"/>
          <w:sz w:val="10"/>
          <w:szCs w:val="10"/>
          <w:lang w:eastAsia="en-NG"/>
          <w14:ligatures w14:val="none"/>
        </w:rPr>
      </w:pPr>
    </w:p>
    <w:p w14:paraId="4A5F700E" w14:textId="03327E20" w:rsidR="00E621BA" w:rsidRDefault="00E621BA" w:rsidP="00F8563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Previous researches on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focused on the chemical and nutritive properties of different parts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including the fruit, peel, whole fruit, and seed. Gas chromatography-mass spectroscopy studies have identified major constituents in the essential oils of pepper fruit. Some identified bioactive agents include alkaloids, tannins, saponins, flavonoids, terpenoids, glycosides, and phenol. These compounds are present in fruits and seeds and thus their huge therapeutic uses </w:t>
      </w:r>
      <w:r w:rsidR="00662F8E">
        <w:rPr>
          <w:rFonts w:ascii="Times New Roman" w:eastAsia="Times New Roman" w:hAnsi="Times New Roman" w:cs="Times New Roman"/>
          <w:kern w:val="0"/>
          <w:sz w:val="24"/>
          <w:szCs w:val="24"/>
          <w:lang w:eastAsia="en-NG"/>
          <w14:ligatures w14:val="none"/>
        </w:rPr>
        <w:t>[6]</w:t>
      </w:r>
      <w:r w:rsidRPr="00E621BA">
        <w:rPr>
          <w:rFonts w:ascii="Times New Roman" w:eastAsia="Times New Roman" w:hAnsi="Times New Roman" w:cs="Times New Roman"/>
          <w:kern w:val="0"/>
          <w:sz w:val="24"/>
          <w:szCs w:val="24"/>
          <w:lang w:eastAsia="en-NG"/>
          <w14:ligatures w14:val="none"/>
        </w:rPr>
        <w:t>.</w:t>
      </w:r>
      <w:r w:rsidR="009E768B">
        <w:rPr>
          <w:rFonts w:ascii="Times New Roman" w:eastAsia="Times New Roman" w:hAnsi="Times New Roman" w:cs="Times New Roman"/>
          <w:kern w:val="0"/>
          <w:sz w:val="24"/>
          <w:szCs w:val="24"/>
          <w:lang w:eastAsia="en-NG"/>
          <w14:ligatures w14:val="none"/>
        </w:rPr>
        <w:t xml:space="preserve"> </w:t>
      </w:r>
      <w:r w:rsidR="009E768B" w:rsidRPr="00E621BA">
        <w:rPr>
          <w:rFonts w:ascii="Times New Roman" w:eastAsia="Times New Roman" w:hAnsi="Times New Roman" w:cs="Times New Roman"/>
          <w:kern w:val="0"/>
          <w:sz w:val="24"/>
          <w:szCs w:val="24"/>
          <w:lang w:eastAsia="en-NG"/>
          <w14:ligatures w14:val="none"/>
        </w:rPr>
        <w:t xml:space="preserve">However, no research has been reported on the </w:t>
      </w:r>
      <w:r w:rsidR="009E768B" w:rsidRPr="00E621BA">
        <w:rPr>
          <w:rFonts w:ascii="Times New Roman" w:eastAsia="Times New Roman" w:hAnsi="Times New Roman" w:cs="Times New Roman"/>
          <w:kern w:val="0"/>
          <w:sz w:val="24"/>
          <w:szCs w:val="24"/>
          <w:lang w:eastAsia="en-NG"/>
          <w14:ligatures w14:val="none"/>
        </w:rPr>
        <w:lastRenderedPageBreak/>
        <w:t xml:space="preserve">quantitative phytochemical profile, GCMS studies of the methanol extract, </w:t>
      </w:r>
      <w:r w:rsidR="006D669A">
        <w:rPr>
          <w:rFonts w:ascii="Times New Roman" w:eastAsia="Times New Roman" w:hAnsi="Times New Roman" w:cs="Times New Roman"/>
          <w:kern w:val="0"/>
          <w:sz w:val="24"/>
          <w:szCs w:val="24"/>
          <w:lang w:eastAsia="en-NG"/>
          <w14:ligatures w14:val="none"/>
        </w:rPr>
        <w:t>and</w:t>
      </w:r>
      <w:r w:rsidR="009E768B" w:rsidRPr="00E621BA">
        <w:rPr>
          <w:rFonts w:ascii="Times New Roman" w:eastAsia="Times New Roman" w:hAnsi="Times New Roman" w:cs="Times New Roman"/>
          <w:kern w:val="0"/>
          <w:sz w:val="24"/>
          <w:szCs w:val="24"/>
          <w:lang w:eastAsia="en-NG"/>
          <w14:ligatures w14:val="none"/>
        </w:rPr>
        <w:t xml:space="preserve"> the antioxidant studies of the root extract and partitioned fractions of </w:t>
      </w:r>
      <w:r w:rsidR="00D545E4" w:rsidRPr="00D545E4">
        <w:rPr>
          <w:rFonts w:ascii="Times New Roman" w:eastAsia="Times New Roman" w:hAnsi="Times New Roman" w:cs="Times New Roman"/>
          <w:i/>
          <w:iCs/>
          <w:kern w:val="0"/>
          <w:sz w:val="24"/>
          <w:szCs w:val="24"/>
          <w:lang w:eastAsia="en-NG"/>
          <w14:ligatures w14:val="none"/>
        </w:rPr>
        <w:t>D. tripetala</w:t>
      </w:r>
      <w:r w:rsidR="009E768B" w:rsidRPr="00E621BA">
        <w:rPr>
          <w:rFonts w:ascii="Times New Roman" w:eastAsia="Times New Roman" w:hAnsi="Times New Roman" w:cs="Times New Roman"/>
          <w:kern w:val="0"/>
          <w:sz w:val="24"/>
          <w:szCs w:val="24"/>
          <w:lang w:eastAsia="en-NG"/>
          <w14:ligatures w14:val="none"/>
        </w:rPr>
        <w:t xml:space="preserve"> hence, the novelty of this research. The objective of this study is to evaluate the chemical profile of the root extract of </w:t>
      </w:r>
      <w:r w:rsidR="00D545E4" w:rsidRPr="00D545E4">
        <w:rPr>
          <w:rFonts w:ascii="Times New Roman" w:eastAsia="Times New Roman" w:hAnsi="Times New Roman" w:cs="Times New Roman"/>
          <w:i/>
          <w:iCs/>
          <w:kern w:val="0"/>
          <w:sz w:val="24"/>
          <w:szCs w:val="24"/>
          <w:lang w:eastAsia="en-NG"/>
          <w14:ligatures w14:val="none"/>
        </w:rPr>
        <w:t>D. tripetala</w:t>
      </w:r>
      <w:r w:rsidR="009E768B" w:rsidRPr="00E621BA">
        <w:rPr>
          <w:rFonts w:ascii="Times New Roman" w:eastAsia="Times New Roman" w:hAnsi="Times New Roman" w:cs="Times New Roman"/>
          <w:kern w:val="0"/>
          <w:sz w:val="24"/>
          <w:szCs w:val="24"/>
          <w:lang w:eastAsia="en-NG"/>
          <w14:ligatures w14:val="none"/>
        </w:rPr>
        <w:t xml:space="preserve"> and the antioxidant properties of the root extracts and various partitioned fractions. </w:t>
      </w:r>
    </w:p>
    <w:p w14:paraId="5D87EE36" w14:textId="77777777" w:rsidR="00F85633" w:rsidRPr="009C445B" w:rsidRDefault="00F85633" w:rsidP="00F85633">
      <w:pPr>
        <w:spacing w:after="0" w:line="480" w:lineRule="auto"/>
        <w:ind w:firstLine="720"/>
        <w:jc w:val="both"/>
        <w:rPr>
          <w:rFonts w:ascii="Times New Roman" w:eastAsia="Times New Roman" w:hAnsi="Times New Roman" w:cs="Times New Roman"/>
          <w:kern w:val="0"/>
          <w:sz w:val="12"/>
          <w:szCs w:val="12"/>
          <w:lang w:eastAsia="en-NG"/>
          <w14:ligatures w14:val="none"/>
        </w:rPr>
      </w:pPr>
    </w:p>
    <w:p w14:paraId="4A5AA0D4"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bookmarkStart w:id="0" w:name="_Hlk168058398"/>
      <w:r w:rsidRPr="00E621BA">
        <w:rPr>
          <w:rFonts w:ascii="Times New Roman" w:eastAsia="Times New Roman" w:hAnsi="Times New Roman" w:cs="Times New Roman"/>
          <w:b/>
          <w:bCs/>
          <w:kern w:val="0"/>
          <w:sz w:val="24"/>
          <w:szCs w:val="24"/>
          <w:lang w:eastAsia="en-NG"/>
          <w14:ligatures w14:val="none"/>
        </w:rPr>
        <w:t>Materials and methods </w:t>
      </w:r>
    </w:p>
    <w:p w14:paraId="11D8B365" w14:textId="77777777" w:rsidR="00E621BA" w:rsidRPr="009C445B" w:rsidRDefault="00E621BA" w:rsidP="00A216C3">
      <w:pPr>
        <w:spacing w:after="0" w:line="480" w:lineRule="auto"/>
        <w:jc w:val="both"/>
        <w:rPr>
          <w:rFonts w:ascii="Times New Roman" w:eastAsia="Times New Roman" w:hAnsi="Times New Roman" w:cs="Times New Roman"/>
          <w:kern w:val="0"/>
          <w:sz w:val="6"/>
          <w:szCs w:val="6"/>
          <w:lang w:eastAsia="en-NG"/>
          <w14:ligatures w14:val="none"/>
        </w:rPr>
      </w:pPr>
    </w:p>
    <w:p w14:paraId="4166DD04"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Plant collection and Identification</w:t>
      </w:r>
    </w:p>
    <w:p w14:paraId="2239CC8E" w14:textId="54C15801"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root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was collected from </w:t>
      </w:r>
      <w:proofErr w:type="spellStart"/>
      <w:r w:rsidRPr="00E621BA">
        <w:rPr>
          <w:rFonts w:ascii="Times New Roman" w:eastAsia="Times New Roman" w:hAnsi="Times New Roman" w:cs="Times New Roman"/>
          <w:kern w:val="0"/>
          <w:sz w:val="24"/>
          <w:szCs w:val="24"/>
          <w:lang w:eastAsia="en-NG"/>
          <w14:ligatures w14:val="none"/>
        </w:rPr>
        <w:t>Itak</w:t>
      </w:r>
      <w:proofErr w:type="spellEnd"/>
      <w:r w:rsidRPr="00E621BA">
        <w:rPr>
          <w:rFonts w:ascii="Times New Roman" w:eastAsia="Times New Roman" w:hAnsi="Times New Roman" w:cs="Times New Roman"/>
          <w:kern w:val="0"/>
          <w:sz w:val="24"/>
          <w:szCs w:val="24"/>
          <w:lang w:eastAsia="en-NG"/>
          <w14:ligatures w14:val="none"/>
        </w:rPr>
        <w:t xml:space="preserve"> Ikot </w:t>
      </w:r>
      <w:proofErr w:type="spellStart"/>
      <w:r w:rsidRPr="00E621BA">
        <w:rPr>
          <w:rFonts w:ascii="Times New Roman" w:eastAsia="Times New Roman" w:hAnsi="Times New Roman" w:cs="Times New Roman"/>
          <w:kern w:val="0"/>
          <w:sz w:val="24"/>
          <w:szCs w:val="24"/>
          <w:lang w:eastAsia="en-NG"/>
          <w14:ligatures w14:val="none"/>
        </w:rPr>
        <w:t>Akap</w:t>
      </w:r>
      <w:proofErr w:type="spellEnd"/>
      <w:r w:rsidRPr="00E621BA">
        <w:rPr>
          <w:rFonts w:ascii="Times New Roman" w:eastAsia="Times New Roman" w:hAnsi="Times New Roman" w:cs="Times New Roman"/>
          <w:kern w:val="0"/>
          <w:sz w:val="24"/>
          <w:szCs w:val="24"/>
          <w:lang w:eastAsia="en-NG"/>
          <w14:ligatures w14:val="none"/>
        </w:rPr>
        <w:t xml:space="preserve"> village in </w:t>
      </w:r>
      <w:proofErr w:type="spellStart"/>
      <w:r w:rsidRPr="00E621BA">
        <w:rPr>
          <w:rFonts w:ascii="Times New Roman" w:eastAsia="Times New Roman" w:hAnsi="Times New Roman" w:cs="Times New Roman"/>
          <w:kern w:val="0"/>
          <w:sz w:val="24"/>
          <w:szCs w:val="24"/>
          <w:lang w:eastAsia="en-NG"/>
          <w14:ligatures w14:val="none"/>
        </w:rPr>
        <w:t>Ikono</w:t>
      </w:r>
      <w:proofErr w:type="spellEnd"/>
      <w:r w:rsidRPr="00E621BA">
        <w:rPr>
          <w:rFonts w:ascii="Times New Roman" w:eastAsia="Times New Roman" w:hAnsi="Times New Roman" w:cs="Times New Roman"/>
          <w:kern w:val="0"/>
          <w:sz w:val="24"/>
          <w:szCs w:val="24"/>
          <w:lang w:eastAsia="en-NG"/>
          <w14:ligatures w14:val="none"/>
        </w:rPr>
        <w:t xml:space="preserve"> local government, Akwa Ibom. The plant was identified by </w:t>
      </w:r>
      <w:proofErr w:type="spellStart"/>
      <w:r w:rsidRPr="00E621BA">
        <w:rPr>
          <w:rFonts w:ascii="Times New Roman" w:eastAsia="Times New Roman" w:hAnsi="Times New Roman" w:cs="Times New Roman"/>
          <w:kern w:val="0"/>
          <w:sz w:val="24"/>
          <w:szCs w:val="24"/>
          <w:lang w:eastAsia="en-NG"/>
          <w14:ligatures w14:val="none"/>
        </w:rPr>
        <w:t>Imeh</w:t>
      </w:r>
      <w:proofErr w:type="spellEnd"/>
      <w:r w:rsidRPr="00E621BA">
        <w:rPr>
          <w:rFonts w:ascii="Times New Roman" w:eastAsia="Times New Roman" w:hAnsi="Times New Roman" w:cs="Times New Roman"/>
          <w:kern w:val="0"/>
          <w:sz w:val="24"/>
          <w:szCs w:val="24"/>
          <w:lang w:eastAsia="en-NG"/>
          <w14:ligatures w14:val="none"/>
        </w:rPr>
        <w:t xml:space="preserve"> Imoh Johnny (</w:t>
      </w:r>
      <w:proofErr w:type="gramStart"/>
      <w:r w:rsidRPr="00E621BA">
        <w:rPr>
          <w:rFonts w:ascii="Times New Roman" w:eastAsia="Times New Roman" w:hAnsi="Times New Roman" w:cs="Times New Roman"/>
          <w:kern w:val="0"/>
          <w:sz w:val="24"/>
          <w:szCs w:val="24"/>
          <w:lang w:eastAsia="en-NG"/>
          <w14:ligatures w14:val="none"/>
        </w:rPr>
        <w:t>Ph.D</w:t>
      </w:r>
      <w:proofErr w:type="gramEnd"/>
      <w:r w:rsidRPr="00E621BA">
        <w:rPr>
          <w:rFonts w:ascii="Times New Roman" w:eastAsia="Times New Roman" w:hAnsi="Times New Roman" w:cs="Times New Roman"/>
          <w:kern w:val="0"/>
          <w:sz w:val="24"/>
          <w:szCs w:val="24"/>
          <w:lang w:eastAsia="en-NG"/>
          <w14:ligatures w14:val="none"/>
        </w:rPr>
        <w:t xml:space="preserve">) of the Department of Pharmacognosy and Natural Medicine, Faculty of Pharmacy, University of </w:t>
      </w:r>
      <w:proofErr w:type="spellStart"/>
      <w:r w:rsidRPr="00E621BA">
        <w:rPr>
          <w:rFonts w:ascii="Times New Roman" w:eastAsia="Times New Roman" w:hAnsi="Times New Roman" w:cs="Times New Roman"/>
          <w:kern w:val="0"/>
          <w:sz w:val="24"/>
          <w:szCs w:val="24"/>
          <w:lang w:eastAsia="en-NG"/>
          <w14:ligatures w14:val="none"/>
        </w:rPr>
        <w:t>Uyo</w:t>
      </w:r>
      <w:proofErr w:type="spellEnd"/>
      <w:r w:rsidRPr="00E621BA">
        <w:rPr>
          <w:rFonts w:ascii="Times New Roman" w:eastAsia="Times New Roman" w:hAnsi="Times New Roman" w:cs="Times New Roman"/>
          <w:kern w:val="0"/>
          <w:sz w:val="24"/>
          <w:szCs w:val="24"/>
          <w:lang w:eastAsia="en-NG"/>
          <w14:ligatures w14:val="none"/>
        </w:rPr>
        <w:t xml:space="preserve">, </w:t>
      </w:r>
      <w:proofErr w:type="spellStart"/>
      <w:r w:rsidRPr="00E621BA">
        <w:rPr>
          <w:rFonts w:ascii="Times New Roman" w:eastAsia="Times New Roman" w:hAnsi="Times New Roman" w:cs="Times New Roman"/>
          <w:kern w:val="0"/>
          <w:sz w:val="24"/>
          <w:szCs w:val="24"/>
          <w:lang w:eastAsia="en-NG"/>
          <w14:ligatures w14:val="none"/>
        </w:rPr>
        <w:t>Uyo</w:t>
      </w:r>
      <w:proofErr w:type="spellEnd"/>
      <w:r w:rsidRPr="00E621BA">
        <w:rPr>
          <w:rFonts w:ascii="Times New Roman" w:eastAsia="Times New Roman" w:hAnsi="Times New Roman" w:cs="Times New Roman"/>
          <w:kern w:val="0"/>
          <w:sz w:val="24"/>
          <w:szCs w:val="24"/>
          <w:lang w:eastAsia="en-NG"/>
          <w14:ligatures w14:val="none"/>
        </w:rPr>
        <w:t xml:space="preserve"> and authenticated by Prof Mrs. M.E Bassey of the department of Botany and Ecological Studies, Faculty of Science, University of </w:t>
      </w:r>
      <w:proofErr w:type="spellStart"/>
      <w:r w:rsidRPr="00E621BA">
        <w:rPr>
          <w:rFonts w:ascii="Times New Roman" w:eastAsia="Times New Roman" w:hAnsi="Times New Roman" w:cs="Times New Roman"/>
          <w:kern w:val="0"/>
          <w:sz w:val="24"/>
          <w:szCs w:val="24"/>
          <w:lang w:eastAsia="en-NG"/>
          <w14:ligatures w14:val="none"/>
        </w:rPr>
        <w:t>Uyo</w:t>
      </w:r>
      <w:proofErr w:type="spellEnd"/>
      <w:r w:rsidRPr="00E621BA">
        <w:rPr>
          <w:rFonts w:ascii="Times New Roman" w:eastAsia="Times New Roman" w:hAnsi="Times New Roman" w:cs="Times New Roman"/>
          <w:kern w:val="0"/>
          <w:sz w:val="24"/>
          <w:szCs w:val="24"/>
          <w:lang w:eastAsia="en-NG"/>
          <w14:ligatures w14:val="none"/>
        </w:rPr>
        <w:t xml:space="preserve">, </w:t>
      </w:r>
      <w:proofErr w:type="spellStart"/>
      <w:r w:rsidRPr="00E621BA">
        <w:rPr>
          <w:rFonts w:ascii="Times New Roman" w:eastAsia="Times New Roman" w:hAnsi="Times New Roman" w:cs="Times New Roman"/>
          <w:kern w:val="0"/>
          <w:sz w:val="24"/>
          <w:szCs w:val="24"/>
          <w:lang w:eastAsia="en-NG"/>
          <w14:ligatures w14:val="none"/>
        </w:rPr>
        <w:t>Uyo</w:t>
      </w:r>
      <w:proofErr w:type="spellEnd"/>
      <w:r w:rsidRPr="00E621BA">
        <w:rPr>
          <w:rFonts w:ascii="Times New Roman" w:eastAsia="Times New Roman" w:hAnsi="Times New Roman" w:cs="Times New Roman"/>
          <w:kern w:val="0"/>
          <w:sz w:val="24"/>
          <w:szCs w:val="24"/>
          <w:lang w:eastAsia="en-NG"/>
          <w14:ligatures w14:val="none"/>
        </w:rPr>
        <w:t xml:space="preserve"> and a voucher specimen deposited in the herbarium.</w:t>
      </w:r>
    </w:p>
    <w:p w14:paraId="1E691EDB" w14:textId="77777777" w:rsidR="00E621BA" w:rsidRPr="009C445B" w:rsidRDefault="00E621BA" w:rsidP="00A216C3">
      <w:pPr>
        <w:spacing w:after="0" w:line="480" w:lineRule="auto"/>
        <w:jc w:val="both"/>
        <w:rPr>
          <w:rFonts w:ascii="Times New Roman" w:eastAsia="Times New Roman" w:hAnsi="Times New Roman" w:cs="Times New Roman"/>
          <w:kern w:val="0"/>
          <w:sz w:val="8"/>
          <w:szCs w:val="8"/>
          <w:lang w:eastAsia="en-NG"/>
          <w14:ligatures w14:val="none"/>
        </w:rPr>
      </w:pPr>
    </w:p>
    <w:p w14:paraId="41D18509"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Preparation of Extract</w:t>
      </w:r>
    </w:p>
    <w:p w14:paraId="216FC401" w14:textId="528D46C8" w:rsidR="00E621BA" w:rsidRDefault="00D545E4"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D545E4">
        <w:rPr>
          <w:rFonts w:ascii="Times New Roman" w:eastAsia="Times New Roman" w:hAnsi="Times New Roman" w:cs="Times New Roman"/>
          <w:i/>
          <w:iCs/>
          <w:kern w:val="0"/>
          <w:sz w:val="24"/>
          <w:szCs w:val="24"/>
          <w:lang w:eastAsia="en-NG"/>
          <w14:ligatures w14:val="none"/>
        </w:rPr>
        <w:t>D. tripetala</w:t>
      </w:r>
      <w:r w:rsidR="00E621BA" w:rsidRPr="00E621BA">
        <w:rPr>
          <w:rFonts w:ascii="Times New Roman" w:eastAsia="Times New Roman" w:hAnsi="Times New Roman" w:cs="Times New Roman"/>
          <w:kern w:val="0"/>
          <w:sz w:val="24"/>
          <w:szCs w:val="24"/>
          <w:lang w:eastAsia="en-NG"/>
          <w14:ligatures w14:val="none"/>
        </w:rPr>
        <w:t xml:space="preserve"> root was air-dried and coarsely powdered with hammer mill. About 1 kg of the powdered plant material was extracted in 70% methanol. The extract was dried and weighed. </w:t>
      </w:r>
    </w:p>
    <w:p w14:paraId="58013D16" w14:textId="7494CAD9" w:rsid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Quantitative phytochemical Screening of extracts</w:t>
      </w:r>
    </w:p>
    <w:p w14:paraId="5078C1FD" w14:textId="77777777" w:rsidR="00AD7185" w:rsidRPr="009C445B" w:rsidRDefault="00AD7185" w:rsidP="00A216C3">
      <w:pPr>
        <w:spacing w:after="0" w:line="480" w:lineRule="auto"/>
        <w:jc w:val="both"/>
        <w:rPr>
          <w:rFonts w:ascii="Times New Roman" w:eastAsia="Times New Roman" w:hAnsi="Times New Roman" w:cs="Times New Roman"/>
          <w:kern w:val="0"/>
          <w:sz w:val="4"/>
          <w:szCs w:val="4"/>
          <w:lang w:eastAsia="en-NG"/>
          <w14:ligatures w14:val="none"/>
        </w:rPr>
      </w:pPr>
    </w:p>
    <w:p w14:paraId="429158DF"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Determination of tannin Content </w:t>
      </w:r>
    </w:p>
    <w:p w14:paraId="5D0B41B8" w14:textId="238036F8"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tannin constituents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w:t>
      </w:r>
      <w:r w:rsidR="005D4DA9">
        <w:rPr>
          <w:rFonts w:ascii="Times New Roman" w:eastAsia="Times New Roman" w:hAnsi="Times New Roman" w:cs="Times New Roman"/>
          <w:kern w:val="0"/>
          <w:sz w:val="24"/>
          <w:szCs w:val="24"/>
          <w:lang w:eastAsia="en-NG"/>
          <w14:ligatures w14:val="none"/>
        </w:rPr>
        <w:t xml:space="preserve">root extract </w:t>
      </w:r>
      <w:r w:rsidRPr="00E621BA">
        <w:rPr>
          <w:rFonts w:ascii="Times New Roman" w:eastAsia="Times New Roman" w:hAnsi="Times New Roman" w:cs="Times New Roman"/>
          <w:kern w:val="0"/>
          <w:sz w:val="24"/>
          <w:szCs w:val="24"/>
          <w:lang w:eastAsia="en-NG"/>
          <w14:ligatures w14:val="none"/>
        </w:rPr>
        <w:t>w</w:t>
      </w:r>
      <w:r w:rsidR="005D4DA9">
        <w:rPr>
          <w:rFonts w:ascii="Times New Roman" w:eastAsia="Times New Roman" w:hAnsi="Times New Roman" w:cs="Times New Roman"/>
          <w:kern w:val="0"/>
          <w:sz w:val="24"/>
          <w:szCs w:val="24"/>
          <w:lang w:eastAsia="en-NG"/>
          <w14:ligatures w14:val="none"/>
        </w:rPr>
        <w:t>as</w:t>
      </w:r>
      <w:r w:rsidRPr="00E621BA">
        <w:rPr>
          <w:rFonts w:ascii="Times New Roman" w:eastAsia="Times New Roman" w:hAnsi="Times New Roman" w:cs="Times New Roman"/>
          <w:kern w:val="0"/>
          <w:sz w:val="24"/>
          <w:szCs w:val="24"/>
          <w:lang w:eastAsia="en-NG"/>
          <w14:ligatures w14:val="none"/>
        </w:rPr>
        <w:t xml:space="preserve"> determined by Folin - </w:t>
      </w:r>
      <w:proofErr w:type="spellStart"/>
      <w:r w:rsidRPr="00E621BA">
        <w:rPr>
          <w:rFonts w:ascii="Times New Roman" w:eastAsia="Times New Roman" w:hAnsi="Times New Roman" w:cs="Times New Roman"/>
          <w:kern w:val="0"/>
          <w:sz w:val="24"/>
          <w:szCs w:val="24"/>
          <w:lang w:eastAsia="en-NG"/>
          <w14:ligatures w14:val="none"/>
        </w:rPr>
        <w:t>Ciocalteu</w:t>
      </w:r>
      <w:proofErr w:type="spellEnd"/>
      <w:r w:rsidRPr="00E621BA">
        <w:rPr>
          <w:rFonts w:ascii="Times New Roman" w:eastAsia="Times New Roman" w:hAnsi="Times New Roman" w:cs="Times New Roman"/>
          <w:kern w:val="0"/>
          <w:sz w:val="24"/>
          <w:szCs w:val="24"/>
          <w:lang w:eastAsia="en-NG"/>
          <w14:ligatures w14:val="none"/>
        </w:rPr>
        <w:t xml:space="preserve"> method described by </w:t>
      </w:r>
      <w:r w:rsidR="005D35DD">
        <w:rPr>
          <w:rFonts w:ascii="Times New Roman" w:eastAsia="Times New Roman" w:hAnsi="Times New Roman" w:cs="Times New Roman"/>
          <w:kern w:val="0"/>
          <w:sz w:val="24"/>
          <w:szCs w:val="24"/>
          <w:lang w:eastAsia="en-NG"/>
          <w14:ligatures w14:val="none"/>
        </w:rPr>
        <w:t>[7]</w:t>
      </w:r>
      <w:r w:rsidRPr="00E621BA">
        <w:rPr>
          <w:rFonts w:ascii="Times New Roman" w:eastAsia="Times New Roman" w:hAnsi="Times New Roman" w:cs="Times New Roman"/>
          <w:kern w:val="0"/>
          <w:sz w:val="24"/>
          <w:szCs w:val="24"/>
          <w:lang w:eastAsia="en-NG"/>
          <w14:ligatures w14:val="none"/>
        </w:rPr>
        <w:t>. About 0.1 ml of the sample extract was added to a volumetric flask (10 ml) containing 7.5 ml of distilled water and 0.5 ml of Folin-</w:t>
      </w:r>
      <w:proofErr w:type="spellStart"/>
      <w:r w:rsidRPr="00E621BA">
        <w:rPr>
          <w:rFonts w:ascii="Times New Roman" w:eastAsia="Times New Roman" w:hAnsi="Times New Roman" w:cs="Times New Roman"/>
          <w:kern w:val="0"/>
          <w:sz w:val="24"/>
          <w:szCs w:val="24"/>
          <w:lang w:eastAsia="en-NG"/>
          <w14:ligatures w14:val="none"/>
        </w:rPr>
        <w:t>Ciocalteuphenol</w:t>
      </w:r>
      <w:proofErr w:type="spellEnd"/>
      <w:r w:rsidRPr="00E621BA">
        <w:rPr>
          <w:rFonts w:ascii="Times New Roman" w:eastAsia="Times New Roman" w:hAnsi="Times New Roman" w:cs="Times New Roman"/>
          <w:kern w:val="0"/>
          <w:sz w:val="24"/>
          <w:szCs w:val="24"/>
          <w:lang w:eastAsia="en-NG"/>
          <w14:ligatures w14:val="none"/>
        </w:rPr>
        <w:t xml:space="preserve"> reagent, 1 ml of 35 % Na2CO3 solution and dilute to 10 ml with distilled water. The mixture was shaken well and kept at room temperature for 30 min. A set of reference standard solutions of gallic acid (20, 40, 60, 80 and 100 </w:t>
      </w:r>
      <w:proofErr w:type="spellStart"/>
      <w:r w:rsidRPr="00E621BA">
        <w:rPr>
          <w:rFonts w:ascii="Times New Roman" w:eastAsia="Times New Roman" w:hAnsi="Times New Roman" w:cs="Times New Roman"/>
          <w:kern w:val="0"/>
          <w:sz w:val="24"/>
          <w:szCs w:val="24"/>
          <w:lang w:eastAsia="en-NG"/>
          <w14:ligatures w14:val="none"/>
        </w:rPr>
        <w:t>μg</w:t>
      </w:r>
      <w:proofErr w:type="spellEnd"/>
      <w:r w:rsidRPr="00E621BA">
        <w:rPr>
          <w:rFonts w:ascii="Times New Roman" w:eastAsia="Times New Roman" w:hAnsi="Times New Roman" w:cs="Times New Roman"/>
          <w:kern w:val="0"/>
          <w:sz w:val="24"/>
          <w:szCs w:val="24"/>
          <w:lang w:eastAsia="en-NG"/>
          <w14:ligatures w14:val="none"/>
        </w:rPr>
        <w:t xml:space="preserve">/ml) were prepared in the same manner as described earlier. </w:t>
      </w:r>
      <w:r w:rsidRPr="00E621BA">
        <w:rPr>
          <w:rFonts w:ascii="Times New Roman" w:eastAsia="Times New Roman" w:hAnsi="Times New Roman" w:cs="Times New Roman"/>
          <w:kern w:val="0"/>
          <w:sz w:val="24"/>
          <w:szCs w:val="24"/>
          <w:lang w:eastAsia="en-NG"/>
          <w14:ligatures w14:val="none"/>
        </w:rPr>
        <w:lastRenderedPageBreak/>
        <w:t>Absorbance for test and standard solutions were measured against the blank at 725 nm with an UV/Visible spectrophotometer. The tannin content was expressed in terms of µg of QE /g of extract.</w:t>
      </w:r>
    </w:p>
    <w:p w14:paraId="13E52077" w14:textId="77777777" w:rsidR="00E621BA" w:rsidRPr="009C445B" w:rsidRDefault="00E621BA" w:rsidP="00A216C3">
      <w:pPr>
        <w:spacing w:after="0" w:line="480" w:lineRule="auto"/>
        <w:jc w:val="both"/>
        <w:rPr>
          <w:rFonts w:ascii="Times New Roman" w:eastAsia="Times New Roman" w:hAnsi="Times New Roman" w:cs="Times New Roman"/>
          <w:kern w:val="0"/>
          <w:sz w:val="10"/>
          <w:szCs w:val="10"/>
          <w:lang w:eastAsia="en-NG"/>
          <w14:ligatures w14:val="none"/>
        </w:rPr>
      </w:pPr>
    </w:p>
    <w:p w14:paraId="581B28EE"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Determination of total phenolic content</w:t>
      </w:r>
    </w:p>
    <w:p w14:paraId="24FE190A" w14:textId="2B593266"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total phenolic content of the fractions was determined spectrophotometrically with </w:t>
      </w:r>
      <w:proofErr w:type="spellStart"/>
      <w:r w:rsidRPr="00E621BA">
        <w:rPr>
          <w:rFonts w:ascii="Times New Roman" w:eastAsia="Times New Roman" w:hAnsi="Times New Roman" w:cs="Times New Roman"/>
          <w:kern w:val="0"/>
          <w:sz w:val="24"/>
          <w:szCs w:val="24"/>
          <w:lang w:eastAsia="en-NG"/>
          <w14:ligatures w14:val="none"/>
        </w:rPr>
        <w:t>folin</w:t>
      </w:r>
      <w:proofErr w:type="spellEnd"/>
      <w:r w:rsidRPr="00E621BA">
        <w:rPr>
          <w:rFonts w:ascii="Times New Roman" w:eastAsia="Times New Roman" w:hAnsi="Times New Roman" w:cs="Times New Roman"/>
          <w:kern w:val="0"/>
          <w:sz w:val="24"/>
          <w:szCs w:val="24"/>
          <w:lang w:eastAsia="en-NG"/>
          <w14:ligatures w14:val="none"/>
        </w:rPr>
        <w:t xml:space="preserve"> – </w:t>
      </w:r>
      <w:proofErr w:type="spellStart"/>
      <w:r w:rsidRPr="00E621BA">
        <w:rPr>
          <w:rFonts w:ascii="Times New Roman" w:eastAsia="Times New Roman" w:hAnsi="Times New Roman" w:cs="Times New Roman"/>
          <w:kern w:val="0"/>
          <w:sz w:val="24"/>
          <w:szCs w:val="24"/>
          <w:lang w:eastAsia="en-NG"/>
          <w14:ligatures w14:val="none"/>
        </w:rPr>
        <w:t>ciocalteu</w:t>
      </w:r>
      <w:proofErr w:type="spellEnd"/>
      <w:r w:rsidRPr="00E621BA">
        <w:rPr>
          <w:rFonts w:ascii="Times New Roman" w:eastAsia="Times New Roman" w:hAnsi="Times New Roman" w:cs="Times New Roman"/>
          <w:kern w:val="0"/>
          <w:sz w:val="24"/>
          <w:szCs w:val="24"/>
          <w:lang w:eastAsia="en-NG"/>
          <w14:ligatures w14:val="none"/>
        </w:rPr>
        <w:t xml:space="preserve"> reagent 0.5 ml (1 mg/ml) of the fractions was mixed with 2.5 ml of 10% </w:t>
      </w:r>
      <w:proofErr w:type="spellStart"/>
      <w:r w:rsidRPr="00E621BA">
        <w:rPr>
          <w:rFonts w:ascii="Times New Roman" w:eastAsia="Times New Roman" w:hAnsi="Times New Roman" w:cs="Times New Roman"/>
          <w:kern w:val="0"/>
          <w:sz w:val="24"/>
          <w:szCs w:val="24"/>
          <w:lang w:eastAsia="en-NG"/>
          <w14:ligatures w14:val="none"/>
        </w:rPr>
        <w:t>folin</w:t>
      </w:r>
      <w:proofErr w:type="spellEnd"/>
      <w:r w:rsidRPr="00E621BA">
        <w:rPr>
          <w:rFonts w:ascii="Times New Roman" w:eastAsia="Times New Roman" w:hAnsi="Times New Roman" w:cs="Times New Roman"/>
          <w:kern w:val="0"/>
          <w:sz w:val="24"/>
          <w:szCs w:val="24"/>
          <w:lang w:eastAsia="en-NG"/>
          <w14:ligatures w14:val="none"/>
        </w:rPr>
        <w:t xml:space="preserve"> </w:t>
      </w:r>
      <w:proofErr w:type="spellStart"/>
      <w:r w:rsidRPr="00E621BA">
        <w:rPr>
          <w:rFonts w:ascii="Times New Roman" w:eastAsia="Times New Roman" w:hAnsi="Times New Roman" w:cs="Times New Roman"/>
          <w:kern w:val="0"/>
          <w:sz w:val="24"/>
          <w:szCs w:val="24"/>
          <w:lang w:eastAsia="en-NG"/>
          <w14:ligatures w14:val="none"/>
        </w:rPr>
        <w:t>ciocalteu</w:t>
      </w:r>
      <w:proofErr w:type="spellEnd"/>
      <w:r w:rsidRPr="00E621BA">
        <w:rPr>
          <w:rFonts w:ascii="Times New Roman" w:eastAsia="Times New Roman" w:hAnsi="Times New Roman" w:cs="Times New Roman"/>
          <w:kern w:val="0"/>
          <w:sz w:val="24"/>
          <w:szCs w:val="24"/>
          <w:lang w:eastAsia="en-NG"/>
          <w14:ligatures w14:val="none"/>
        </w:rPr>
        <w:t> reagent and 2ml of Na</w:t>
      </w:r>
      <w:r w:rsidRPr="00E621BA">
        <w:rPr>
          <w:rFonts w:ascii="Times New Roman" w:eastAsia="Times New Roman" w:hAnsi="Times New Roman" w:cs="Times New Roman"/>
          <w:kern w:val="0"/>
          <w:sz w:val="14"/>
          <w:szCs w:val="14"/>
          <w:vertAlign w:val="subscript"/>
          <w:lang w:eastAsia="en-NG"/>
          <w14:ligatures w14:val="none"/>
        </w:rPr>
        <w:t>2</w:t>
      </w:r>
      <w:r w:rsidRPr="00E621BA">
        <w:rPr>
          <w:rFonts w:ascii="Times New Roman" w:eastAsia="Times New Roman" w:hAnsi="Times New Roman" w:cs="Times New Roman"/>
          <w:kern w:val="0"/>
          <w:sz w:val="24"/>
          <w:szCs w:val="24"/>
          <w:lang w:eastAsia="en-NG"/>
          <w14:ligatures w14:val="none"/>
        </w:rPr>
        <w:t>CO</w:t>
      </w:r>
      <w:r w:rsidRPr="00E621BA">
        <w:rPr>
          <w:rFonts w:ascii="Times New Roman" w:eastAsia="Times New Roman" w:hAnsi="Times New Roman" w:cs="Times New Roman"/>
          <w:kern w:val="0"/>
          <w:sz w:val="14"/>
          <w:szCs w:val="14"/>
          <w:vertAlign w:val="subscript"/>
          <w:lang w:eastAsia="en-NG"/>
          <w14:ligatures w14:val="none"/>
        </w:rPr>
        <w:t>3</w:t>
      </w:r>
      <w:r w:rsidRPr="00E621BA">
        <w:rPr>
          <w:rFonts w:ascii="Times New Roman" w:eastAsia="Times New Roman" w:hAnsi="Times New Roman" w:cs="Times New Roman"/>
          <w:kern w:val="0"/>
          <w:sz w:val="24"/>
          <w:szCs w:val="24"/>
          <w:lang w:eastAsia="en-NG"/>
          <w14:ligatures w14:val="none"/>
        </w:rPr>
        <w:t xml:space="preserve"> (7%). The resulting mixture was vortexed for 15 seconds and incubated at 40</w:t>
      </w:r>
      <w:r w:rsidRPr="00E621BA">
        <w:rPr>
          <w:rFonts w:ascii="Times New Roman" w:eastAsia="Times New Roman" w:hAnsi="Times New Roman" w:cs="Times New Roman"/>
          <w:kern w:val="0"/>
          <w:sz w:val="14"/>
          <w:szCs w:val="14"/>
          <w:vertAlign w:val="superscript"/>
          <w:lang w:eastAsia="en-NG"/>
          <w14:ligatures w14:val="none"/>
        </w:rPr>
        <w:t>o</w:t>
      </w:r>
      <w:r w:rsidRPr="00E621BA">
        <w:rPr>
          <w:rFonts w:ascii="Times New Roman" w:eastAsia="Times New Roman" w:hAnsi="Times New Roman" w:cs="Times New Roman"/>
          <w:kern w:val="0"/>
          <w:sz w:val="24"/>
          <w:szCs w:val="24"/>
          <w:lang w:eastAsia="en-NG"/>
          <w14:ligatures w14:val="none"/>
        </w:rPr>
        <w:t>c for 30 minutes for colour development. The absorbance of the samples was measured at 765 nm wavelength. 2.5 ml of water was added to different concentrations for the calibration curve of gallic acid. The total phenolic content was calculated from the calibration curve and the results were expressed as mg of gallic acid equivalent per gram dry weight. These were performed in triplicates</w:t>
      </w:r>
      <w:r w:rsidR="005D35DD">
        <w:rPr>
          <w:rFonts w:ascii="Times New Roman" w:eastAsia="Times New Roman" w:hAnsi="Times New Roman" w:cs="Times New Roman"/>
          <w:kern w:val="0"/>
          <w:sz w:val="24"/>
          <w:szCs w:val="24"/>
          <w:lang w:eastAsia="en-NG"/>
          <w14:ligatures w14:val="none"/>
        </w:rPr>
        <w:t xml:space="preserve"> [8]</w:t>
      </w:r>
      <w:r w:rsidRPr="00E621BA">
        <w:rPr>
          <w:rFonts w:ascii="Times New Roman" w:eastAsia="Times New Roman" w:hAnsi="Times New Roman" w:cs="Times New Roman"/>
          <w:kern w:val="0"/>
          <w:sz w:val="24"/>
          <w:szCs w:val="24"/>
          <w:lang w:eastAsia="en-NG"/>
          <w14:ligatures w14:val="none"/>
        </w:rPr>
        <w:t>.</w:t>
      </w:r>
    </w:p>
    <w:p w14:paraId="431361A9" w14:textId="77777777" w:rsidR="00E621BA" w:rsidRPr="009C445B" w:rsidRDefault="00E621BA" w:rsidP="00A216C3">
      <w:pPr>
        <w:spacing w:after="0" w:line="480" w:lineRule="auto"/>
        <w:jc w:val="both"/>
        <w:rPr>
          <w:rFonts w:ascii="Times New Roman" w:eastAsia="Times New Roman" w:hAnsi="Times New Roman" w:cs="Times New Roman"/>
          <w:kern w:val="0"/>
          <w:sz w:val="12"/>
          <w:szCs w:val="12"/>
          <w:lang w:eastAsia="en-NG"/>
          <w14:ligatures w14:val="none"/>
        </w:rPr>
      </w:pPr>
    </w:p>
    <w:p w14:paraId="59965FBE"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Determination of Alkaloid </w:t>
      </w:r>
    </w:p>
    <w:p w14:paraId="78E3E392" w14:textId="26F23087"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w:t>
      </w:r>
      <w:r w:rsidR="005D4DA9">
        <w:rPr>
          <w:rFonts w:ascii="Times New Roman" w:eastAsia="Times New Roman" w:hAnsi="Times New Roman" w:cs="Times New Roman"/>
          <w:kern w:val="0"/>
          <w:sz w:val="24"/>
          <w:szCs w:val="24"/>
          <w:lang w:eastAsia="en-NG"/>
          <w14:ligatures w14:val="none"/>
        </w:rPr>
        <w:t>root</w:t>
      </w:r>
      <w:r w:rsidRPr="00E621BA">
        <w:rPr>
          <w:rFonts w:ascii="Times New Roman" w:eastAsia="Times New Roman" w:hAnsi="Times New Roman" w:cs="Times New Roman"/>
          <w:kern w:val="0"/>
          <w:sz w:val="24"/>
          <w:szCs w:val="24"/>
          <w:lang w:eastAsia="en-NG"/>
          <w14:ligatures w14:val="none"/>
        </w:rPr>
        <w:t xml:space="preserve"> extract (1mg) was dissolved in dimethyl </w:t>
      </w:r>
      <w:proofErr w:type="spellStart"/>
      <w:r w:rsidRPr="00E621BA">
        <w:rPr>
          <w:rFonts w:ascii="Times New Roman" w:eastAsia="Times New Roman" w:hAnsi="Times New Roman" w:cs="Times New Roman"/>
          <w:kern w:val="0"/>
          <w:sz w:val="24"/>
          <w:szCs w:val="24"/>
          <w:lang w:eastAsia="en-NG"/>
          <w14:ligatures w14:val="none"/>
        </w:rPr>
        <w:t>sulphoxide</w:t>
      </w:r>
      <w:proofErr w:type="spellEnd"/>
      <w:r w:rsidRPr="00E621BA">
        <w:rPr>
          <w:rFonts w:ascii="Times New Roman" w:eastAsia="Times New Roman" w:hAnsi="Times New Roman" w:cs="Times New Roman"/>
          <w:kern w:val="0"/>
          <w:sz w:val="24"/>
          <w:szCs w:val="24"/>
          <w:lang w:eastAsia="en-NG"/>
          <w14:ligatures w14:val="none"/>
        </w:rPr>
        <w:t xml:space="preserve"> (DMSO), added 1ml of 2 N HCl and filtered. This solution was transferred to a separating funnel, 5 ml of bromocresol green solution and 5 ml of phosphate buffer were added. The mixture was shaken with </w:t>
      </w:r>
      <w:proofErr w:type="gramStart"/>
      <w:r w:rsidRPr="00E621BA">
        <w:rPr>
          <w:rFonts w:ascii="Times New Roman" w:eastAsia="Times New Roman" w:hAnsi="Times New Roman" w:cs="Times New Roman"/>
          <w:kern w:val="0"/>
          <w:sz w:val="24"/>
          <w:szCs w:val="24"/>
          <w:lang w:eastAsia="en-NG"/>
          <w14:ligatures w14:val="none"/>
        </w:rPr>
        <w:t>1, 2, 3 and 4 ml</w:t>
      </w:r>
      <w:proofErr w:type="gramEnd"/>
      <w:r w:rsidRPr="00E621BA">
        <w:rPr>
          <w:rFonts w:ascii="Times New Roman" w:eastAsia="Times New Roman" w:hAnsi="Times New Roman" w:cs="Times New Roman"/>
          <w:kern w:val="0"/>
          <w:sz w:val="24"/>
          <w:szCs w:val="24"/>
          <w:lang w:eastAsia="en-NG"/>
          <w14:ligatures w14:val="none"/>
        </w:rPr>
        <w:t xml:space="preserve"> chloroform by vigorous shaking and collected in a 10-ml volumetric flask and diluted to the volume with chloroform. A set of reference standard solutions of atropine (20, 40, 60, 80 and 100 </w:t>
      </w:r>
      <w:proofErr w:type="spellStart"/>
      <w:r w:rsidRPr="00E621BA">
        <w:rPr>
          <w:rFonts w:ascii="Times New Roman" w:eastAsia="Times New Roman" w:hAnsi="Times New Roman" w:cs="Times New Roman"/>
          <w:kern w:val="0"/>
          <w:sz w:val="24"/>
          <w:szCs w:val="24"/>
          <w:lang w:eastAsia="en-NG"/>
          <w14:ligatures w14:val="none"/>
        </w:rPr>
        <w:t>μg</w:t>
      </w:r>
      <w:proofErr w:type="spellEnd"/>
      <w:r w:rsidRPr="00E621BA">
        <w:rPr>
          <w:rFonts w:ascii="Times New Roman" w:eastAsia="Times New Roman" w:hAnsi="Times New Roman" w:cs="Times New Roman"/>
          <w:kern w:val="0"/>
          <w:sz w:val="24"/>
          <w:szCs w:val="24"/>
          <w:lang w:eastAsia="en-NG"/>
          <w14:ligatures w14:val="none"/>
        </w:rPr>
        <w:t xml:space="preserve">/ml) were prepared in the same manner as described earlier. The absorbance for test and standard solutions were determined against the reagent blank at 470 nm with an UV/Visible spectrophotometer. The total alkaloid content was expressed as mg of AE/g of extract </w:t>
      </w:r>
      <w:r w:rsidR="005D35DD">
        <w:rPr>
          <w:rFonts w:ascii="Times New Roman" w:eastAsia="Times New Roman" w:hAnsi="Times New Roman" w:cs="Times New Roman"/>
          <w:kern w:val="0"/>
          <w:sz w:val="24"/>
          <w:szCs w:val="24"/>
          <w:lang w:eastAsia="en-NG"/>
          <w14:ligatures w14:val="none"/>
        </w:rPr>
        <w:t>[9]</w:t>
      </w:r>
      <w:r w:rsidRPr="00E621BA">
        <w:rPr>
          <w:rFonts w:ascii="Times New Roman" w:eastAsia="Times New Roman" w:hAnsi="Times New Roman" w:cs="Times New Roman"/>
          <w:kern w:val="0"/>
          <w:sz w:val="24"/>
          <w:szCs w:val="24"/>
          <w:lang w:eastAsia="en-NG"/>
          <w14:ligatures w14:val="none"/>
        </w:rPr>
        <w:t>. </w:t>
      </w:r>
    </w:p>
    <w:p w14:paraId="599E594A"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p>
    <w:p w14:paraId="2AD45276"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Determination of Total flavonoid content </w:t>
      </w:r>
    </w:p>
    <w:p w14:paraId="2E6C45E5" w14:textId="123815F2"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lastRenderedPageBreak/>
        <w:t xml:space="preserve">The total flavonoid content was determined by the method described by </w:t>
      </w:r>
      <w:r w:rsidR="005D35DD">
        <w:rPr>
          <w:rFonts w:ascii="Times New Roman" w:eastAsia="Times New Roman" w:hAnsi="Times New Roman" w:cs="Times New Roman"/>
          <w:kern w:val="0"/>
          <w:sz w:val="24"/>
          <w:szCs w:val="24"/>
          <w:lang w:eastAsia="en-NG"/>
          <w14:ligatures w14:val="none"/>
        </w:rPr>
        <w:t>[10]</w:t>
      </w:r>
      <w:r w:rsidRPr="00E621BA">
        <w:rPr>
          <w:rFonts w:ascii="Times New Roman" w:eastAsia="Times New Roman" w:hAnsi="Times New Roman" w:cs="Times New Roman"/>
          <w:kern w:val="0"/>
          <w:sz w:val="24"/>
          <w:szCs w:val="24"/>
          <w:lang w:eastAsia="en-NG"/>
          <w14:ligatures w14:val="none"/>
        </w:rPr>
        <w:t xml:space="preserve">. Total flavonoid content was measured by the aluminium chloride colorimetric assay. The reaction mixture consists of 1 ml of extract and 4 ml of distilled water was taken in a 10 ml volumetric flask. To the flask, 0.30 ml of 5 % sodium nitrite was treated and after 5 minutes, 0.3 ml of 10 % aluminium chloride was mixed. After 5 minutes, 2 ml of 1M Sodium hydroxide was treated and diluted to 10 ml with distilled water. A set of reference standard solutions of quercetin (20, 40, 60, 80 and 100 </w:t>
      </w:r>
      <w:proofErr w:type="spellStart"/>
      <w:r w:rsidRPr="00E621BA">
        <w:rPr>
          <w:rFonts w:ascii="Times New Roman" w:eastAsia="Times New Roman" w:hAnsi="Times New Roman" w:cs="Times New Roman"/>
          <w:kern w:val="0"/>
          <w:sz w:val="24"/>
          <w:szCs w:val="24"/>
          <w:lang w:eastAsia="en-NG"/>
          <w14:ligatures w14:val="none"/>
        </w:rPr>
        <w:t>μg</w:t>
      </w:r>
      <w:proofErr w:type="spellEnd"/>
      <w:r w:rsidRPr="00E621BA">
        <w:rPr>
          <w:rFonts w:ascii="Times New Roman" w:eastAsia="Times New Roman" w:hAnsi="Times New Roman" w:cs="Times New Roman"/>
          <w:kern w:val="0"/>
          <w:sz w:val="24"/>
          <w:szCs w:val="24"/>
          <w:lang w:eastAsia="en-NG"/>
          <w14:ligatures w14:val="none"/>
        </w:rPr>
        <w:t>/ml) were prepared in the same manner as described earlier. The absorbance for test and standard solutions were determined against the reagent blank at 510 nm with an UV/Visible spectrophotometer. The total flavonoid content was expressed as mg of QE/g of extract.</w:t>
      </w:r>
    </w:p>
    <w:p w14:paraId="0AC2318B" w14:textId="77777777" w:rsidR="00E621BA" w:rsidRPr="009C445B" w:rsidRDefault="00E621BA" w:rsidP="00A216C3">
      <w:pPr>
        <w:spacing w:after="0" w:line="480" w:lineRule="auto"/>
        <w:jc w:val="both"/>
        <w:rPr>
          <w:rFonts w:ascii="Times New Roman" w:eastAsia="Times New Roman" w:hAnsi="Times New Roman" w:cs="Times New Roman"/>
          <w:kern w:val="0"/>
          <w:sz w:val="10"/>
          <w:szCs w:val="10"/>
          <w:lang w:eastAsia="en-NG"/>
          <w14:ligatures w14:val="none"/>
        </w:rPr>
      </w:pPr>
    </w:p>
    <w:p w14:paraId="56F362AF"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Determination of Saponins</w:t>
      </w:r>
    </w:p>
    <w:p w14:paraId="521DAE76" w14:textId="296B57F7"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The total saponins of the</w:t>
      </w:r>
      <w:r w:rsidR="005D4DA9">
        <w:rPr>
          <w:rFonts w:ascii="Times New Roman" w:eastAsia="Times New Roman" w:hAnsi="Times New Roman" w:cs="Times New Roman"/>
          <w:kern w:val="0"/>
          <w:sz w:val="24"/>
          <w:szCs w:val="24"/>
          <w:lang w:eastAsia="en-NG"/>
          <w14:ligatures w14:val="none"/>
        </w:rPr>
        <w:t xml:space="preserve"> root</w:t>
      </w:r>
      <w:r w:rsidRPr="00E621BA">
        <w:rPr>
          <w:rFonts w:ascii="Times New Roman" w:eastAsia="Times New Roman" w:hAnsi="Times New Roman" w:cs="Times New Roman"/>
          <w:kern w:val="0"/>
          <w:sz w:val="24"/>
          <w:szCs w:val="24"/>
          <w:lang w:eastAsia="en-NG"/>
          <w14:ligatures w14:val="none"/>
        </w:rPr>
        <w:t xml:space="preserve"> extract w</w:t>
      </w:r>
      <w:r w:rsidR="005D4DA9">
        <w:rPr>
          <w:rFonts w:ascii="Times New Roman" w:eastAsia="Times New Roman" w:hAnsi="Times New Roman" w:cs="Times New Roman"/>
          <w:kern w:val="0"/>
          <w:sz w:val="24"/>
          <w:szCs w:val="24"/>
          <w:lang w:eastAsia="en-NG"/>
          <w14:ligatures w14:val="none"/>
        </w:rPr>
        <w:t>as</w:t>
      </w:r>
      <w:r w:rsidRPr="00E621BA">
        <w:rPr>
          <w:rFonts w:ascii="Times New Roman" w:eastAsia="Times New Roman" w:hAnsi="Times New Roman" w:cs="Times New Roman"/>
          <w:kern w:val="0"/>
          <w:sz w:val="24"/>
          <w:szCs w:val="24"/>
          <w:lang w:eastAsia="en-NG"/>
          <w14:ligatures w14:val="none"/>
        </w:rPr>
        <w:t xml:space="preserve"> determined by the method described by </w:t>
      </w:r>
      <w:r w:rsidR="005D35DD">
        <w:rPr>
          <w:rFonts w:ascii="Times New Roman" w:eastAsia="Times New Roman" w:hAnsi="Times New Roman" w:cs="Times New Roman"/>
          <w:kern w:val="0"/>
          <w:sz w:val="24"/>
          <w:szCs w:val="24"/>
          <w:lang w:eastAsia="en-NG"/>
          <w14:ligatures w14:val="none"/>
        </w:rPr>
        <w:t>[11]</w:t>
      </w:r>
      <w:r w:rsidRPr="00E621BA">
        <w:rPr>
          <w:rFonts w:ascii="Times New Roman" w:eastAsia="Times New Roman" w:hAnsi="Times New Roman" w:cs="Times New Roman"/>
          <w:kern w:val="0"/>
          <w:sz w:val="24"/>
          <w:szCs w:val="24"/>
          <w:lang w:eastAsia="en-NG"/>
          <w14:ligatures w14:val="none"/>
        </w:rPr>
        <w:t xml:space="preserve">. 1g of the dried sample of the root and stem extract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that had passed through 125 mm sieve was transferred into a 250 ml beaker, and 100 ml of isobutyl alcohol was added. The mixture was swirled for 5 minutes and filtered. The filtrate was transferred into a 100 ml beaker containing 20 ml of 40% saturated solution of MgCO3. About 1 ml of the colourless filtrate was pipette into a 50 ml volumetric flask and 2 ml of 5% FeCl3 solution was added and made up to the marked level with distilled water. This was then allowed to stand for 30 minutes for a blood red colour to develop. Percentage saponin was calculated using the formula: </w:t>
      </w:r>
    </w:p>
    <w:p w14:paraId="57BACB5E" w14:textId="77777777" w:rsidR="00E621BA" w:rsidRPr="009C445B" w:rsidRDefault="00E621BA" w:rsidP="00A216C3">
      <w:pPr>
        <w:spacing w:after="0" w:line="480" w:lineRule="auto"/>
        <w:jc w:val="both"/>
        <w:rPr>
          <w:rFonts w:ascii="Times New Roman" w:eastAsia="Times New Roman" w:hAnsi="Times New Roman" w:cs="Times New Roman"/>
          <w:kern w:val="0"/>
          <w:sz w:val="16"/>
          <w:szCs w:val="16"/>
          <w:lang w:eastAsia="en-NG"/>
          <w14:ligatures w14:val="none"/>
        </w:rPr>
      </w:pPr>
    </w:p>
    <w:p w14:paraId="3418C192"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 Saponin = AS x AG x DF / </w:t>
      </w:r>
      <w:proofErr w:type="spellStart"/>
      <w:r w:rsidRPr="00E621BA">
        <w:rPr>
          <w:rFonts w:ascii="Times New Roman" w:eastAsia="Times New Roman" w:hAnsi="Times New Roman" w:cs="Times New Roman"/>
          <w:kern w:val="0"/>
          <w:sz w:val="24"/>
          <w:szCs w:val="24"/>
          <w:lang w:eastAsia="en-NG"/>
          <w14:ligatures w14:val="none"/>
        </w:rPr>
        <w:t>Wt</w:t>
      </w:r>
      <w:proofErr w:type="spellEnd"/>
      <w:r w:rsidRPr="00E621BA">
        <w:rPr>
          <w:rFonts w:ascii="Times New Roman" w:eastAsia="Times New Roman" w:hAnsi="Times New Roman" w:cs="Times New Roman"/>
          <w:kern w:val="0"/>
          <w:sz w:val="24"/>
          <w:szCs w:val="24"/>
          <w:lang w:eastAsia="en-NG"/>
          <w14:ligatures w14:val="none"/>
        </w:rPr>
        <w:t xml:space="preserve"> of sample x 10,000 </w:t>
      </w:r>
    </w:p>
    <w:p w14:paraId="34C6D183"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p>
    <w:p w14:paraId="4A604F67"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Where AS =Absorbance of sample; AG = Average gradient; DF = Dilution factor and </w:t>
      </w:r>
      <w:proofErr w:type="spellStart"/>
      <w:r w:rsidRPr="00E621BA">
        <w:rPr>
          <w:rFonts w:ascii="Times New Roman" w:eastAsia="Times New Roman" w:hAnsi="Times New Roman" w:cs="Times New Roman"/>
          <w:kern w:val="0"/>
          <w:sz w:val="24"/>
          <w:szCs w:val="24"/>
          <w:lang w:eastAsia="en-NG"/>
          <w14:ligatures w14:val="none"/>
        </w:rPr>
        <w:t>Wt</w:t>
      </w:r>
      <w:proofErr w:type="spellEnd"/>
      <w:r w:rsidRPr="00E621BA">
        <w:rPr>
          <w:rFonts w:ascii="Times New Roman" w:eastAsia="Times New Roman" w:hAnsi="Times New Roman" w:cs="Times New Roman"/>
          <w:kern w:val="0"/>
          <w:sz w:val="24"/>
          <w:szCs w:val="24"/>
          <w:lang w:eastAsia="en-NG"/>
          <w14:ligatures w14:val="none"/>
        </w:rPr>
        <w:t xml:space="preserve"> of sample = Weight of sample</w:t>
      </w:r>
    </w:p>
    <w:p w14:paraId="6BD300D3" w14:textId="77777777" w:rsidR="00E621BA" w:rsidRPr="009C445B" w:rsidRDefault="00E621BA" w:rsidP="00A216C3">
      <w:pPr>
        <w:spacing w:after="240" w:line="480" w:lineRule="auto"/>
        <w:jc w:val="both"/>
        <w:rPr>
          <w:rFonts w:ascii="Times New Roman" w:eastAsia="Times New Roman" w:hAnsi="Times New Roman" w:cs="Times New Roman"/>
          <w:kern w:val="0"/>
          <w:sz w:val="2"/>
          <w:szCs w:val="2"/>
          <w:lang w:eastAsia="en-NG"/>
          <w14:ligatures w14:val="none"/>
        </w:rPr>
      </w:pPr>
    </w:p>
    <w:p w14:paraId="18D399C3"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Total Terpenoid determination </w:t>
      </w:r>
    </w:p>
    <w:p w14:paraId="4B23134B" w14:textId="53935A85" w:rsidR="00F85633" w:rsidRDefault="00E621BA" w:rsidP="009C445B">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lastRenderedPageBreak/>
        <w:t xml:space="preserve">The total terpenoid was determined by the method described by </w:t>
      </w:r>
      <w:r w:rsidR="005D35DD">
        <w:rPr>
          <w:rFonts w:ascii="Times New Roman" w:eastAsia="Times New Roman" w:hAnsi="Times New Roman" w:cs="Times New Roman"/>
          <w:kern w:val="0"/>
          <w:sz w:val="24"/>
          <w:szCs w:val="24"/>
          <w:lang w:eastAsia="en-NG"/>
          <w14:ligatures w14:val="none"/>
        </w:rPr>
        <w:t>[12]</w:t>
      </w:r>
      <w:r w:rsidRPr="00E621BA">
        <w:rPr>
          <w:rFonts w:ascii="Times New Roman" w:eastAsia="Times New Roman" w:hAnsi="Times New Roman" w:cs="Times New Roman"/>
          <w:kern w:val="0"/>
          <w:sz w:val="24"/>
          <w:szCs w:val="24"/>
          <w:lang w:eastAsia="en-NG"/>
          <w14:ligatures w14:val="none"/>
        </w:rPr>
        <w:t>. Stock standard solution of each terpene [α-pinene, (−)-β-pinene, myrcene, (R)- (+)-limonene, terpinolene, linalool, α-terpineol, β-caryophyllene, α-humulene, caryophyllene oxide] was prepared in ethyl acetate. The standard terpenes were mixed and the concentration of each terpene was adjusted to be 1.0 mg/mL from which serial dilutions were made to prepare the individual points of the calibration curves. Internal standard preparation: n-Tridecane (C13 hydrocarbon) was selected as the IS, and its concentration was kept at 100 µg/ mL, which was added to all of the calibration and sample solutions. </w:t>
      </w:r>
    </w:p>
    <w:p w14:paraId="74C61F76" w14:textId="77777777" w:rsidR="009C445B" w:rsidRPr="009C445B" w:rsidRDefault="009C445B" w:rsidP="009C445B">
      <w:pPr>
        <w:spacing w:after="0" w:line="480" w:lineRule="auto"/>
        <w:ind w:firstLine="720"/>
        <w:jc w:val="both"/>
        <w:rPr>
          <w:rFonts w:ascii="Times New Roman" w:eastAsia="Times New Roman" w:hAnsi="Times New Roman" w:cs="Times New Roman"/>
          <w:kern w:val="0"/>
          <w:sz w:val="6"/>
          <w:szCs w:val="6"/>
          <w:lang w:eastAsia="en-NG"/>
          <w14:ligatures w14:val="none"/>
        </w:rPr>
      </w:pPr>
    </w:p>
    <w:p w14:paraId="66EC89FA"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Calibration curves: </w:t>
      </w:r>
    </w:p>
    <w:p w14:paraId="1B76379B" w14:textId="77777777"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Nine calibration points ranging from 0.75 – 100 µg/mL were prepared from the previously mentioned stock standard solutions (0.75, 1.0, 2.0, 5.0, 10, 25, 50, 70, and 100 µg/mL) and IS. The concentration of the IS at each calibration point was 100 µg/</w:t>
      </w:r>
      <w:proofErr w:type="spellStart"/>
      <w:r w:rsidRPr="00E621BA">
        <w:rPr>
          <w:rFonts w:ascii="Times New Roman" w:eastAsia="Times New Roman" w:hAnsi="Times New Roman" w:cs="Times New Roman"/>
          <w:kern w:val="0"/>
          <w:sz w:val="24"/>
          <w:szCs w:val="24"/>
          <w:lang w:eastAsia="en-NG"/>
          <w14:ligatures w14:val="none"/>
        </w:rPr>
        <w:t>mL.</w:t>
      </w:r>
      <w:proofErr w:type="spellEnd"/>
      <w:r w:rsidRPr="00E621BA">
        <w:rPr>
          <w:rFonts w:ascii="Times New Roman" w:eastAsia="Times New Roman" w:hAnsi="Times New Roman" w:cs="Times New Roman"/>
          <w:kern w:val="0"/>
          <w:sz w:val="24"/>
          <w:szCs w:val="24"/>
          <w:lang w:eastAsia="en-NG"/>
          <w14:ligatures w14:val="none"/>
        </w:rPr>
        <w:t xml:space="preserve"> These solutions were used to construct individual terpene calibration curves (Fig. 1S, Supporting Information). </w:t>
      </w:r>
    </w:p>
    <w:p w14:paraId="213FEB7C" w14:textId="77777777" w:rsidR="00E621BA" w:rsidRPr="009C445B" w:rsidRDefault="00E621BA" w:rsidP="00A216C3">
      <w:pPr>
        <w:spacing w:after="0" w:line="480" w:lineRule="auto"/>
        <w:jc w:val="both"/>
        <w:rPr>
          <w:rFonts w:ascii="Times New Roman" w:eastAsia="Times New Roman" w:hAnsi="Times New Roman" w:cs="Times New Roman"/>
          <w:kern w:val="0"/>
          <w:sz w:val="8"/>
          <w:szCs w:val="8"/>
          <w:lang w:eastAsia="en-NG"/>
          <w14:ligatures w14:val="none"/>
        </w:rPr>
      </w:pPr>
    </w:p>
    <w:p w14:paraId="2C39B40A"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Sample solution preparation: </w:t>
      </w:r>
    </w:p>
    <w:p w14:paraId="3CBC9BC1" w14:textId="340D8F26"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root extracts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were dried for 24 h at 40 °C in a ventilated oven and then ground in a </w:t>
      </w:r>
      <w:proofErr w:type="gramStart"/>
      <w:r w:rsidRPr="00E621BA">
        <w:rPr>
          <w:rFonts w:ascii="Times New Roman" w:eastAsia="Times New Roman" w:hAnsi="Times New Roman" w:cs="Times New Roman"/>
          <w:kern w:val="0"/>
          <w:sz w:val="24"/>
          <w:szCs w:val="24"/>
          <w:lang w:eastAsia="en-NG"/>
          <w14:ligatures w14:val="none"/>
        </w:rPr>
        <w:t>stainless steel</w:t>
      </w:r>
      <w:proofErr w:type="gramEnd"/>
      <w:r w:rsidRPr="00E621BA">
        <w:rPr>
          <w:rFonts w:ascii="Times New Roman" w:eastAsia="Times New Roman" w:hAnsi="Times New Roman" w:cs="Times New Roman"/>
          <w:kern w:val="0"/>
          <w:sz w:val="24"/>
          <w:szCs w:val="24"/>
          <w:lang w:eastAsia="en-NG"/>
          <w14:ligatures w14:val="none"/>
        </w:rPr>
        <w:t xml:space="preserve"> coffee grinder. Triplicates (1.0 g each) of the powdered samples were weighed in a 15-mL centrifuge tube and each were extracted with 10 mL of the extraction solution (100 µg/mL of the IS in ethyl acetate) by sonication for 15 min. The mixture was centrifuged for 5 min at 1252 × g and the supernatants (without filtration) were used for the GC/MS analysis.</w:t>
      </w:r>
    </w:p>
    <w:p w14:paraId="40688314"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Antioxidant evaluation of extracts and fractions</w:t>
      </w:r>
    </w:p>
    <w:p w14:paraId="438C196F" w14:textId="47E8F840" w:rsidR="00E621BA" w:rsidRDefault="00E621BA" w:rsidP="00B751E0">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The antioxidant evaluation was carried</w:t>
      </w:r>
      <w:r w:rsidR="00A216C3">
        <w:rPr>
          <w:rFonts w:ascii="Times New Roman" w:eastAsia="Times New Roman" w:hAnsi="Times New Roman" w:cs="Times New Roman"/>
          <w:kern w:val="0"/>
          <w:sz w:val="24"/>
          <w:szCs w:val="24"/>
          <w:lang w:eastAsia="en-NG"/>
          <w14:ligatures w14:val="none"/>
        </w:rPr>
        <w:t xml:space="preserve"> </w:t>
      </w:r>
      <w:r w:rsidRPr="00E621BA">
        <w:rPr>
          <w:rFonts w:ascii="Times New Roman" w:eastAsia="Times New Roman" w:hAnsi="Times New Roman" w:cs="Times New Roman"/>
          <w:kern w:val="0"/>
          <w:sz w:val="24"/>
          <w:szCs w:val="24"/>
          <w:lang w:eastAsia="en-NG"/>
          <w14:ligatures w14:val="none"/>
        </w:rPr>
        <w:t xml:space="preserve">out using ferric reducing antioxidant power (FRAP) assay and 2,2 – diphenyl – 1 – picrylhydrazyl (DPPH) radical scavenging activity models, nitric oxide (NO) scavenging assay </w:t>
      </w:r>
      <w:r w:rsidR="00647C54">
        <w:rPr>
          <w:rFonts w:ascii="Times New Roman" w:eastAsia="Times New Roman" w:hAnsi="Times New Roman" w:cs="Times New Roman"/>
          <w:kern w:val="0"/>
          <w:sz w:val="24"/>
          <w:szCs w:val="24"/>
          <w:lang w:eastAsia="en-NG"/>
          <w14:ligatures w14:val="none"/>
        </w:rPr>
        <w:t xml:space="preserve">and </w:t>
      </w:r>
      <w:r w:rsidRPr="00E621BA">
        <w:rPr>
          <w:rFonts w:ascii="Times New Roman" w:eastAsia="Times New Roman" w:hAnsi="Times New Roman" w:cs="Times New Roman"/>
          <w:kern w:val="0"/>
          <w:sz w:val="24"/>
          <w:szCs w:val="24"/>
          <w:lang w:eastAsia="en-NG"/>
          <w14:ligatures w14:val="none"/>
        </w:rPr>
        <w:t>determination of total phenolic content.</w:t>
      </w:r>
    </w:p>
    <w:p w14:paraId="455BD961" w14:textId="77777777" w:rsidR="00B751E0" w:rsidRPr="009C445B" w:rsidRDefault="00B751E0" w:rsidP="00B751E0">
      <w:pPr>
        <w:spacing w:after="0" w:line="480" w:lineRule="auto"/>
        <w:jc w:val="both"/>
        <w:rPr>
          <w:rFonts w:ascii="Times New Roman" w:eastAsia="Times New Roman" w:hAnsi="Times New Roman" w:cs="Times New Roman"/>
          <w:kern w:val="0"/>
          <w:sz w:val="8"/>
          <w:szCs w:val="8"/>
          <w:lang w:eastAsia="en-NG"/>
          <w14:ligatures w14:val="none"/>
        </w:rPr>
      </w:pPr>
    </w:p>
    <w:p w14:paraId="70B89E20"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Ferric reducing antioxidant power (FRAP) assay</w:t>
      </w:r>
    </w:p>
    <w:p w14:paraId="3FD61803" w14:textId="50A906E6" w:rsidR="00E621BA" w:rsidRPr="009C445B" w:rsidRDefault="00E621BA" w:rsidP="009C445B">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FRAP activity of the </w:t>
      </w:r>
      <w:r w:rsidR="005D4DA9">
        <w:rPr>
          <w:rFonts w:ascii="Times New Roman" w:eastAsia="Times New Roman" w:hAnsi="Times New Roman" w:cs="Times New Roman"/>
          <w:kern w:val="0"/>
          <w:sz w:val="24"/>
          <w:szCs w:val="24"/>
          <w:lang w:eastAsia="en-NG"/>
          <w14:ligatures w14:val="none"/>
        </w:rPr>
        <w:t>methanol root</w:t>
      </w:r>
      <w:r w:rsidRPr="00E621BA">
        <w:rPr>
          <w:rFonts w:ascii="Times New Roman" w:eastAsia="Times New Roman" w:hAnsi="Times New Roman" w:cs="Times New Roman"/>
          <w:kern w:val="0"/>
          <w:sz w:val="24"/>
          <w:szCs w:val="24"/>
          <w:lang w:eastAsia="en-NG"/>
          <w14:ligatures w14:val="none"/>
        </w:rPr>
        <w:t xml:space="preserve"> extract and fractions were determined by the method described by </w:t>
      </w:r>
      <w:r w:rsidR="005D35DD">
        <w:rPr>
          <w:rFonts w:ascii="Times New Roman" w:eastAsia="Times New Roman" w:hAnsi="Times New Roman" w:cs="Times New Roman"/>
          <w:kern w:val="0"/>
          <w:sz w:val="24"/>
          <w:szCs w:val="24"/>
          <w:lang w:eastAsia="en-NG"/>
          <w14:ligatures w14:val="none"/>
        </w:rPr>
        <w:t>[13]</w:t>
      </w:r>
      <w:r w:rsidRPr="00E621BA">
        <w:rPr>
          <w:rFonts w:ascii="Times New Roman" w:eastAsia="Times New Roman" w:hAnsi="Times New Roman" w:cs="Times New Roman"/>
          <w:kern w:val="0"/>
          <w:sz w:val="24"/>
          <w:szCs w:val="24"/>
          <w:lang w:eastAsia="en-NG"/>
          <w14:ligatures w14:val="none"/>
        </w:rPr>
        <w:t xml:space="preserve">. Various concentrations (20, 40, 60, 80, 100 ug/ml) of the methanol extract and fractions of root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(2.5 ml) were mixed individually with the mixture containing 2.5 ml of 0.2 m sodium phosphate buffer (pH 6.6) and 2.5 ml of Potassium Ferricyanide (K</w:t>
      </w:r>
      <w:r w:rsidRPr="00E621BA">
        <w:rPr>
          <w:rFonts w:ascii="Times New Roman" w:eastAsia="Times New Roman" w:hAnsi="Times New Roman" w:cs="Times New Roman"/>
          <w:kern w:val="0"/>
          <w:sz w:val="14"/>
          <w:szCs w:val="14"/>
          <w:vertAlign w:val="subscript"/>
          <w:lang w:eastAsia="en-NG"/>
          <w14:ligatures w14:val="none"/>
        </w:rPr>
        <w:t>2</w:t>
      </w:r>
      <w:proofErr w:type="gramStart"/>
      <w:r w:rsidRPr="00E621BA">
        <w:rPr>
          <w:rFonts w:ascii="Times New Roman" w:eastAsia="Times New Roman" w:hAnsi="Times New Roman" w:cs="Times New Roman"/>
          <w:kern w:val="0"/>
          <w:sz w:val="24"/>
          <w:szCs w:val="24"/>
          <w:lang w:eastAsia="en-NG"/>
          <w14:ligatures w14:val="none"/>
        </w:rPr>
        <w:t>Fe(</w:t>
      </w:r>
      <w:proofErr w:type="gramEnd"/>
      <w:r w:rsidRPr="00E621BA">
        <w:rPr>
          <w:rFonts w:ascii="Times New Roman" w:eastAsia="Times New Roman" w:hAnsi="Times New Roman" w:cs="Times New Roman"/>
          <w:kern w:val="0"/>
          <w:sz w:val="24"/>
          <w:szCs w:val="24"/>
          <w:lang w:eastAsia="en-NG"/>
          <w14:ligatures w14:val="none"/>
        </w:rPr>
        <w:t>CN)</w:t>
      </w:r>
      <w:r w:rsidRPr="00E621BA">
        <w:rPr>
          <w:rFonts w:ascii="Times New Roman" w:eastAsia="Times New Roman" w:hAnsi="Times New Roman" w:cs="Times New Roman"/>
          <w:kern w:val="0"/>
          <w:sz w:val="14"/>
          <w:szCs w:val="14"/>
          <w:vertAlign w:val="subscript"/>
          <w:lang w:eastAsia="en-NG"/>
          <w14:ligatures w14:val="none"/>
        </w:rPr>
        <w:t>6</w:t>
      </w:r>
      <w:r w:rsidRPr="00E621BA">
        <w:rPr>
          <w:rFonts w:ascii="Times New Roman" w:eastAsia="Times New Roman" w:hAnsi="Times New Roman" w:cs="Times New Roman"/>
          <w:kern w:val="0"/>
          <w:sz w:val="24"/>
          <w:szCs w:val="24"/>
          <w:lang w:eastAsia="en-NG"/>
          <w14:ligatures w14:val="none"/>
        </w:rPr>
        <w:t>) (1% w/v). The resulting mixture was incubated at 50</w:t>
      </w:r>
      <w:r w:rsidRPr="00E621BA">
        <w:rPr>
          <w:rFonts w:ascii="Times New Roman" w:eastAsia="Times New Roman" w:hAnsi="Times New Roman" w:cs="Times New Roman"/>
          <w:kern w:val="0"/>
          <w:sz w:val="14"/>
          <w:szCs w:val="14"/>
          <w:vertAlign w:val="superscript"/>
          <w:lang w:eastAsia="en-NG"/>
          <w14:ligatures w14:val="none"/>
        </w:rPr>
        <w:t>o</w:t>
      </w:r>
      <w:r w:rsidRPr="00E621BA">
        <w:rPr>
          <w:rFonts w:ascii="Times New Roman" w:eastAsia="Times New Roman" w:hAnsi="Times New Roman" w:cs="Times New Roman"/>
          <w:kern w:val="0"/>
          <w:sz w:val="24"/>
          <w:szCs w:val="24"/>
          <w:lang w:eastAsia="en-NG"/>
          <w14:ligatures w14:val="none"/>
        </w:rPr>
        <w:t>C for 20 min., 2.5 ml of trichloroacetic acid (10% w/v) was added. The resulting mixture was centrifuged at 650 rpm for 10 minutes. The upper layer of the solution (2.5 ml) was mixed with 2.5 ml of distilled water and 0.5 ml of ferric chloride (0.1% w/v. The absorbance was measured at wavelength 700 nm against a blank sample. Ascorbic acid was used as the reference compound. </w:t>
      </w:r>
    </w:p>
    <w:p w14:paraId="1363F473"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 xml:space="preserve">Determination of 2,2 – </w:t>
      </w:r>
      <w:proofErr w:type="spellStart"/>
      <w:r w:rsidRPr="00E621BA">
        <w:rPr>
          <w:rFonts w:ascii="Times New Roman" w:eastAsia="Times New Roman" w:hAnsi="Times New Roman" w:cs="Times New Roman"/>
          <w:b/>
          <w:bCs/>
          <w:kern w:val="0"/>
          <w:sz w:val="24"/>
          <w:szCs w:val="24"/>
          <w:lang w:eastAsia="en-NG"/>
          <w14:ligatures w14:val="none"/>
        </w:rPr>
        <w:t>Diphenly</w:t>
      </w:r>
      <w:proofErr w:type="spellEnd"/>
      <w:r w:rsidRPr="00E621BA">
        <w:rPr>
          <w:rFonts w:ascii="Times New Roman" w:eastAsia="Times New Roman" w:hAnsi="Times New Roman" w:cs="Times New Roman"/>
          <w:b/>
          <w:bCs/>
          <w:kern w:val="0"/>
          <w:sz w:val="24"/>
          <w:szCs w:val="24"/>
          <w:lang w:eastAsia="en-NG"/>
          <w14:ligatures w14:val="none"/>
        </w:rPr>
        <w:t xml:space="preserve"> – 1 – picrylhydrazyl (DPPH) radical scavenging Activity)</w:t>
      </w:r>
    </w:p>
    <w:p w14:paraId="7CA58C95" w14:textId="653343F2" w:rsidR="00E621BA" w:rsidRP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DPPH free radical scavenging activity of methanol extract and fractions of root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and ascorbic acid prepared in methanol at various concentrations (20, 40, 60, 80, 100 </w:t>
      </w:r>
      <w:proofErr w:type="spellStart"/>
      <w:r w:rsidRPr="00E621BA">
        <w:rPr>
          <w:rFonts w:ascii="Times New Roman" w:eastAsia="Times New Roman" w:hAnsi="Times New Roman" w:cs="Times New Roman"/>
          <w:kern w:val="0"/>
          <w:sz w:val="24"/>
          <w:szCs w:val="24"/>
          <w:lang w:eastAsia="en-NG"/>
          <w14:ligatures w14:val="none"/>
        </w:rPr>
        <w:t>μg</w:t>
      </w:r>
      <w:proofErr w:type="spellEnd"/>
      <w:r w:rsidRPr="00E621BA">
        <w:rPr>
          <w:rFonts w:ascii="Times New Roman" w:eastAsia="Times New Roman" w:hAnsi="Times New Roman" w:cs="Times New Roman"/>
          <w:kern w:val="0"/>
          <w:sz w:val="24"/>
          <w:szCs w:val="24"/>
          <w:lang w:eastAsia="en-NG"/>
          <w14:ligatures w14:val="none"/>
        </w:rPr>
        <w:t xml:space="preserve">/ml) was evaluated according to the method of </w:t>
      </w:r>
      <w:r w:rsidR="005D35DD">
        <w:rPr>
          <w:rFonts w:ascii="Times New Roman" w:eastAsia="Times New Roman" w:hAnsi="Times New Roman" w:cs="Times New Roman"/>
          <w:kern w:val="0"/>
          <w:sz w:val="24"/>
          <w:szCs w:val="24"/>
          <w:lang w:eastAsia="en-NG"/>
          <w14:ligatures w14:val="none"/>
        </w:rPr>
        <w:t>[14]</w:t>
      </w:r>
      <w:r w:rsidRPr="00E621BA">
        <w:rPr>
          <w:rFonts w:ascii="Times New Roman" w:eastAsia="Times New Roman" w:hAnsi="Times New Roman" w:cs="Times New Roman"/>
          <w:kern w:val="0"/>
          <w:sz w:val="24"/>
          <w:szCs w:val="24"/>
          <w:lang w:eastAsia="en-NG"/>
          <w14:ligatures w14:val="none"/>
        </w:rPr>
        <w:t>. 2,2 – Diphenyl – 1 – Picrylhydrazyl (0.1 mm, 1 ml) was added to 3ml of the solutions prepared with the extracts, fractions and ascorbic acid and stirred for 1 minute. Each mixture was incubated in the dark for 30 minutes and absorbance (A</w:t>
      </w:r>
      <w:r w:rsidRPr="00E621BA">
        <w:rPr>
          <w:rFonts w:ascii="Times New Roman" w:eastAsia="Times New Roman" w:hAnsi="Times New Roman" w:cs="Times New Roman"/>
          <w:kern w:val="0"/>
          <w:sz w:val="14"/>
          <w:szCs w:val="14"/>
          <w:vertAlign w:val="subscript"/>
          <w:lang w:eastAsia="en-NG"/>
          <w14:ligatures w14:val="none"/>
        </w:rPr>
        <w:t>s</w:t>
      </w:r>
      <w:r w:rsidRPr="00E621BA">
        <w:rPr>
          <w:rFonts w:ascii="Times New Roman" w:eastAsia="Times New Roman" w:hAnsi="Times New Roman" w:cs="Times New Roman"/>
          <w:kern w:val="0"/>
          <w:sz w:val="24"/>
          <w:szCs w:val="24"/>
          <w:lang w:eastAsia="en-NG"/>
          <w14:ligatures w14:val="none"/>
        </w:rPr>
        <w:t>) was measured at 517 nm. The assays were carried out in triplicates and the results expressed as mean values v</w:t>
      </w:r>
      <w:r w:rsidRPr="00E621BA">
        <w:rPr>
          <w:rFonts w:ascii="Times New Roman" w:eastAsia="Times New Roman" w:hAnsi="Times New Roman" w:cs="Times New Roman"/>
          <w:kern w:val="0"/>
          <w:sz w:val="14"/>
          <w:szCs w:val="14"/>
          <w:vertAlign w:val="subscript"/>
          <w:lang w:eastAsia="en-NG"/>
          <w14:ligatures w14:val="none"/>
        </w:rPr>
        <w:t>s</w:t>
      </w:r>
      <w:r w:rsidRPr="00E621BA">
        <w:rPr>
          <w:rFonts w:ascii="Times New Roman" w:eastAsia="Times New Roman" w:hAnsi="Times New Roman" w:cs="Times New Roman"/>
          <w:kern w:val="0"/>
          <w:sz w:val="24"/>
          <w:szCs w:val="24"/>
          <w:lang w:eastAsia="en-NG"/>
          <w14:ligatures w14:val="none"/>
        </w:rPr>
        <w:t xml:space="preserve"> standard error of mean. The percentage DPPH scavenging effect was calculated using the following equation:</w:t>
      </w:r>
    </w:p>
    <w:p w14:paraId="760F21CB"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p>
    <w:p w14:paraId="3D9057B7"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DPPH </w:t>
      </w:r>
      <w:proofErr w:type="spellStart"/>
      <w:r w:rsidRPr="00E621BA">
        <w:rPr>
          <w:rFonts w:ascii="Times New Roman" w:eastAsia="Times New Roman" w:hAnsi="Times New Roman" w:cs="Times New Roman"/>
          <w:kern w:val="0"/>
          <w:sz w:val="24"/>
          <w:szCs w:val="24"/>
          <w:lang w:eastAsia="en-NG"/>
          <w14:ligatures w14:val="none"/>
        </w:rPr>
        <w:t>Scabenging</w:t>
      </w:r>
      <w:proofErr w:type="spellEnd"/>
      <w:r w:rsidRPr="00E621BA">
        <w:rPr>
          <w:rFonts w:ascii="Times New Roman" w:eastAsia="Times New Roman" w:hAnsi="Times New Roman" w:cs="Times New Roman"/>
          <w:kern w:val="0"/>
          <w:sz w:val="24"/>
          <w:szCs w:val="24"/>
          <w:lang w:eastAsia="en-NG"/>
          <w14:ligatures w14:val="none"/>
        </w:rPr>
        <w:t xml:space="preserve"> effect (%) or percentage exhibition</w:t>
      </w:r>
    </w:p>
    <w:p w14:paraId="6581E1C4"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[(A</w:t>
      </w:r>
      <w:r w:rsidRPr="00E621BA">
        <w:rPr>
          <w:rFonts w:ascii="Times New Roman" w:eastAsia="Times New Roman" w:hAnsi="Times New Roman" w:cs="Times New Roman"/>
          <w:kern w:val="0"/>
          <w:sz w:val="14"/>
          <w:szCs w:val="14"/>
          <w:vertAlign w:val="subscript"/>
          <w:lang w:eastAsia="en-NG"/>
          <w14:ligatures w14:val="none"/>
        </w:rPr>
        <w:t>0</w:t>
      </w:r>
      <w:r w:rsidRPr="00E621BA">
        <w:rPr>
          <w:rFonts w:ascii="Times New Roman" w:eastAsia="Times New Roman" w:hAnsi="Times New Roman" w:cs="Times New Roman"/>
          <w:kern w:val="0"/>
          <w:sz w:val="24"/>
          <w:szCs w:val="24"/>
          <w:lang w:eastAsia="en-NG"/>
          <w14:ligatures w14:val="none"/>
        </w:rPr>
        <w:t xml:space="preserve"> – A</w:t>
      </w:r>
      <w:r w:rsidRPr="00E621BA">
        <w:rPr>
          <w:rFonts w:ascii="Times New Roman" w:eastAsia="Times New Roman" w:hAnsi="Times New Roman" w:cs="Times New Roman"/>
          <w:kern w:val="0"/>
          <w:sz w:val="14"/>
          <w:szCs w:val="14"/>
          <w:vertAlign w:val="subscript"/>
          <w:lang w:eastAsia="en-NG"/>
          <w14:ligatures w14:val="none"/>
        </w:rPr>
        <w:t>s</w:t>
      </w:r>
      <w:r w:rsidRPr="00E621BA">
        <w:rPr>
          <w:rFonts w:ascii="Times New Roman" w:eastAsia="Times New Roman" w:hAnsi="Times New Roman" w:cs="Times New Roman"/>
          <w:kern w:val="0"/>
          <w:sz w:val="24"/>
          <w:szCs w:val="24"/>
          <w:lang w:eastAsia="en-NG"/>
          <w14:ligatures w14:val="none"/>
        </w:rPr>
        <w:t>)/A</w:t>
      </w:r>
      <w:r w:rsidRPr="00E621BA">
        <w:rPr>
          <w:rFonts w:ascii="Times New Roman" w:eastAsia="Times New Roman" w:hAnsi="Times New Roman" w:cs="Times New Roman"/>
          <w:kern w:val="0"/>
          <w:sz w:val="14"/>
          <w:szCs w:val="14"/>
          <w:vertAlign w:val="subscript"/>
          <w:lang w:eastAsia="en-NG"/>
          <w14:ligatures w14:val="none"/>
        </w:rPr>
        <w:t>0</w:t>
      </w:r>
      <w:r w:rsidRPr="00E621BA">
        <w:rPr>
          <w:rFonts w:ascii="Times New Roman" w:eastAsia="Times New Roman" w:hAnsi="Times New Roman" w:cs="Times New Roman"/>
          <w:kern w:val="0"/>
          <w:sz w:val="24"/>
          <w:szCs w:val="24"/>
          <w:lang w:eastAsia="en-NG"/>
          <w14:ligatures w14:val="none"/>
        </w:rPr>
        <w:t>] x 100</w:t>
      </w:r>
    </w:p>
    <w:p w14:paraId="37FC7B9A" w14:textId="0F5C5F99" w:rsidR="00E621BA" w:rsidRPr="009C445B"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Where A</w:t>
      </w:r>
      <w:r w:rsidRPr="00E621BA">
        <w:rPr>
          <w:rFonts w:ascii="Times New Roman" w:eastAsia="Times New Roman" w:hAnsi="Times New Roman" w:cs="Times New Roman"/>
          <w:kern w:val="0"/>
          <w:sz w:val="14"/>
          <w:szCs w:val="14"/>
          <w:vertAlign w:val="subscript"/>
          <w:lang w:eastAsia="en-NG"/>
          <w14:ligatures w14:val="none"/>
        </w:rPr>
        <w:t>o</w:t>
      </w:r>
      <w:r w:rsidRPr="00E621BA">
        <w:rPr>
          <w:rFonts w:ascii="Times New Roman" w:eastAsia="Times New Roman" w:hAnsi="Times New Roman" w:cs="Times New Roman"/>
          <w:kern w:val="0"/>
          <w:sz w:val="24"/>
          <w:szCs w:val="24"/>
          <w:lang w:eastAsia="en-NG"/>
          <w14:ligatures w14:val="none"/>
        </w:rPr>
        <w:t xml:space="preserve"> is the absorbance of control reaction and </w:t>
      </w:r>
      <w:proofErr w:type="gramStart"/>
      <w:r w:rsidRPr="00E621BA">
        <w:rPr>
          <w:rFonts w:ascii="Times New Roman" w:eastAsia="Times New Roman" w:hAnsi="Times New Roman" w:cs="Times New Roman"/>
          <w:kern w:val="0"/>
          <w:sz w:val="24"/>
          <w:szCs w:val="24"/>
          <w:lang w:eastAsia="en-NG"/>
          <w14:ligatures w14:val="none"/>
        </w:rPr>
        <w:t>A</w:t>
      </w:r>
      <w:r w:rsidRPr="00E621BA">
        <w:rPr>
          <w:rFonts w:ascii="Times New Roman" w:eastAsia="Times New Roman" w:hAnsi="Times New Roman" w:cs="Times New Roman"/>
          <w:kern w:val="0"/>
          <w:sz w:val="14"/>
          <w:szCs w:val="14"/>
          <w:vertAlign w:val="subscript"/>
          <w:lang w:eastAsia="en-NG"/>
          <w14:ligatures w14:val="none"/>
        </w:rPr>
        <w:t>s</w:t>
      </w:r>
      <w:proofErr w:type="gramEnd"/>
      <w:r w:rsidRPr="00E621BA">
        <w:rPr>
          <w:rFonts w:ascii="Times New Roman" w:eastAsia="Times New Roman" w:hAnsi="Times New Roman" w:cs="Times New Roman"/>
          <w:kern w:val="0"/>
          <w:sz w:val="24"/>
          <w:szCs w:val="24"/>
          <w:lang w:eastAsia="en-NG"/>
          <w14:ligatures w14:val="none"/>
        </w:rPr>
        <w:t xml:space="preserve"> is the absorbance of the test samples or standard sample (ascorbic acid).</w:t>
      </w:r>
    </w:p>
    <w:p w14:paraId="6C1E936A"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lastRenderedPageBreak/>
        <w:t>Nitric oxide (NO) scavenging assay</w:t>
      </w:r>
    </w:p>
    <w:p w14:paraId="6233576E" w14:textId="4A8521C7" w:rsidR="00E621BA" w:rsidRPr="00E621BA" w:rsidRDefault="00E621BA" w:rsidP="009C445B">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Nitric Oxide generated from sodium nitroprusside (SNP) was measured according to the modified method of </w:t>
      </w:r>
      <w:r w:rsidR="005D35DD">
        <w:rPr>
          <w:rFonts w:ascii="Times New Roman" w:eastAsia="Times New Roman" w:hAnsi="Times New Roman" w:cs="Times New Roman"/>
          <w:kern w:val="0"/>
          <w:sz w:val="24"/>
          <w:szCs w:val="24"/>
          <w:lang w:eastAsia="en-NG"/>
          <w14:ligatures w14:val="none"/>
        </w:rPr>
        <w:t>[15]</w:t>
      </w:r>
      <w:r w:rsidRPr="00E621BA">
        <w:rPr>
          <w:rFonts w:ascii="Times New Roman" w:eastAsia="Times New Roman" w:hAnsi="Times New Roman" w:cs="Times New Roman"/>
          <w:kern w:val="0"/>
          <w:sz w:val="24"/>
          <w:szCs w:val="24"/>
          <w:lang w:eastAsia="en-NG"/>
          <w14:ligatures w14:val="none"/>
        </w:rPr>
        <w:t xml:space="preserve">. 3.0 ml of 10 um of SNP in phosphate buffered saline (PH 7.4) was added to 2ml of different concentrations of methanol extract and fractions of root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xml:space="preserve"> and ascorbic acid (20, 40, 60, 80, 100 </w:t>
      </w:r>
      <w:proofErr w:type="spellStart"/>
      <w:r w:rsidRPr="00E621BA">
        <w:rPr>
          <w:rFonts w:ascii="Times New Roman" w:eastAsia="Times New Roman" w:hAnsi="Times New Roman" w:cs="Times New Roman"/>
          <w:kern w:val="0"/>
          <w:sz w:val="24"/>
          <w:szCs w:val="24"/>
          <w:lang w:eastAsia="en-NG"/>
          <w14:ligatures w14:val="none"/>
        </w:rPr>
        <w:t>μg</w:t>
      </w:r>
      <w:proofErr w:type="spellEnd"/>
      <w:r w:rsidRPr="00E621BA">
        <w:rPr>
          <w:rFonts w:ascii="Times New Roman" w:eastAsia="Times New Roman" w:hAnsi="Times New Roman" w:cs="Times New Roman"/>
          <w:kern w:val="0"/>
          <w:sz w:val="24"/>
          <w:szCs w:val="24"/>
          <w:lang w:eastAsia="en-NG"/>
          <w14:ligatures w14:val="none"/>
        </w:rPr>
        <w:t>/ml). The resulting solutions were incubated at 25</w:t>
      </w:r>
      <w:r w:rsidRPr="00E621BA">
        <w:rPr>
          <w:rFonts w:ascii="Times New Roman" w:eastAsia="Times New Roman" w:hAnsi="Times New Roman" w:cs="Times New Roman"/>
          <w:kern w:val="0"/>
          <w:sz w:val="14"/>
          <w:szCs w:val="14"/>
          <w:vertAlign w:val="superscript"/>
          <w:lang w:eastAsia="en-NG"/>
          <w14:ligatures w14:val="none"/>
        </w:rPr>
        <w:t>o</w:t>
      </w:r>
      <w:r w:rsidRPr="00E621BA">
        <w:rPr>
          <w:rFonts w:ascii="Times New Roman" w:eastAsia="Times New Roman" w:hAnsi="Times New Roman" w:cs="Times New Roman"/>
          <w:kern w:val="0"/>
          <w:sz w:val="24"/>
          <w:szCs w:val="24"/>
          <w:lang w:eastAsia="en-NG"/>
          <w14:ligatures w14:val="none"/>
        </w:rPr>
        <w:t xml:space="preserve">C for 60 minutes. A similar procedure was repeated with methanol as blank which served as control to 30 ml of Griess reagent (1% </w:t>
      </w:r>
      <w:proofErr w:type="spellStart"/>
      <w:r w:rsidRPr="00E621BA">
        <w:rPr>
          <w:rFonts w:ascii="Times New Roman" w:eastAsia="Times New Roman" w:hAnsi="Times New Roman" w:cs="Times New Roman"/>
          <w:kern w:val="0"/>
          <w:sz w:val="24"/>
          <w:szCs w:val="24"/>
          <w:lang w:eastAsia="en-NG"/>
          <w14:ligatures w14:val="none"/>
        </w:rPr>
        <w:t>sulfanillamide</w:t>
      </w:r>
      <w:proofErr w:type="spellEnd"/>
      <w:r w:rsidRPr="00E621BA">
        <w:rPr>
          <w:rFonts w:ascii="Times New Roman" w:eastAsia="Times New Roman" w:hAnsi="Times New Roman" w:cs="Times New Roman"/>
          <w:kern w:val="0"/>
          <w:sz w:val="24"/>
          <w:szCs w:val="24"/>
          <w:lang w:eastAsia="en-NG"/>
          <w14:ligatures w14:val="none"/>
        </w:rPr>
        <w:t xml:space="preserve"> in 2% phosphoric </w:t>
      </w:r>
      <w:proofErr w:type="spellStart"/>
      <w:r w:rsidRPr="00E621BA">
        <w:rPr>
          <w:rFonts w:ascii="Times New Roman" w:eastAsia="Times New Roman" w:hAnsi="Times New Roman" w:cs="Times New Roman"/>
          <w:kern w:val="0"/>
          <w:sz w:val="24"/>
          <w:szCs w:val="24"/>
          <w:lang w:eastAsia="en-NG"/>
          <w14:ligatures w14:val="none"/>
        </w:rPr>
        <w:t>diamene</w:t>
      </w:r>
      <w:proofErr w:type="spellEnd"/>
      <w:r w:rsidRPr="00E621BA">
        <w:rPr>
          <w:rFonts w:ascii="Times New Roman" w:eastAsia="Times New Roman" w:hAnsi="Times New Roman" w:cs="Times New Roman"/>
          <w:kern w:val="0"/>
          <w:sz w:val="24"/>
          <w:szCs w:val="24"/>
          <w:lang w:eastAsia="en-NG"/>
          <w14:ligatures w14:val="none"/>
        </w:rPr>
        <w:t xml:space="preserve"> dihydrochloride). The absorbance formed during the diazotization of nitric ions with </w:t>
      </w:r>
      <w:proofErr w:type="spellStart"/>
      <w:r w:rsidRPr="00E621BA">
        <w:rPr>
          <w:rFonts w:ascii="Times New Roman" w:eastAsia="Times New Roman" w:hAnsi="Times New Roman" w:cs="Times New Roman"/>
          <w:kern w:val="0"/>
          <w:sz w:val="24"/>
          <w:szCs w:val="24"/>
          <w:lang w:eastAsia="en-NG"/>
          <w14:ligatures w14:val="none"/>
        </w:rPr>
        <w:t>sulphamilamide</w:t>
      </w:r>
      <w:proofErr w:type="spellEnd"/>
      <w:r w:rsidRPr="00E621BA">
        <w:rPr>
          <w:rFonts w:ascii="Times New Roman" w:eastAsia="Times New Roman" w:hAnsi="Times New Roman" w:cs="Times New Roman"/>
          <w:kern w:val="0"/>
          <w:sz w:val="24"/>
          <w:szCs w:val="24"/>
          <w:lang w:eastAsia="en-NG"/>
          <w14:ligatures w14:val="none"/>
        </w:rPr>
        <w:t xml:space="preserve"> and subsequent coupling with ethylenediamine dihydrochloride was measured at 540 nm. The assays were carried out in triplicate and the results expressed as mean values ± standard deviation.</w:t>
      </w:r>
    </w:p>
    <w:p w14:paraId="66AE0A20"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Determination of total phenolic content</w:t>
      </w:r>
    </w:p>
    <w:p w14:paraId="2218C5E1" w14:textId="0E9C3F54" w:rsidR="00E621BA"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The total phenolic content of the fractions was determined spectrophotometrically with </w:t>
      </w:r>
      <w:proofErr w:type="spellStart"/>
      <w:r w:rsidRPr="00E621BA">
        <w:rPr>
          <w:rFonts w:ascii="Times New Roman" w:eastAsia="Times New Roman" w:hAnsi="Times New Roman" w:cs="Times New Roman"/>
          <w:kern w:val="0"/>
          <w:sz w:val="24"/>
          <w:szCs w:val="24"/>
          <w:lang w:eastAsia="en-NG"/>
          <w14:ligatures w14:val="none"/>
        </w:rPr>
        <w:t>folin</w:t>
      </w:r>
      <w:proofErr w:type="spellEnd"/>
      <w:r w:rsidRPr="00E621BA">
        <w:rPr>
          <w:rFonts w:ascii="Times New Roman" w:eastAsia="Times New Roman" w:hAnsi="Times New Roman" w:cs="Times New Roman"/>
          <w:kern w:val="0"/>
          <w:sz w:val="24"/>
          <w:szCs w:val="24"/>
          <w:lang w:eastAsia="en-NG"/>
          <w14:ligatures w14:val="none"/>
        </w:rPr>
        <w:t xml:space="preserve"> – </w:t>
      </w:r>
      <w:proofErr w:type="spellStart"/>
      <w:r w:rsidRPr="00E621BA">
        <w:rPr>
          <w:rFonts w:ascii="Times New Roman" w:eastAsia="Times New Roman" w:hAnsi="Times New Roman" w:cs="Times New Roman"/>
          <w:kern w:val="0"/>
          <w:sz w:val="24"/>
          <w:szCs w:val="24"/>
          <w:lang w:eastAsia="en-NG"/>
          <w14:ligatures w14:val="none"/>
        </w:rPr>
        <w:t>ciocalteu</w:t>
      </w:r>
      <w:proofErr w:type="spellEnd"/>
      <w:r w:rsidRPr="00E621BA">
        <w:rPr>
          <w:rFonts w:ascii="Times New Roman" w:eastAsia="Times New Roman" w:hAnsi="Times New Roman" w:cs="Times New Roman"/>
          <w:kern w:val="0"/>
          <w:sz w:val="24"/>
          <w:szCs w:val="24"/>
          <w:lang w:eastAsia="en-NG"/>
          <w14:ligatures w14:val="none"/>
        </w:rPr>
        <w:t xml:space="preserve"> reagent 0.5 ml (1 mg/ml) of the fractions was mixed with 2.5 ml of 10% </w:t>
      </w:r>
      <w:proofErr w:type="spellStart"/>
      <w:r w:rsidRPr="00E621BA">
        <w:rPr>
          <w:rFonts w:ascii="Times New Roman" w:eastAsia="Times New Roman" w:hAnsi="Times New Roman" w:cs="Times New Roman"/>
          <w:kern w:val="0"/>
          <w:sz w:val="24"/>
          <w:szCs w:val="24"/>
          <w:lang w:eastAsia="en-NG"/>
          <w14:ligatures w14:val="none"/>
        </w:rPr>
        <w:t>folin</w:t>
      </w:r>
      <w:proofErr w:type="spellEnd"/>
      <w:r w:rsidRPr="00E621BA">
        <w:rPr>
          <w:rFonts w:ascii="Times New Roman" w:eastAsia="Times New Roman" w:hAnsi="Times New Roman" w:cs="Times New Roman"/>
          <w:kern w:val="0"/>
          <w:sz w:val="24"/>
          <w:szCs w:val="24"/>
          <w:lang w:eastAsia="en-NG"/>
          <w14:ligatures w14:val="none"/>
        </w:rPr>
        <w:t xml:space="preserve"> </w:t>
      </w:r>
      <w:proofErr w:type="spellStart"/>
      <w:proofErr w:type="gramStart"/>
      <w:r w:rsidRPr="00E621BA">
        <w:rPr>
          <w:rFonts w:ascii="Times New Roman" w:eastAsia="Times New Roman" w:hAnsi="Times New Roman" w:cs="Times New Roman"/>
          <w:kern w:val="0"/>
          <w:sz w:val="24"/>
          <w:szCs w:val="24"/>
          <w:lang w:eastAsia="en-NG"/>
          <w14:ligatures w14:val="none"/>
        </w:rPr>
        <w:t>ciocalteu</w:t>
      </w:r>
      <w:proofErr w:type="spellEnd"/>
      <w:r w:rsidRPr="00E621BA">
        <w:rPr>
          <w:rFonts w:ascii="Times New Roman" w:eastAsia="Times New Roman" w:hAnsi="Times New Roman" w:cs="Times New Roman"/>
          <w:kern w:val="0"/>
          <w:sz w:val="24"/>
          <w:szCs w:val="24"/>
          <w:lang w:eastAsia="en-NG"/>
          <w14:ligatures w14:val="none"/>
        </w:rPr>
        <w:t>  reagent</w:t>
      </w:r>
      <w:proofErr w:type="gramEnd"/>
      <w:r w:rsidRPr="00E621BA">
        <w:rPr>
          <w:rFonts w:ascii="Times New Roman" w:eastAsia="Times New Roman" w:hAnsi="Times New Roman" w:cs="Times New Roman"/>
          <w:kern w:val="0"/>
          <w:sz w:val="24"/>
          <w:szCs w:val="24"/>
          <w:lang w:eastAsia="en-NG"/>
          <w14:ligatures w14:val="none"/>
        </w:rPr>
        <w:t xml:space="preserve"> and 2ml of Na</w:t>
      </w:r>
      <w:r w:rsidRPr="00E621BA">
        <w:rPr>
          <w:rFonts w:ascii="Times New Roman" w:eastAsia="Times New Roman" w:hAnsi="Times New Roman" w:cs="Times New Roman"/>
          <w:kern w:val="0"/>
          <w:sz w:val="14"/>
          <w:szCs w:val="14"/>
          <w:vertAlign w:val="subscript"/>
          <w:lang w:eastAsia="en-NG"/>
          <w14:ligatures w14:val="none"/>
        </w:rPr>
        <w:t>2</w:t>
      </w:r>
      <w:r w:rsidRPr="00E621BA">
        <w:rPr>
          <w:rFonts w:ascii="Times New Roman" w:eastAsia="Times New Roman" w:hAnsi="Times New Roman" w:cs="Times New Roman"/>
          <w:kern w:val="0"/>
          <w:sz w:val="24"/>
          <w:szCs w:val="24"/>
          <w:lang w:eastAsia="en-NG"/>
          <w14:ligatures w14:val="none"/>
        </w:rPr>
        <w:t>CO</w:t>
      </w:r>
      <w:r w:rsidRPr="00E621BA">
        <w:rPr>
          <w:rFonts w:ascii="Times New Roman" w:eastAsia="Times New Roman" w:hAnsi="Times New Roman" w:cs="Times New Roman"/>
          <w:kern w:val="0"/>
          <w:sz w:val="14"/>
          <w:szCs w:val="14"/>
          <w:vertAlign w:val="subscript"/>
          <w:lang w:eastAsia="en-NG"/>
          <w14:ligatures w14:val="none"/>
        </w:rPr>
        <w:t>3</w:t>
      </w:r>
      <w:r w:rsidRPr="00E621BA">
        <w:rPr>
          <w:rFonts w:ascii="Times New Roman" w:eastAsia="Times New Roman" w:hAnsi="Times New Roman" w:cs="Times New Roman"/>
          <w:kern w:val="0"/>
          <w:sz w:val="24"/>
          <w:szCs w:val="24"/>
          <w:lang w:eastAsia="en-NG"/>
          <w14:ligatures w14:val="none"/>
        </w:rPr>
        <w:t xml:space="preserve"> (7%). The resulting mixture was vortexed for 15 seconds and incubated at 40</w:t>
      </w:r>
      <w:r w:rsidRPr="00E621BA">
        <w:rPr>
          <w:rFonts w:ascii="Times New Roman" w:eastAsia="Times New Roman" w:hAnsi="Times New Roman" w:cs="Times New Roman"/>
          <w:kern w:val="0"/>
          <w:sz w:val="14"/>
          <w:szCs w:val="14"/>
          <w:vertAlign w:val="superscript"/>
          <w:lang w:eastAsia="en-NG"/>
          <w14:ligatures w14:val="none"/>
        </w:rPr>
        <w:t>o</w:t>
      </w:r>
      <w:r w:rsidRPr="00E621BA">
        <w:rPr>
          <w:rFonts w:ascii="Times New Roman" w:eastAsia="Times New Roman" w:hAnsi="Times New Roman" w:cs="Times New Roman"/>
          <w:kern w:val="0"/>
          <w:sz w:val="24"/>
          <w:szCs w:val="24"/>
          <w:lang w:eastAsia="en-NG"/>
          <w14:ligatures w14:val="none"/>
        </w:rPr>
        <w:t>c for 30 minutes for colour development. The absorbance of the samples was measured at 765 nm wavelength. 2.5 ml of water was added to different concentrations for the calibration curve of gallic acid. The total phenolic content was calculated from the calibration curve and the results were expressed as mg of gallic acid equivalent per gram dry weight. These were performed in triplicates</w:t>
      </w:r>
      <w:r w:rsidR="005D35DD">
        <w:rPr>
          <w:rFonts w:ascii="Times New Roman" w:eastAsia="Times New Roman" w:hAnsi="Times New Roman" w:cs="Times New Roman"/>
          <w:kern w:val="0"/>
          <w:sz w:val="24"/>
          <w:szCs w:val="24"/>
          <w:lang w:eastAsia="en-NG"/>
          <w14:ligatures w14:val="none"/>
        </w:rPr>
        <w:t xml:space="preserve"> [8]</w:t>
      </w:r>
      <w:r w:rsidRPr="00E621BA">
        <w:rPr>
          <w:rFonts w:ascii="Times New Roman" w:eastAsia="Times New Roman" w:hAnsi="Times New Roman" w:cs="Times New Roman"/>
          <w:kern w:val="0"/>
          <w:sz w:val="24"/>
          <w:szCs w:val="24"/>
          <w:lang w:eastAsia="en-NG"/>
          <w14:ligatures w14:val="none"/>
        </w:rPr>
        <w:t>.</w:t>
      </w:r>
    </w:p>
    <w:p w14:paraId="126E632D" w14:textId="77777777" w:rsidR="00084B17" w:rsidRPr="00E621BA" w:rsidRDefault="00084B17" w:rsidP="00A216C3">
      <w:pPr>
        <w:spacing w:after="0" w:line="480" w:lineRule="auto"/>
        <w:jc w:val="both"/>
        <w:rPr>
          <w:rFonts w:ascii="Times New Roman" w:eastAsia="Times New Roman" w:hAnsi="Times New Roman" w:cs="Times New Roman"/>
          <w:kern w:val="0"/>
          <w:sz w:val="24"/>
          <w:szCs w:val="24"/>
          <w:lang w:eastAsia="en-NG"/>
          <w14:ligatures w14:val="none"/>
        </w:rPr>
      </w:pPr>
    </w:p>
    <w:p w14:paraId="2B6BFC24" w14:textId="77777777" w:rsidR="00E621BA" w:rsidRPr="00E621BA" w:rsidRDefault="00E621BA" w:rsidP="00A216C3">
      <w:pPr>
        <w:spacing w:after="0" w:line="480" w:lineRule="auto"/>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b/>
          <w:bCs/>
          <w:kern w:val="0"/>
          <w:sz w:val="24"/>
          <w:szCs w:val="24"/>
          <w:lang w:eastAsia="en-NG"/>
          <w14:ligatures w14:val="none"/>
        </w:rPr>
        <w:t>Gas Chromatography Mass Spectrum (GC-MS) Analysis</w:t>
      </w:r>
    </w:p>
    <w:p w14:paraId="6FA4AF96" w14:textId="4912B8D4" w:rsidR="00FD0742" w:rsidRDefault="00E621B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E621BA">
        <w:rPr>
          <w:rFonts w:ascii="Times New Roman" w:eastAsia="Times New Roman" w:hAnsi="Times New Roman" w:cs="Times New Roman"/>
          <w:kern w:val="0"/>
          <w:sz w:val="24"/>
          <w:szCs w:val="24"/>
          <w:lang w:eastAsia="en-NG"/>
          <w14:ligatures w14:val="none"/>
        </w:rPr>
        <w:t xml:space="preserve">GC-MS analysis was carried out using 7890A GC system, 5675C Inert MSD with triple-Axis detector. The column has a length of 30m with an internal diameter of 0.2 µm and a thickness of 250µm, treated with phenyl methyl </w:t>
      </w:r>
      <w:proofErr w:type="spellStart"/>
      <w:r w:rsidRPr="00E621BA">
        <w:rPr>
          <w:rFonts w:ascii="Times New Roman" w:eastAsia="Times New Roman" w:hAnsi="Times New Roman" w:cs="Times New Roman"/>
          <w:kern w:val="0"/>
          <w:sz w:val="24"/>
          <w:szCs w:val="24"/>
          <w:lang w:eastAsia="en-NG"/>
          <w14:ligatures w14:val="none"/>
        </w:rPr>
        <w:t>silox</w:t>
      </w:r>
      <w:proofErr w:type="spellEnd"/>
      <w:r w:rsidRPr="00E621BA">
        <w:rPr>
          <w:rFonts w:ascii="Times New Roman" w:eastAsia="Times New Roman" w:hAnsi="Times New Roman" w:cs="Times New Roman"/>
          <w:kern w:val="0"/>
          <w:sz w:val="24"/>
          <w:szCs w:val="24"/>
          <w:lang w:eastAsia="en-NG"/>
          <w14:ligatures w14:val="none"/>
        </w:rPr>
        <w:t xml:space="preserve">. Other GC-MS conditions are ion </w:t>
      </w:r>
      <w:r w:rsidRPr="00E621BA">
        <w:rPr>
          <w:rFonts w:ascii="Times New Roman" w:eastAsia="Times New Roman" w:hAnsi="Times New Roman" w:cs="Times New Roman"/>
          <w:kern w:val="0"/>
          <w:sz w:val="24"/>
          <w:szCs w:val="24"/>
          <w:lang w:eastAsia="en-NG"/>
          <w14:ligatures w14:val="none"/>
        </w:rPr>
        <w:lastRenderedPageBreak/>
        <w:t xml:space="preserve">source temperature (EI), 2500C, interface temperature; 3000C, pressure; 16.2 psia, out time, 1.8mm, 1µl injector in split mode with split ratio 1:50 with injection temperature of 3000C, the column temperature started at 350C for 5minutes and changed to 1500C at the rate of 40C/min, the temperature was raised to 2500C at the 162 rate of 200C/min and held for 5minutes. The total elution was 47.5 minutes. Ms Solution software provided by supplier was used to control the system and to acquire the data; identification of the compounds was carried out by comparing the mass spectra obtained with those of the standard mass spectra from National Institute of Standard and Technology (NIST) database. The identity of the spectra above 95% was used to ascertain the name, molecular weight and structure of the components in the stem and roots of </w:t>
      </w:r>
      <w:r w:rsidR="00D545E4" w:rsidRPr="00D545E4">
        <w:rPr>
          <w:rFonts w:ascii="Times New Roman" w:eastAsia="Times New Roman" w:hAnsi="Times New Roman" w:cs="Times New Roman"/>
          <w:i/>
          <w:iCs/>
          <w:kern w:val="0"/>
          <w:sz w:val="24"/>
          <w:szCs w:val="24"/>
          <w:lang w:eastAsia="en-NG"/>
          <w14:ligatures w14:val="none"/>
        </w:rPr>
        <w:t>D. tripetala</w:t>
      </w:r>
      <w:r w:rsidRPr="00E621BA">
        <w:rPr>
          <w:rFonts w:ascii="Times New Roman" w:eastAsia="Times New Roman" w:hAnsi="Times New Roman" w:cs="Times New Roman"/>
          <w:kern w:val="0"/>
          <w:sz w:val="24"/>
          <w:szCs w:val="24"/>
          <w:lang w:eastAsia="en-NG"/>
          <w14:ligatures w14:val="none"/>
        </w:rPr>
        <w:t>. </w:t>
      </w:r>
      <w:bookmarkEnd w:id="0"/>
    </w:p>
    <w:p w14:paraId="143077EC" w14:textId="77777777" w:rsidR="006D669A" w:rsidRPr="009C445B" w:rsidRDefault="006D669A" w:rsidP="006D669A">
      <w:pPr>
        <w:spacing w:after="0" w:line="360" w:lineRule="auto"/>
        <w:ind w:firstLine="720"/>
        <w:jc w:val="both"/>
        <w:rPr>
          <w:rFonts w:ascii="Times New Roman" w:eastAsia="Times New Roman" w:hAnsi="Times New Roman" w:cs="Times New Roman"/>
          <w:kern w:val="0"/>
          <w:sz w:val="10"/>
          <w:szCs w:val="10"/>
          <w:lang w:eastAsia="en-NG"/>
          <w14:ligatures w14:val="none"/>
        </w:rPr>
      </w:pPr>
    </w:p>
    <w:p w14:paraId="10BE8DBE" w14:textId="73F741D0" w:rsidR="00E621BA" w:rsidRDefault="00795488" w:rsidP="00A63E08">
      <w:pPr>
        <w:spacing w:line="360" w:lineRule="auto"/>
        <w:jc w:val="both"/>
        <w:rPr>
          <w:rFonts w:ascii="Times New Roman" w:eastAsia="Times New Roman" w:hAnsi="Times New Roman" w:cs="Times New Roman"/>
          <w:b/>
          <w:bCs/>
          <w:kern w:val="0"/>
          <w:sz w:val="24"/>
          <w:szCs w:val="24"/>
          <w:lang w:eastAsia="en-NG"/>
          <w14:ligatures w14:val="none"/>
        </w:rPr>
      </w:pPr>
      <w:r w:rsidRPr="00795488">
        <w:rPr>
          <w:rFonts w:ascii="Times New Roman" w:eastAsia="Times New Roman" w:hAnsi="Times New Roman" w:cs="Times New Roman"/>
          <w:b/>
          <w:bCs/>
          <w:kern w:val="0"/>
          <w:sz w:val="24"/>
          <w:szCs w:val="24"/>
          <w:lang w:eastAsia="en-NG"/>
          <w14:ligatures w14:val="none"/>
        </w:rPr>
        <w:t>Results and Discussion</w:t>
      </w:r>
    </w:p>
    <w:p w14:paraId="22C8DCB5" w14:textId="0F7ADD98" w:rsidR="007828A8" w:rsidRPr="004C6DE3" w:rsidRDefault="007828A8" w:rsidP="00A63E08">
      <w:pPr>
        <w:tabs>
          <w:tab w:val="left" w:pos="7420"/>
        </w:tabs>
        <w:jc w:val="both"/>
        <w:rPr>
          <w:rFonts w:ascii="Times New Roman" w:hAnsi="Times New Roman" w:cs="Times New Roman"/>
          <w:bCs/>
          <w:i/>
          <w:iCs/>
          <w:sz w:val="24"/>
          <w:szCs w:val="24"/>
        </w:rPr>
      </w:pPr>
      <w:r>
        <w:rPr>
          <w:rFonts w:ascii="Times New Roman" w:hAnsi="Times New Roman" w:cs="Times New Roman"/>
          <w:b/>
          <w:sz w:val="24"/>
          <w:szCs w:val="24"/>
        </w:rPr>
        <w:t xml:space="preserve">Quantitative Phytochemical Screening of </w:t>
      </w:r>
      <w:r w:rsidR="00FD0742">
        <w:rPr>
          <w:rFonts w:ascii="Times New Roman" w:hAnsi="Times New Roman" w:cs="Times New Roman"/>
          <w:b/>
          <w:sz w:val="24"/>
          <w:szCs w:val="24"/>
        </w:rPr>
        <w:t xml:space="preserve">methanol extract of </w:t>
      </w:r>
      <w:r>
        <w:rPr>
          <w:rFonts w:ascii="Times New Roman" w:hAnsi="Times New Roman" w:cs="Times New Roman"/>
          <w:b/>
          <w:sz w:val="24"/>
          <w:szCs w:val="24"/>
        </w:rPr>
        <w:t xml:space="preserve">root of </w:t>
      </w:r>
      <w:r w:rsidR="00D545E4" w:rsidRPr="00D545E4">
        <w:rPr>
          <w:rFonts w:ascii="Times New Roman" w:hAnsi="Times New Roman" w:cs="Times New Roman"/>
          <w:bCs/>
          <w:i/>
          <w:iCs/>
          <w:sz w:val="24"/>
          <w:szCs w:val="24"/>
        </w:rPr>
        <w:t>D. tripetala</w:t>
      </w:r>
    </w:p>
    <w:p w14:paraId="0EC7D2CA" w14:textId="77777777" w:rsidR="007828A8" w:rsidRDefault="007828A8" w:rsidP="007828A8">
      <w:r>
        <w:rPr>
          <w:noProof/>
        </w:rPr>
        <w:drawing>
          <wp:inline distT="0" distB="0" distL="0" distR="0" wp14:anchorId="0364E5C0" wp14:editId="50CEA2E2">
            <wp:extent cx="4572000" cy="2743200"/>
            <wp:effectExtent l="0" t="0" r="0" b="0"/>
            <wp:docPr id="1996994377" name="Chart 1">
              <a:extLst xmlns:a="http://schemas.openxmlformats.org/drawingml/2006/main">
                <a:ext uri="{FF2B5EF4-FFF2-40B4-BE49-F238E27FC236}">
                  <a16:creationId xmlns:a16="http://schemas.microsoft.com/office/drawing/2014/main" id="{69400FB7-7ECA-6918-633C-7C07C2FCD4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2EE4A5A" w14:textId="43C9DAD7" w:rsidR="007828A8" w:rsidRPr="005300B2" w:rsidRDefault="007828A8" w:rsidP="007828A8">
      <w:pPr>
        <w:rPr>
          <w:rFonts w:ascii="Times New Roman" w:hAnsi="Times New Roman" w:cs="Times New Roman"/>
          <w:b/>
          <w:bCs/>
          <w:sz w:val="24"/>
          <w:szCs w:val="24"/>
        </w:rPr>
      </w:pPr>
      <w:r w:rsidRPr="005300B2">
        <w:rPr>
          <w:rFonts w:ascii="Times New Roman" w:hAnsi="Times New Roman" w:cs="Times New Roman"/>
          <w:b/>
          <w:bCs/>
          <w:sz w:val="24"/>
          <w:szCs w:val="24"/>
        </w:rPr>
        <w:t>Figure 1: Gallic acid calibration curve</w:t>
      </w:r>
    </w:p>
    <w:p w14:paraId="5606CCF6" w14:textId="2275561A" w:rsidR="007828A8" w:rsidRPr="006D669A" w:rsidRDefault="007828A8" w:rsidP="007828A8">
      <w:pPr>
        <w:rPr>
          <w:rFonts w:ascii="Times New Roman" w:hAnsi="Times New Roman" w:cs="Times New Roman"/>
          <w:sz w:val="24"/>
          <w:szCs w:val="24"/>
        </w:rPr>
      </w:pPr>
      <w:r>
        <w:rPr>
          <w:rFonts w:ascii="Times New Roman" w:hAnsi="Times New Roman" w:cs="Times New Roman"/>
          <w:sz w:val="24"/>
          <w:szCs w:val="24"/>
        </w:rPr>
        <w:t>Source: Experimental data (2024)</w:t>
      </w:r>
    </w:p>
    <w:p w14:paraId="12DA7130" w14:textId="77777777" w:rsidR="004C6DE3" w:rsidRDefault="004C6DE3" w:rsidP="007828A8">
      <w:pPr>
        <w:rPr>
          <w:b/>
          <w:bCs/>
        </w:rPr>
      </w:pPr>
    </w:p>
    <w:p w14:paraId="4CA9EFE6" w14:textId="17325E8A" w:rsidR="004C6DE3" w:rsidRDefault="004C6DE3" w:rsidP="007828A8">
      <w:pPr>
        <w:rPr>
          <w:b/>
          <w:bCs/>
        </w:rPr>
      </w:pPr>
      <w:r>
        <w:rPr>
          <w:noProof/>
        </w:rPr>
        <w:lastRenderedPageBreak/>
        <w:drawing>
          <wp:inline distT="0" distB="0" distL="0" distR="0" wp14:anchorId="4A422C60" wp14:editId="67AD2BC0">
            <wp:extent cx="4448114" cy="2126451"/>
            <wp:effectExtent l="0" t="0" r="10160" b="7620"/>
            <wp:docPr id="1791482113" name="Chart 1">
              <a:extLst xmlns:a="http://schemas.openxmlformats.org/drawingml/2006/main">
                <a:ext uri="{FF2B5EF4-FFF2-40B4-BE49-F238E27FC236}">
                  <a16:creationId xmlns:a16="http://schemas.microsoft.com/office/drawing/2014/main" id="{9523671B-F560-550A-977F-A7F21F56CC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652A50" w14:textId="77777777" w:rsidR="004C6DE3" w:rsidRPr="005300B2" w:rsidRDefault="004C6DE3" w:rsidP="004C6DE3">
      <w:pPr>
        <w:rPr>
          <w:rFonts w:ascii="Times New Roman" w:eastAsia="Times New Roman" w:hAnsi="Times New Roman" w:cs="Times New Roman"/>
          <w:b/>
          <w:bCs/>
          <w:color w:val="000000"/>
          <w:kern w:val="0"/>
          <w:sz w:val="24"/>
          <w:szCs w:val="24"/>
          <w:lang w:eastAsia="en-NG"/>
          <w14:ligatures w14:val="none"/>
        </w:rPr>
      </w:pPr>
      <w:r w:rsidRPr="005300B2">
        <w:rPr>
          <w:rFonts w:ascii="Times New Roman" w:eastAsia="Times New Roman" w:hAnsi="Times New Roman" w:cs="Times New Roman"/>
          <w:b/>
          <w:bCs/>
          <w:color w:val="000000"/>
          <w:kern w:val="0"/>
          <w:sz w:val="24"/>
          <w:szCs w:val="24"/>
          <w:lang w:eastAsia="en-NG"/>
          <w14:ligatures w14:val="none"/>
        </w:rPr>
        <w:t>Figure 2: Quercetin calibration curve</w:t>
      </w:r>
    </w:p>
    <w:p w14:paraId="4BD15F2D" w14:textId="552941AF" w:rsidR="004C6DE3" w:rsidRPr="006D669A" w:rsidRDefault="004C6DE3" w:rsidP="007828A8">
      <w:pPr>
        <w:rPr>
          <w:rFonts w:ascii="Times New Roman" w:eastAsia="Times New Roman" w:hAnsi="Times New Roman" w:cs="Times New Roman"/>
          <w:color w:val="000000"/>
          <w:kern w:val="0"/>
          <w:sz w:val="24"/>
          <w:szCs w:val="24"/>
          <w:lang w:eastAsia="en-NG"/>
          <w14:ligatures w14:val="none"/>
        </w:rPr>
        <w:sectPr w:rsidR="004C6DE3" w:rsidRPr="006D669A" w:rsidSect="007828A8">
          <w:pgSz w:w="11906" w:h="16838"/>
          <w:pgMar w:top="1440" w:right="1440" w:bottom="1440" w:left="1440" w:header="708" w:footer="708" w:gutter="0"/>
          <w:cols w:space="708"/>
          <w:docGrid w:linePitch="360"/>
        </w:sectPr>
      </w:pPr>
      <w:r w:rsidRPr="005300B2">
        <w:rPr>
          <w:rFonts w:ascii="Times New Roman" w:eastAsia="Times New Roman" w:hAnsi="Times New Roman" w:cs="Times New Roman"/>
          <w:color w:val="000000"/>
          <w:kern w:val="0"/>
          <w:sz w:val="24"/>
          <w:szCs w:val="24"/>
          <w:lang w:eastAsia="en-NG"/>
          <w14:ligatures w14:val="none"/>
        </w:rPr>
        <w:t>Source: Experimental data (202</w:t>
      </w:r>
      <w:r w:rsidR="006D669A">
        <w:rPr>
          <w:rFonts w:ascii="Times New Roman" w:eastAsia="Times New Roman" w:hAnsi="Times New Roman" w:cs="Times New Roman"/>
          <w:color w:val="000000"/>
          <w:kern w:val="0"/>
          <w:sz w:val="24"/>
          <w:szCs w:val="24"/>
          <w:lang w:eastAsia="en-NG"/>
          <w14:ligatures w14:val="none"/>
        </w:rPr>
        <w:t>4)</w:t>
      </w:r>
    </w:p>
    <w:p w14:paraId="70C9525A" w14:textId="77777777" w:rsidR="007828A8" w:rsidRDefault="007828A8" w:rsidP="007828A8">
      <w:pPr>
        <w:rPr>
          <w:b/>
          <w:bCs/>
        </w:rPr>
      </w:pPr>
      <w:r>
        <w:rPr>
          <w:noProof/>
        </w:rPr>
        <w:lastRenderedPageBreak/>
        <w:drawing>
          <wp:inline distT="0" distB="0" distL="0" distR="0" wp14:anchorId="21CB2ADD" wp14:editId="0A382BE4">
            <wp:extent cx="4572000" cy="2743200"/>
            <wp:effectExtent l="0" t="0" r="0" b="0"/>
            <wp:docPr id="535129090" name="Chart 1">
              <a:extLst xmlns:a="http://schemas.openxmlformats.org/drawingml/2006/main">
                <a:ext uri="{FF2B5EF4-FFF2-40B4-BE49-F238E27FC236}">
                  <a16:creationId xmlns:a16="http://schemas.microsoft.com/office/drawing/2014/main" id="{3B791701-8542-6655-52F5-88B28719B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692879" w14:textId="77777777" w:rsidR="007828A8" w:rsidRPr="005300B2" w:rsidRDefault="007828A8" w:rsidP="007828A8">
      <w:pPr>
        <w:spacing w:after="0" w:line="240" w:lineRule="auto"/>
        <w:rPr>
          <w:rFonts w:ascii="Times New Roman" w:eastAsia="Times New Roman" w:hAnsi="Times New Roman" w:cs="Times New Roman"/>
          <w:b/>
          <w:bCs/>
          <w:color w:val="000000"/>
          <w:kern w:val="0"/>
          <w:sz w:val="24"/>
          <w:szCs w:val="24"/>
          <w:lang w:eastAsia="en-NG"/>
          <w14:ligatures w14:val="none"/>
        </w:rPr>
      </w:pPr>
      <w:r w:rsidRPr="005300B2">
        <w:rPr>
          <w:rFonts w:ascii="Times New Roman" w:hAnsi="Times New Roman" w:cs="Times New Roman"/>
          <w:b/>
          <w:bCs/>
          <w:sz w:val="24"/>
          <w:szCs w:val="24"/>
        </w:rPr>
        <w:t xml:space="preserve">Figure 3: </w:t>
      </w:r>
      <w:r w:rsidRPr="005300B2">
        <w:rPr>
          <w:rFonts w:ascii="Times New Roman" w:eastAsia="Times New Roman" w:hAnsi="Times New Roman" w:cs="Times New Roman"/>
          <w:b/>
          <w:bCs/>
          <w:color w:val="000000"/>
          <w:kern w:val="0"/>
          <w:sz w:val="24"/>
          <w:szCs w:val="24"/>
          <w:lang w:val="en-GB" w:eastAsia="en-NG"/>
          <w14:ligatures w14:val="none"/>
        </w:rPr>
        <w:t>Calibration curve</w:t>
      </w:r>
      <w:r w:rsidRPr="005300B2">
        <w:rPr>
          <w:rFonts w:ascii="Times New Roman" w:eastAsia="Times New Roman" w:hAnsi="Times New Roman" w:cs="Times New Roman"/>
          <w:b/>
          <w:bCs/>
          <w:color w:val="000000"/>
          <w:kern w:val="0"/>
          <w:sz w:val="24"/>
          <w:szCs w:val="24"/>
          <w:lang w:eastAsia="en-NG"/>
          <w14:ligatures w14:val="none"/>
        </w:rPr>
        <w:t xml:space="preserve"> of quercetin for total tannin determination</w:t>
      </w:r>
    </w:p>
    <w:p w14:paraId="3B42ABCF" w14:textId="77777777" w:rsidR="007828A8" w:rsidRPr="00DD4920" w:rsidRDefault="007828A8" w:rsidP="007828A8">
      <w:pPr>
        <w:rPr>
          <w:rFonts w:ascii="Times New Roman" w:eastAsia="Times New Roman" w:hAnsi="Times New Roman" w:cs="Times New Roman"/>
          <w:color w:val="000000"/>
          <w:kern w:val="0"/>
          <w:sz w:val="2"/>
          <w:szCs w:val="2"/>
          <w:lang w:eastAsia="en-NG"/>
          <w14:ligatures w14:val="none"/>
        </w:rPr>
      </w:pPr>
    </w:p>
    <w:p w14:paraId="07C5F5CD" w14:textId="77777777" w:rsidR="007828A8" w:rsidRPr="005300B2" w:rsidRDefault="007828A8" w:rsidP="007828A8">
      <w:pPr>
        <w:rPr>
          <w:rFonts w:ascii="Times New Roman" w:eastAsia="Times New Roman" w:hAnsi="Times New Roman" w:cs="Times New Roman"/>
          <w:color w:val="000000"/>
          <w:kern w:val="0"/>
          <w:sz w:val="24"/>
          <w:szCs w:val="24"/>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p>
    <w:p w14:paraId="50736588" w14:textId="77777777" w:rsidR="007828A8" w:rsidRDefault="007828A8" w:rsidP="007828A8">
      <w:pPr>
        <w:rPr>
          <w:b/>
          <w:bCs/>
        </w:rPr>
      </w:pPr>
    </w:p>
    <w:p w14:paraId="03958F1B" w14:textId="3E1E6709" w:rsidR="004C6DE3" w:rsidRDefault="007828A8" w:rsidP="007828A8">
      <w:pPr>
        <w:rPr>
          <w:rFonts w:ascii="Times New Roman" w:hAnsi="Times New Roman" w:cs="Times New Roman"/>
          <w:b/>
          <w:bCs/>
          <w:sz w:val="24"/>
          <w:szCs w:val="24"/>
        </w:rPr>
      </w:pPr>
      <w:r>
        <w:rPr>
          <w:rFonts w:ascii="Times New Roman" w:hAnsi="Times New Roman" w:cs="Times New Roman"/>
          <w:b/>
          <w:bCs/>
          <w:sz w:val="24"/>
          <w:szCs w:val="24"/>
        </w:rPr>
        <w:t xml:space="preserve">Table </w:t>
      </w:r>
      <w:r w:rsidR="006D669A">
        <w:rPr>
          <w:rFonts w:ascii="Times New Roman" w:hAnsi="Times New Roman" w:cs="Times New Roman"/>
          <w:b/>
          <w:bCs/>
          <w:sz w:val="24"/>
          <w:szCs w:val="24"/>
        </w:rPr>
        <w:t>1</w:t>
      </w:r>
      <w:r>
        <w:rPr>
          <w:rFonts w:ascii="Times New Roman" w:hAnsi="Times New Roman" w:cs="Times New Roman"/>
          <w:b/>
          <w:bCs/>
          <w:sz w:val="24"/>
          <w:szCs w:val="24"/>
        </w:rPr>
        <w:t xml:space="preserve">: </w:t>
      </w:r>
      <w:r w:rsidRPr="001D26FD">
        <w:rPr>
          <w:rFonts w:ascii="Times New Roman" w:hAnsi="Times New Roman" w:cs="Times New Roman"/>
          <w:b/>
          <w:bCs/>
          <w:sz w:val="24"/>
          <w:szCs w:val="24"/>
        </w:rPr>
        <w:t>Total tannins of EPF</w:t>
      </w:r>
      <w:r w:rsidR="007501CC">
        <w:rPr>
          <w:rFonts w:ascii="Times New Roman" w:hAnsi="Times New Roman" w:cs="Times New Roman"/>
          <w:b/>
          <w:bCs/>
          <w:sz w:val="24"/>
          <w:szCs w:val="24"/>
        </w:rPr>
        <w:t>R</w:t>
      </w:r>
    </w:p>
    <w:tbl>
      <w:tblPr>
        <w:tblW w:w="7291" w:type="dxa"/>
        <w:tblLook w:val="04A0" w:firstRow="1" w:lastRow="0" w:firstColumn="1" w:lastColumn="0" w:noHBand="0" w:noVBand="1"/>
      </w:tblPr>
      <w:tblGrid>
        <w:gridCol w:w="1940"/>
        <w:gridCol w:w="2205"/>
        <w:gridCol w:w="266"/>
        <w:gridCol w:w="274"/>
        <w:gridCol w:w="1646"/>
        <w:gridCol w:w="960"/>
      </w:tblGrid>
      <w:tr w:rsidR="004C6DE3" w:rsidRPr="004C6DE3" w14:paraId="48753627" w14:textId="77777777" w:rsidTr="007501CC">
        <w:trPr>
          <w:trHeight w:val="530"/>
        </w:trPr>
        <w:tc>
          <w:tcPr>
            <w:tcW w:w="1940" w:type="dxa"/>
            <w:tcBorders>
              <w:top w:val="single" w:sz="4" w:space="0" w:color="auto"/>
              <w:left w:val="nil"/>
              <w:bottom w:val="single" w:sz="8" w:space="0" w:color="auto"/>
              <w:right w:val="nil"/>
            </w:tcBorders>
            <w:shd w:val="clear" w:color="auto" w:fill="auto"/>
            <w:noWrap/>
            <w:vAlign w:val="center"/>
            <w:hideMark/>
          </w:tcPr>
          <w:p w14:paraId="2923D22F" w14:textId="291B0030" w:rsidR="004C6DE3" w:rsidRPr="004C6DE3" w:rsidRDefault="004C6DE3" w:rsidP="004C6DE3">
            <w:pPr>
              <w:spacing w:after="0" w:line="240" w:lineRule="auto"/>
              <w:jc w:val="both"/>
              <w:rPr>
                <w:rFonts w:ascii="Times New Roman" w:eastAsia="Times New Roman" w:hAnsi="Times New Roman" w:cs="Times New Roman"/>
                <w:b/>
                <w:bCs/>
                <w:color w:val="000000"/>
                <w:kern w:val="0"/>
                <w:sz w:val="20"/>
                <w:szCs w:val="20"/>
                <w:lang w:eastAsia="en-NG"/>
                <w14:ligatures w14:val="none"/>
              </w:rPr>
            </w:pPr>
          </w:p>
        </w:tc>
        <w:tc>
          <w:tcPr>
            <w:tcW w:w="2471" w:type="dxa"/>
            <w:gridSpan w:val="2"/>
            <w:tcBorders>
              <w:top w:val="single" w:sz="4" w:space="0" w:color="auto"/>
              <w:left w:val="nil"/>
              <w:bottom w:val="single" w:sz="8" w:space="0" w:color="auto"/>
              <w:right w:val="nil"/>
            </w:tcBorders>
            <w:shd w:val="clear" w:color="auto" w:fill="auto"/>
            <w:noWrap/>
            <w:vAlign w:val="center"/>
            <w:hideMark/>
          </w:tcPr>
          <w:p w14:paraId="5E4328FE" w14:textId="77777777" w:rsidR="004C6DE3" w:rsidRPr="004C6DE3" w:rsidRDefault="004C6DE3" w:rsidP="004C6DE3">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4C6DE3">
              <w:rPr>
                <w:rFonts w:ascii="Times New Roman" w:eastAsia="Times New Roman" w:hAnsi="Times New Roman" w:cs="Times New Roman"/>
                <w:b/>
                <w:bCs/>
                <w:color w:val="000000"/>
                <w:kern w:val="0"/>
                <w:sz w:val="20"/>
                <w:szCs w:val="20"/>
                <w:lang w:eastAsia="en-NG"/>
                <w14:ligatures w14:val="none"/>
              </w:rPr>
              <w:t>Absorbance (nm)</w:t>
            </w:r>
          </w:p>
        </w:tc>
        <w:tc>
          <w:tcPr>
            <w:tcW w:w="1920" w:type="dxa"/>
            <w:gridSpan w:val="2"/>
            <w:tcBorders>
              <w:top w:val="single" w:sz="4" w:space="0" w:color="auto"/>
              <w:left w:val="nil"/>
              <w:bottom w:val="single" w:sz="8" w:space="0" w:color="auto"/>
              <w:right w:val="nil"/>
            </w:tcBorders>
            <w:shd w:val="clear" w:color="auto" w:fill="auto"/>
            <w:noWrap/>
            <w:vAlign w:val="center"/>
            <w:hideMark/>
          </w:tcPr>
          <w:p w14:paraId="518882E5" w14:textId="77777777" w:rsidR="004C6DE3" w:rsidRPr="004C6DE3" w:rsidRDefault="004C6DE3" w:rsidP="004C6DE3">
            <w:pPr>
              <w:spacing w:after="0" w:line="240" w:lineRule="auto"/>
              <w:rPr>
                <w:rFonts w:ascii="Times New Roman" w:eastAsia="Times New Roman" w:hAnsi="Times New Roman" w:cs="Times New Roman"/>
                <w:b/>
                <w:bCs/>
                <w:color w:val="000000"/>
                <w:kern w:val="0"/>
                <w:sz w:val="20"/>
                <w:szCs w:val="20"/>
                <w:lang w:eastAsia="en-NG"/>
                <w14:ligatures w14:val="none"/>
              </w:rPr>
            </w:pPr>
            <w:r w:rsidRPr="004C6DE3">
              <w:rPr>
                <w:rFonts w:ascii="Times New Roman" w:eastAsia="Times New Roman" w:hAnsi="Times New Roman" w:cs="Times New Roman"/>
                <w:b/>
                <w:bCs/>
                <w:color w:val="000000"/>
                <w:kern w:val="0"/>
                <w:sz w:val="20"/>
                <w:szCs w:val="20"/>
                <w:lang w:eastAsia="en-NG"/>
                <w14:ligatures w14:val="none"/>
              </w:rPr>
              <w:t>Total tannins (µg QE/g)</w:t>
            </w:r>
          </w:p>
        </w:tc>
        <w:tc>
          <w:tcPr>
            <w:tcW w:w="960" w:type="dxa"/>
            <w:tcBorders>
              <w:top w:val="single" w:sz="4" w:space="0" w:color="auto"/>
              <w:left w:val="nil"/>
              <w:bottom w:val="nil"/>
              <w:right w:val="nil"/>
            </w:tcBorders>
            <w:shd w:val="clear" w:color="auto" w:fill="auto"/>
            <w:noWrap/>
            <w:vAlign w:val="bottom"/>
            <w:hideMark/>
          </w:tcPr>
          <w:p w14:paraId="7D12773C" w14:textId="77777777" w:rsidR="004C6DE3" w:rsidRPr="004C6DE3" w:rsidRDefault="004C6DE3" w:rsidP="004C6DE3">
            <w:pPr>
              <w:spacing w:after="0" w:line="240" w:lineRule="auto"/>
              <w:rPr>
                <w:rFonts w:ascii="Times New Roman" w:eastAsia="Times New Roman" w:hAnsi="Times New Roman" w:cs="Times New Roman"/>
                <w:b/>
                <w:bCs/>
                <w:color w:val="000000"/>
                <w:kern w:val="0"/>
                <w:sz w:val="20"/>
                <w:szCs w:val="20"/>
                <w:lang w:eastAsia="en-NG"/>
                <w14:ligatures w14:val="none"/>
              </w:rPr>
            </w:pPr>
          </w:p>
        </w:tc>
      </w:tr>
      <w:tr w:rsidR="004C6DE3" w:rsidRPr="004C6DE3" w14:paraId="0D3382CE" w14:textId="77777777" w:rsidTr="007501CC">
        <w:trPr>
          <w:trHeight w:val="300"/>
        </w:trPr>
        <w:tc>
          <w:tcPr>
            <w:tcW w:w="1940" w:type="dxa"/>
            <w:tcBorders>
              <w:top w:val="nil"/>
              <w:left w:val="nil"/>
              <w:bottom w:val="single" w:sz="8" w:space="0" w:color="auto"/>
              <w:right w:val="nil"/>
            </w:tcBorders>
            <w:shd w:val="clear" w:color="auto" w:fill="auto"/>
            <w:noWrap/>
            <w:vAlign w:val="center"/>
            <w:hideMark/>
          </w:tcPr>
          <w:p w14:paraId="53AB4BA9" w14:textId="77777777" w:rsidR="004C6DE3" w:rsidRPr="004C6DE3" w:rsidRDefault="004C6DE3" w:rsidP="004C6DE3">
            <w:pPr>
              <w:spacing w:after="0" w:line="240" w:lineRule="auto"/>
              <w:rPr>
                <w:rFonts w:ascii="Times New Roman" w:eastAsia="Times New Roman" w:hAnsi="Times New Roman" w:cs="Times New Roman"/>
                <w:b/>
                <w:bCs/>
                <w:color w:val="000000"/>
                <w:kern w:val="0"/>
                <w:sz w:val="20"/>
                <w:szCs w:val="20"/>
                <w:lang w:eastAsia="en-NG"/>
                <w14:ligatures w14:val="none"/>
              </w:rPr>
            </w:pPr>
            <w:r w:rsidRPr="004C6DE3">
              <w:rPr>
                <w:rFonts w:ascii="Times New Roman" w:eastAsia="Times New Roman" w:hAnsi="Times New Roman" w:cs="Times New Roman"/>
                <w:b/>
                <w:bCs/>
                <w:color w:val="000000"/>
                <w:kern w:val="0"/>
                <w:sz w:val="20"/>
                <w:szCs w:val="20"/>
                <w:lang w:eastAsia="en-NG"/>
                <w14:ligatures w14:val="none"/>
              </w:rPr>
              <w:t>Concentration (µg/ml)</w:t>
            </w:r>
          </w:p>
        </w:tc>
        <w:tc>
          <w:tcPr>
            <w:tcW w:w="2205" w:type="dxa"/>
            <w:tcBorders>
              <w:top w:val="nil"/>
              <w:left w:val="nil"/>
              <w:bottom w:val="single" w:sz="8" w:space="0" w:color="auto"/>
              <w:right w:val="nil"/>
            </w:tcBorders>
            <w:shd w:val="clear" w:color="auto" w:fill="auto"/>
            <w:noWrap/>
            <w:vAlign w:val="center"/>
            <w:hideMark/>
          </w:tcPr>
          <w:p w14:paraId="6D8275E6" w14:textId="77777777" w:rsidR="004C6DE3" w:rsidRPr="004C6DE3" w:rsidRDefault="004C6DE3" w:rsidP="004C6DE3">
            <w:pPr>
              <w:spacing w:after="0" w:line="240" w:lineRule="auto"/>
              <w:jc w:val="right"/>
              <w:rPr>
                <w:rFonts w:ascii="Times New Roman" w:eastAsia="Times New Roman" w:hAnsi="Times New Roman" w:cs="Times New Roman"/>
                <w:b/>
                <w:bCs/>
                <w:color w:val="000000"/>
                <w:kern w:val="0"/>
                <w:sz w:val="20"/>
                <w:szCs w:val="20"/>
                <w:lang w:eastAsia="en-NG"/>
                <w14:ligatures w14:val="none"/>
              </w:rPr>
            </w:pPr>
            <w:r w:rsidRPr="004C6DE3">
              <w:rPr>
                <w:rFonts w:ascii="Times New Roman" w:eastAsia="Times New Roman" w:hAnsi="Times New Roman" w:cs="Times New Roman"/>
                <w:b/>
                <w:bCs/>
                <w:color w:val="000000"/>
                <w:kern w:val="0"/>
                <w:sz w:val="20"/>
                <w:szCs w:val="20"/>
                <w:lang w:eastAsia="en-NG"/>
                <w14:ligatures w14:val="none"/>
              </w:rPr>
              <w:t>EPFR</w:t>
            </w:r>
          </w:p>
        </w:tc>
        <w:tc>
          <w:tcPr>
            <w:tcW w:w="540" w:type="dxa"/>
            <w:gridSpan w:val="2"/>
            <w:tcBorders>
              <w:top w:val="single" w:sz="8" w:space="0" w:color="auto"/>
              <w:left w:val="nil"/>
              <w:bottom w:val="single" w:sz="8" w:space="0" w:color="auto"/>
              <w:right w:val="nil"/>
            </w:tcBorders>
            <w:shd w:val="clear" w:color="auto" w:fill="auto"/>
            <w:noWrap/>
            <w:vAlign w:val="center"/>
            <w:hideMark/>
          </w:tcPr>
          <w:p w14:paraId="40F1DAC9" w14:textId="77777777" w:rsidR="004C6DE3" w:rsidRPr="004C6DE3" w:rsidRDefault="004C6DE3" w:rsidP="004C6DE3">
            <w:pPr>
              <w:spacing w:after="0" w:line="240" w:lineRule="auto"/>
              <w:jc w:val="right"/>
              <w:rPr>
                <w:rFonts w:ascii="Times New Roman" w:eastAsia="Times New Roman" w:hAnsi="Times New Roman" w:cs="Times New Roman"/>
                <w:b/>
                <w:bCs/>
                <w:color w:val="000000"/>
                <w:kern w:val="0"/>
                <w:sz w:val="20"/>
                <w:szCs w:val="20"/>
                <w:lang w:eastAsia="en-NG"/>
                <w14:ligatures w14:val="none"/>
              </w:rPr>
            </w:pPr>
            <w:r w:rsidRPr="004C6DE3">
              <w:rPr>
                <w:rFonts w:ascii="Times New Roman" w:eastAsia="Times New Roman" w:hAnsi="Times New Roman" w:cs="Times New Roman"/>
                <w:b/>
                <w:bCs/>
                <w:color w:val="000000"/>
                <w:kern w:val="0"/>
                <w:sz w:val="20"/>
                <w:szCs w:val="20"/>
                <w:lang w:eastAsia="en-NG"/>
                <w14:ligatures w14:val="none"/>
              </w:rPr>
              <w:t> </w:t>
            </w:r>
          </w:p>
        </w:tc>
        <w:tc>
          <w:tcPr>
            <w:tcW w:w="2606" w:type="dxa"/>
            <w:gridSpan w:val="2"/>
            <w:tcBorders>
              <w:top w:val="single" w:sz="8" w:space="0" w:color="auto"/>
              <w:left w:val="nil"/>
              <w:bottom w:val="single" w:sz="8" w:space="0" w:color="auto"/>
              <w:right w:val="nil"/>
            </w:tcBorders>
            <w:shd w:val="clear" w:color="auto" w:fill="auto"/>
            <w:noWrap/>
            <w:vAlign w:val="center"/>
            <w:hideMark/>
          </w:tcPr>
          <w:p w14:paraId="19632FF5" w14:textId="77777777" w:rsidR="004C6DE3" w:rsidRPr="004C6DE3" w:rsidRDefault="004C6DE3" w:rsidP="002813BB">
            <w:pPr>
              <w:spacing w:after="0" w:line="240" w:lineRule="auto"/>
              <w:rPr>
                <w:rFonts w:ascii="Times New Roman" w:eastAsia="Times New Roman" w:hAnsi="Times New Roman" w:cs="Times New Roman"/>
                <w:b/>
                <w:bCs/>
                <w:color w:val="000000"/>
                <w:kern w:val="0"/>
                <w:sz w:val="20"/>
                <w:szCs w:val="20"/>
                <w:lang w:eastAsia="en-NG"/>
                <w14:ligatures w14:val="none"/>
              </w:rPr>
            </w:pPr>
            <w:r w:rsidRPr="004C6DE3">
              <w:rPr>
                <w:rFonts w:ascii="Times New Roman" w:eastAsia="Times New Roman" w:hAnsi="Times New Roman" w:cs="Times New Roman"/>
                <w:b/>
                <w:bCs/>
                <w:color w:val="000000"/>
                <w:kern w:val="0"/>
                <w:sz w:val="20"/>
                <w:szCs w:val="20"/>
                <w:lang w:eastAsia="en-NG"/>
                <w14:ligatures w14:val="none"/>
              </w:rPr>
              <w:t>EPFR</w:t>
            </w:r>
          </w:p>
        </w:tc>
      </w:tr>
      <w:tr w:rsidR="004C6DE3" w:rsidRPr="004C6DE3" w14:paraId="714836F7" w14:textId="77777777" w:rsidTr="007501CC">
        <w:trPr>
          <w:trHeight w:val="290"/>
        </w:trPr>
        <w:tc>
          <w:tcPr>
            <w:tcW w:w="1940" w:type="dxa"/>
            <w:tcBorders>
              <w:top w:val="nil"/>
              <w:left w:val="nil"/>
              <w:bottom w:val="nil"/>
              <w:right w:val="nil"/>
            </w:tcBorders>
            <w:shd w:val="clear" w:color="auto" w:fill="auto"/>
            <w:noWrap/>
            <w:vAlign w:val="center"/>
            <w:hideMark/>
          </w:tcPr>
          <w:p w14:paraId="0C2DC02D"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32</w:t>
            </w:r>
          </w:p>
        </w:tc>
        <w:tc>
          <w:tcPr>
            <w:tcW w:w="2205" w:type="dxa"/>
            <w:tcBorders>
              <w:top w:val="nil"/>
              <w:left w:val="nil"/>
              <w:bottom w:val="nil"/>
              <w:right w:val="nil"/>
            </w:tcBorders>
            <w:shd w:val="clear" w:color="auto" w:fill="auto"/>
            <w:noWrap/>
            <w:vAlign w:val="center"/>
            <w:hideMark/>
          </w:tcPr>
          <w:p w14:paraId="52323FAF"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val="en-GB" w:eastAsia="en-NG"/>
                <w14:ligatures w14:val="none"/>
              </w:rPr>
              <w:t>0.027 ± 0.000</w:t>
            </w:r>
          </w:p>
        </w:tc>
        <w:tc>
          <w:tcPr>
            <w:tcW w:w="266" w:type="dxa"/>
            <w:tcBorders>
              <w:top w:val="nil"/>
              <w:left w:val="nil"/>
              <w:bottom w:val="nil"/>
              <w:right w:val="nil"/>
            </w:tcBorders>
            <w:shd w:val="clear" w:color="auto" w:fill="auto"/>
            <w:noWrap/>
            <w:vAlign w:val="center"/>
            <w:hideMark/>
          </w:tcPr>
          <w:p w14:paraId="6CC20566" w14:textId="77777777" w:rsidR="004C6DE3" w:rsidRPr="004C6DE3" w:rsidRDefault="004C6DE3" w:rsidP="004C6DE3">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 </w:t>
            </w:r>
          </w:p>
        </w:tc>
        <w:tc>
          <w:tcPr>
            <w:tcW w:w="274" w:type="dxa"/>
            <w:tcBorders>
              <w:top w:val="nil"/>
              <w:left w:val="nil"/>
              <w:bottom w:val="nil"/>
              <w:right w:val="nil"/>
            </w:tcBorders>
            <w:shd w:val="clear" w:color="auto" w:fill="auto"/>
            <w:noWrap/>
            <w:vAlign w:val="center"/>
            <w:hideMark/>
          </w:tcPr>
          <w:p w14:paraId="6A55F850" w14:textId="77777777" w:rsidR="004C6DE3" w:rsidRPr="004C6DE3" w:rsidRDefault="004C6DE3" w:rsidP="004C6DE3">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 </w:t>
            </w:r>
          </w:p>
        </w:tc>
        <w:tc>
          <w:tcPr>
            <w:tcW w:w="1646" w:type="dxa"/>
            <w:tcBorders>
              <w:top w:val="nil"/>
              <w:left w:val="nil"/>
              <w:bottom w:val="nil"/>
              <w:right w:val="nil"/>
            </w:tcBorders>
            <w:shd w:val="clear" w:color="auto" w:fill="auto"/>
            <w:noWrap/>
            <w:vAlign w:val="center"/>
            <w:hideMark/>
          </w:tcPr>
          <w:p w14:paraId="7F240261"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38</w:t>
            </w:r>
          </w:p>
        </w:tc>
        <w:tc>
          <w:tcPr>
            <w:tcW w:w="960" w:type="dxa"/>
            <w:tcBorders>
              <w:top w:val="nil"/>
              <w:left w:val="nil"/>
              <w:bottom w:val="nil"/>
              <w:right w:val="nil"/>
            </w:tcBorders>
            <w:shd w:val="clear" w:color="auto" w:fill="auto"/>
            <w:noWrap/>
            <w:vAlign w:val="center"/>
            <w:hideMark/>
          </w:tcPr>
          <w:p w14:paraId="237C43F8"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 </w:t>
            </w:r>
          </w:p>
        </w:tc>
      </w:tr>
      <w:tr w:rsidR="004C6DE3" w:rsidRPr="004C6DE3" w14:paraId="14C4D64F" w14:textId="77777777" w:rsidTr="007501CC">
        <w:trPr>
          <w:trHeight w:val="290"/>
        </w:trPr>
        <w:tc>
          <w:tcPr>
            <w:tcW w:w="1940" w:type="dxa"/>
            <w:tcBorders>
              <w:top w:val="nil"/>
              <w:left w:val="nil"/>
              <w:bottom w:val="nil"/>
              <w:right w:val="nil"/>
            </w:tcBorders>
            <w:shd w:val="clear" w:color="auto" w:fill="auto"/>
            <w:noWrap/>
            <w:vAlign w:val="center"/>
            <w:hideMark/>
          </w:tcPr>
          <w:p w14:paraId="7A719292"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63</w:t>
            </w:r>
          </w:p>
        </w:tc>
        <w:tc>
          <w:tcPr>
            <w:tcW w:w="2205" w:type="dxa"/>
            <w:tcBorders>
              <w:top w:val="nil"/>
              <w:left w:val="nil"/>
              <w:bottom w:val="nil"/>
              <w:right w:val="nil"/>
            </w:tcBorders>
            <w:shd w:val="clear" w:color="auto" w:fill="auto"/>
            <w:noWrap/>
            <w:vAlign w:val="center"/>
            <w:hideMark/>
          </w:tcPr>
          <w:p w14:paraId="7210DA28"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val="en-GB" w:eastAsia="en-NG"/>
                <w14:ligatures w14:val="none"/>
              </w:rPr>
              <w:t>0.029 ± 0.000</w:t>
            </w:r>
          </w:p>
        </w:tc>
        <w:tc>
          <w:tcPr>
            <w:tcW w:w="266" w:type="dxa"/>
            <w:tcBorders>
              <w:top w:val="nil"/>
              <w:left w:val="nil"/>
              <w:bottom w:val="nil"/>
              <w:right w:val="nil"/>
            </w:tcBorders>
            <w:shd w:val="clear" w:color="auto" w:fill="auto"/>
            <w:noWrap/>
            <w:vAlign w:val="center"/>
            <w:hideMark/>
          </w:tcPr>
          <w:p w14:paraId="0B8E18C3"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p>
        </w:tc>
        <w:tc>
          <w:tcPr>
            <w:tcW w:w="274" w:type="dxa"/>
            <w:tcBorders>
              <w:top w:val="nil"/>
              <w:left w:val="nil"/>
              <w:bottom w:val="nil"/>
              <w:right w:val="nil"/>
            </w:tcBorders>
            <w:shd w:val="clear" w:color="auto" w:fill="auto"/>
            <w:noWrap/>
            <w:vAlign w:val="center"/>
            <w:hideMark/>
          </w:tcPr>
          <w:p w14:paraId="6558976D" w14:textId="77777777" w:rsidR="004C6DE3" w:rsidRPr="004C6DE3" w:rsidRDefault="004C6DE3" w:rsidP="004C6DE3">
            <w:pPr>
              <w:spacing w:after="0" w:line="240" w:lineRule="auto"/>
              <w:rPr>
                <w:rFonts w:ascii="Times New Roman" w:eastAsia="Times New Roman" w:hAnsi="Times New Roman" w:cs="Times New Roman"/>
                <w:kern w:val="0"/>
                <w:sz w:val="20"/>
                <w:szCs w:val="20"/>
                <w:lang w:eastAsia="en-NG"/>
                <w14:ligatures w14:val="none"/>
              </w:rPr>
            </w:pPr>
          </w:p>
        </w:tc>
        <w:tc>
          <w:tcPr>
            <w:tcW w:w="1646" w:type="dxa"/>
            <w:tcBorders>
              <w:top w:val="nil"/>
              <w:left w:val="nil"/>
              <w:bottom w:val="nil"/>
              <w:right w:val="nil"/>
            </w:tcBorders>
            <w:shd w:val="clear" w:color="auto" w:fill="auto"/>
            <w:noWrap/>
            <w:vAlign w:val="center"/>
            <w:hideMark/>
          </w:tcPr>
          <w:p w14:paraId="12B61F58"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38.9</w:t>
            </w:r>
          </w:p>
        </w:tc>
        <w:tc>
          <w:tcPr>
            <w:tcW w:w="960" w:type="dxa"/>
            <w:tcBorders>
              <w:top w:val="nil"/>
              <w:left w:val="nil"/>
              <w:bottom w:val="nil"/>
              <w:right w:val="nil"/>
            </w:tcBorders>
            <w:shd w:val="clear" w:color="auto" w:fill="auto"/>
            <w:noWrap/>
            <w:vAlign w:val="center"/>
            <w:hideMark/>
          </w:tcPr>
          <w:p w14:paraId="6FDD3846"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p>
        </w:tc>
      </w:tr>
      <w:tr w:rsidR="004C6DE3" w:rsidRPr="004C6DE3" w14:paraId="328FC601" w14:textId="77777777" w:rsidTr="007501CC">
        <w:trPr>
          <w:trHeight w:val="290"/>
        </w:trPr>
        <w:tc>
          <w:tcPr>
            <w:tcW w:w="1940" w:type="dxa"/>
            <w:tcBorders>
              <w:top w:val="nil"/>
              <w:left w:val="nil"/>
              <w:bottom w:val="nil"/>
              <w:right w:val="nil"/>
            </w:tcBorders>
            <w:shd w:val="clear" w:color="auto" w:fill="auto"/>
            <w:noWrap/>
            <w:vAlign w:val="center"/>
            <w:hideMark/>
          </w:tcPr>
          <w:p w14:paraId="5E5E585C"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125</w:t>
            </w:r>
          </w:p>
        </w:tc>
        <w:tc>
          <w:tcPr>
            <w:tcW w:w="2205" w:type="dxa"/>
            <w:tcBorders>
              <w:top w:val="nil"/>
              <w:left w:val="nil"/>
              <w:bottom w:val="nil"/>
              <w:right w:val="nil"/>
            </w:tcBorders>
            <w:shd w:val="clear" w:color="auto" w:fill="auto"/>
            <w:noWrap/>
            <w:vAlign w:val="center"/>
            <w:hideMark/>
          </w:tcPr>
          <w:p w14:paraId="64709C15"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val="en-GB" w:eastAsia="en-NG"/>
                <w14:ligatures w14:val="none"/>
              </w:rPr>
              <w:t>0.069 ± 0.000</w:t>
            </w:r>
          </w:p>
        </w:tc>
        <w:tc>
          <w:tcPr>
            <w:tcW w:w="266" w:type="dxa"/>
            <w:tcBorders>
              <w:top w:val="nil"/>
              <w:left w:val="nil"/>
              <w:bottom w:val="nil"/>
              <w:right w:val="nil"/>
            </w:tcBorders>
            <w:shd w:val="clear" w:color="auto" w:fill="auto"/>
            <w:noWrap/>
            <w:vAlign w:val="center"/>
            <w:hideMark/>
          </w:tcPr>
          <w:p w14:paraId="4F20C997"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p>
        </w:tc>
        <w:tc>
          <w:tcPr>
            <w:tcW w:w="274" w:type="dxa"/>
            <w:tcBorders>
              <w:top w:val="nil"/>
              <w:left w:val="nil"/>
              <w:bottom w:val="nil"/>
              <w:right w:val="nil"/>
            </w:tcBorders>
            <w:shd w:val="clear" w:color="auto" w:fill="auto"/>
            <w:noWrap/>
            <w:vAlign w:val="center"/>
            <w:hideMark/>
          </w:tcPr>
          <w:p w14:paraId="37E27847" w14:textId="77777777" w:rsidR="004C6DE3" w:rsidRPr="004C6DE3" w:rsidRDefault="004C6DE3" w:rsidP="004C6DE3">
            <w:pPr>
              <w:spacing w:after="0" w:line="240" w:lineRule="auto"/>
              <w:rPr>
                <w:rFonts w:ascii="Times New Roman" w:eastAsia="Times New Roman" w:hAnsi="Times New Roman" w:cs="Times New Roman"/>
                <w:kern w:val="0"/>
                <w:sz w:val="20"/>
                <w:szCs w:val="20"/>
                <w:lang w:eastAsia="en-NG"/>
                <w14:ligatures w14:val="none"/>
              </w:rPr>
            </w:pPr>
          </w:p>
        </w:tc>
        <w:tc>
          <w:tcPr>
            <w:tcW w:w="1646" w:type="dxa"/>
            <w:tcBorders>
              <w:top w:val="nil"/>
              <w:left w:val="nil"/>
              <w:bottom w:val="nil"/>
              <w:right w:val="nil"/>
            </w:tcBorders>
            <w:shd w:val="clear" w:color="auto" w:fill="auto"/>
            <w:noWrap/>
            <w:vAlign w:val="center"/>
            <w:hideMark/>
          </w:tcPr>
          <w:p w14:paraId="062D0E25"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57</w:t>
            </w:r>
          </w:p>
        </w:tc>
        <w:tc>
          <w:tcPr>
            <w:tcW w:w="960" w:type="dxa"/>
            <w:tcBorders>
              <w:top w:val="nil"/>
              <w:left w:val="nil"/>
              <w:bottom w:val="nil"/>
              <w:right w:val="nil"/>
            </w:tcBorders>
            <w:shd w:val="clear" w:color="auto" w:fill="auto"/>
            <w:noWrap/>
            <w:vAlign w:val="center"/>
            <w:hideMark/>
          </w:tcPr>
          <w:p w14:paraId="09844676"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p>
        </w:tc>
      </w:tr>
      <w:tr w:rsidR="004C6DE3" w:rsidRPr="004C6DE3" w14:paraId="352CD5A5" w14:textId="77777777" w:rsidTr="007501CC">
        <w:trPr>
          <w:trHeight w:val="290"/>
        </w:trPr>
        <w:tc>
          <w:tcPr>
            <w:tcW w:w="1940" w:type="dxa"/>
            <w:tcBorders>
              <w:top w:val="nil"/>
              <w:left w:val="nil"/>
              <w:bottom w:val="nil"/>
              <w:right w:val="nil"/>
            </w:tcBorders>
            <w:shd w:val="clear" w:color="auto" w:fill="auto"/>
            <w:noWrap/>
            <w:vAlign w:val="center"/>
            <w:hideMark/>
          </w:tcPr>
          <w:p w14:paraId="50ABE37D"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250</w:t>
            </w:r>
          </w:p>
        </w:tc>
        <w:tc>
          <w:tcPr>
            <w:tcW w:w="2205" w:type="dxa"/>
            <w:tcBorders>
              <w:top w:val="nil"/>
              <w:left w:val="nil"/>
              <w:bottom w:val="nil"/>
              <w:right w:val="nil"/>
            </w:tcBorders>
            <w:shd w:val="clear" w:color="auto" w:fill="auto"/>
            <w:noWrap/>
            <w:vAlign w:val="center"/>
            <w:hideMark/>
          </w:tcPr>
          <w:p w14:paraId="6D43050E"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val="en-GB" w:eastAsia="en-NG"/>
                <w14:ligatures w14:val="none"/>
              </w:rPr>
              <w:t>0.077 ± 0.000</w:t>
            </w:r>
          </w:p>
        </w:tc>
        <w:tc>
          <w:tcPr>
            <w:tcW w:w="266" w:type="dxa"/>
            <w:tcBorders>
              <w:top w:val="nil"/>
              <w:left w:val="nil"/>
              <w:bottom w:val="nil"/>
              <w:right w:val="nil"/>
            </w:tcBorders>
            <w:shd w:val="clear" w:color="auto" w:fill="auto"/>
            <w:noWrap/>
            <w:vAlign w:val="center"/>
            <w:hideMark/>
          </w:tcPr>
          <w:p w14:paraId="3F25D156"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p>
        </w:tc>
        <w:tc>
          <w:tcPr>
            <w:tcW w:w="274" w:type="dxa"/>
            <w:tcBorders>
              <w:top w:val="nil"/>
              <w:left w:val="nil"/>
              <w:bottom w:val="nil"/>
              <w:right w:val="nil"/>
            </w:tcBorders>
            <w:shd w:val="clear" w:color="auto" w:fill="auto"/>
            <w:noWrap/>
            <w:vAlign w:val="center"/>
            <w:hideMark/>
          </w:tcPr>
          <w:p w14:paraId="28DCB5C6" w14:textId="77777777" w:rsidR="004C6DE3" w:rsidRPr="004C6DE3" w:rsidRDefault="004C6DE3" w:rsidP="004C6DE3">
            <w:pPr>
              <w:spacing w:after="0" w:line="240" w:lineRule="auto"/>
              <w:rPr>
                <w:rFonts w:ascii="Times New Roman" w:eastAsia="Times New Roman" w:hAnsi="Times New Roman" w:cs="Times New Roman"/>
                <w:kern w:val="0"/>
                <w:sz w:val="20"/>
                <w:szCs w:val="20"/>
                <w:lang w:eastAsia="en-NG"/>
                <w14:ligatures w14:val="none"/>
              </w:rPr>
            </w:pPr>
          </w:p>
        </w:tc>
        <w:tc>
          <w:tcPr>
            <w:tcW w:w="1646" w:type="dxa"/>
            <w:tcBorders>
              <w:top w:val="nil"/>
              <w:left w:val="nil"/>
              <w:bottom w:val="nil"/>
              <w:right w:val="nil"/>
            </w:tcBorders>
            <w:shd w:val="clear" w:color="auto" w:fill="auto"/>
            <w:noWrap/>
            <w:vAlign w:val="center"/>
            <w:hideMark/>
          </w:tcPr>
          <w:p w14:paraId="36362520"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60.7</w:t>
            </w:r>
          </w:p>
        </w:tc>
        <w:tc>
          <w:tcPr>
            <w:tcW w:w="960" w:type="dxa"/>
            <w:tcBorders>
              <w:top w:val="nil"/>
              <w:left w:val="nil"/>
              <w:bottom w:val="nil"/>
              <w:right w:val="nil"/>
            </w:tcBorders>
            <w:shd w:val="clear" w:color="auto" w:fill="auto"/>
            <w:noWrap/>
            <w:vAlign w:val="center"/>
            <w:hideMark/>
          </w:tcPr>
          <w:p w14:paraId="563B1F4E"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p>
        </w:tc>
      </w:tr>
      <w:tr w:rsidR="004C6DE3" w:rsidRPr="004C6DE3" w14:paraId="775C1947" w14:textId="77777777" w:rsidTr="007501CC">
        <w:trPr>
          <w:trHeight w:val="290"/>
        </w:trPr>
        <w:tc>
          <w:tcPr>
            <w:tcW w:w="1940" w:type="dxa"/>
            <w:tcBorders>
              <w:top w:val="nil"/>
              <w:left w:val="nil"/>
              <w:bottom w:val="nil"/>
              <w:right w:val="nil"/>
            </w:tcBorders>
            <w:shd w:val="clear" w:color="auto" w:fill="auto"/>
            <w:noWrap/>
            <w:vAlign w:val="center"/>
            <w:hideMark/>
          </w:tcPr>
          <w:p w14:paraId="140CDA69"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500</w:t>
            </w:r>
          </w:p>
        </w:tc>
        <w:tc>
          <w:tcPr>
            <w:tcW w:w="2205" w:type="dxa"/>
            <w:tcBorders>
              <w:top w:val="nil"/>
              <w:left w:val="nil"/>
              <w:bottom w:val="nil"/>
              <w:right w:val="nil"/>
            </w:tcBorders>
            <w:shd w:val="clear" w:color="auto" w:fill="auto"/>
            <w:noWrap/>
            <w:vAlign w:val="center"/>
            <w:hideMark/>
          </w:tcPr>
          <w:p w14:paraId="4C239BDA"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val="en-GB" w:eastAsia="en-NG"/>
                <w14:ligatures w14:val="none"/>
              </w:rPr>
              <w:t>0.092 ± 0.000</w:t>
            </w:r>
          </w:p>
        </w:tc>
        <w:tc>
          <w:tcPr>
            <w:tcW w:w="266" w:type="dxa"/>
            <w:tcBorders>
              <w:top w:val="nil"/>
              <w:left w:val="nil"/>
              <w:bottom w:val="nil"/>
              <w:right w:val="nil"/>
            </w:tcBorders>
            <w:shd w:val="clear" w:color="auto" w:fill="auto"/>
            <w:noWrap/>
            <w:vAlign w:val="center"/>
            <w:hideMark/>
          </w:tcPr>
          <w:p w14:paraId="0D1ECC65"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p>
        </w:tc>
        <w:tc>
          <w:tcPr>
            <w:tcW w:w="274" w:type="dxa"/>
            <w:tcBorders>
              <w:top w:val="nil"/>
              <w:left w:val="nil"/>
              <w:bottom w:val="nil"/>
              <w:right w:val="nil"/>
            </w:tcBorders>
            <w:shd w:val="clear" w:color="auto" w:fill="auto"/>
            <w:noWrap/>
            <w:vAlign w:val="center"/>
            <w:hideMark/>
          </w:tcPr>
          <w:p w14:paraId="7193FC21" w14:textId="77777777" w:rsidR="004C6DE3" w:rsidRPr="004C6DE3" w:rsidRDefault="004C6DE3" w:rsidP="004C6DE3">
            <w:pPr>
              <w:spacing w:after="0" w:line="240" w:lineRule="auto"/>
              <w:rPr>
                <w:rFonts w:ascii="Times New Roman" w:eastAsia="Times New Roman" w:hAnsi="Times New Roman" w:cs="Times New Roman"/>
                <w:kern w:val="0"/>
                <w:sz w:val="20"/>
                <w:szCs w:val="20"/>
                <w:lang w:eastAsia="en-NG"/>
                <w14:ligatures w14:val="none"/>
              </w:rPr>
            </w:pPr>
          </w:p>
        </w:tc>
        <w:tc>
          <w:tcPr>
            <w:tcW w:w="1646" w:type="dxa"/>
            <w:tcBorders>
              <w:top w:val="nil"/>
              <w:left w:val="nil"/>
              <w:bottom w:val="nil"/>
              <w:right w:val="nil"/>
            </w:tcBorders>
            <w:shd w:val="clear" w:color="auto" w:fill="auto"/>
            <w:noWrap/>
            <w:vAlign w:val="center"/>
            <w:hideMark/>
          </w:tcPr>
          <w:p w14:paraId="553C7C17"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67.5</w:t>
            </w:r>
          </w:p>
        </w:tc>
        <w:tc>
          <w:tcPr>
            <w:tcW w:w="960" w:type="dxa"/>
            <w:tcBorders>
              <w:top w:val="nil"/>
              <w:left w:val="nil"/>
              <w:bottom w:val="nil"/>
              <w:right w:val="nil"/>
            </w:tcBorders>
            <w:shd w:val="clear" w:color="auto" w:fill="auto"/>
            <w:noWrap/>
            <w:vAlign w:val="center"/>
            <w:hideMark/>
          </w:tcPr>
          <w:p w14:paraId="0C71732C"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p>
        </w:tc>
      </w:tr>
      <w:tr w:rsidR="004C6DE3" w:rsidRPr="004C6DE3" w14:paraId="2628E176" w14:textId="77777777" w:rsidTr="007501CC">
        <w:trPr>
          <w:trHeight w:val="300"/>
        </w:trPr>
        <w:tc>
          <w:tcPr>
            <w:tcW w:w="1940" w:type="dxa"/>
            <w:tcBorders>
              <w:top w:val="nil"/>
              <w:left w:val="nil"/>
              <w:bottom w:val="single" w:sz="8" w:space="0" w:color="auto"/>
              <w:right w:val="nil"/>
            </w:tcBorders>
            <w:shd w:val="clear" w:color="auto" w:fill="auto"/>
            <w:noWrap/>
            <w:vAlign w:val="center"/>
            <w:hideMark/>
          </w:tcPr>
          <w:p w14:paraId="23429EC6"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1000</w:t>
            </w:r>
          </w:p>
        </w:tc>
        <w:tc>
          <w:tcPr>
            <w:tcW w:w="2205" w:type="dxa"/>
            <w:tcBorders>
              <w:top w:val="nil"/>
              <w:left w:val="nil"/>
              <w:bottom w:val="single" w:sz="8" w:space="0" w:color="auto"/>
              <w:right w:val="nil"/>
            </w:tcBorders>
            <w:shd w:val="clear" w:color="auto" w:fill="auto"/>
            <w:noWrap/>
            <w:vAlign w:val="center"/>
            <w:hideMark/>
          </w:tcPr>
          <w:p w14:paraId="4DD1CDA6" w14:textId="77777777" w:rsidR="004C6DE3" w:rsidRPr="004C6DE3" w:rsidRDefault="004C6DE3" w:rsidP="004C6DE3">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val="en-GB" w:eastAsia="en-NG"/>
                <w14:ligatures w14:val="none"/>
              </w:rPr>
              <w:t>0.12 ± 0.000</w:t>
            </w:r>
          </w:p>
        </w:tc>
        <w:tc>
          <w:tcPr>
            <w:tcW w:w="266" w:type="dxa"/>
            <w:tcBorders>
              <w:top w:val="nil"/>
              <w:left w:val="nil"/>
              <w:bottom w:val="single" w:sz="8" w:space="0" w:color="auto"/>
              <w:right w:val="nil"/>
            </w:tcBorders>
            <w:shd w:val="clear" w:color="auto" w:fill="auto"/>
            <w:noWrap/>
            <w:vAlign w:val="center"/>
            <w:hideMark/>
          </w:tcPr>
          <w:p w14:paraId="04CB2A3B" w14:textId="77777777" w:rsidR="004C6DE3" w:rsidRPr="004C6DE3" w:rsidRDefault="004C6DE3" w:rsidP="004C6DE3">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 </w:t>
            </w:r>
          </w:p>
        </w:tc>
        <w:tc>
          <w:tcPr>
            <w:tcW w:w="274" w:type="dxa"/>
            <w:tcBorders>
              <w:top w:val="nil"/>
              <w:left w:val="nil"/>
              <w:bottom w:val="single" w:sz="8" w:space="0" w:color="auto"/>
              <w:right w:val="nil"/>
            </w:tcBorders>
            <w:shd w:val="clear" w:color="auto" w:fill="auto"/>
            <w:noWrap/>
            <w:vAlign w:val="center"/>
            <w:hideMark/>
          </w:tcPr>
          <w:p w14:paraId="011FD382" w14:textId="77777777" w:rsidR="004C6DE3" w:rsidRPr="004C6DE3" w:rsidRDefault="004C6DE3" w:rsidP="004C6DE3">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 </w:t>
            </w:r>
          </w:p>
        </w:tc>
        <w:tc>
          <w:tcPr>
            <w:tcW w:w="1646" w:type="dxa"/>
            <w:tcBorders>
              <w:top w:val="nil"/>
              <w:left w:val="nil"/>
              <w:bottom w:val="single" w:sz="8" w:space="0" w:color="auto"/>
              <w:right w:val="nil"/>
            </w:tcBorders>
            <w:shd w:val="clear" w:color="auto" w:fill="auto"/>
            <w:noWrap/>
            <w:vAlign w:val="center"/>
            <w:hideMark/>
          </w:tcPr>
          <w:p w14:paraId="3D01CCF0"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80.22</w:t>
            </w:r>
          </w:p>
        </w:tc>
        <w:tc>
          <w:tcPr>
            <w:tcW w:w="960" w:type="dxa"/>
            <w:tcBorders>
              <w:top w:val="nil"/>
              <w:left w:val="nil"/>
              <w:bottom w:val="single" w:sz="8" w:space="0" w:color="auto"/>
              <w:right w:val="nil"/>
            </w:tcBorders>
            <w:shd w:val="clear" w:color="auto" w:fill="auto"/>
            <w:noWrap/>
            <w:vAlign w:val="center"/>
            <w:hideMark/>
          </w:tcPr>
          <w:p w14:paraId="091FDB33" w14:textId="77777777" w:rsidR="004C6DE3" w:rsidRPr="004C6DE3" w:rsidRDefault="004C6DE3" w:rsidP="002813BB">
            <w:pPr>
              <w:spacing w:after="0" w:line="240" w:lineRule="auto"/>
              <w:rPr>
                <w:rFonts w:ascii="Times New Roman" w:eastAsia="Times New Roman" w:hAnsi="Times New Roman" w:cs="Times New Roman"/>
                <w:color w:val="000000"/>
                <w:kern w:val="0"/>
                <w:sz w:val="20"/>
                <w:szCs w:val="20"/>
                <w:lang w:eastAsia="en-NG"/>
                <w14:ligatures w14:val="none"/>
              </w:rPr>
            </w:pPr>
            <w:r w:rsidRPr="004C6DE3">
              <w:rPr>
                <w:rFonts w:ascii="Times New Roman" w:eastAsia="Times New Roman" w:hAnsi="Times New Roman" w:cs="Times New Roman"/>
                <w:color w:val="000000"/>
                <w:kern w:val="0"/>
                <w:sz w:val="20"/>
                <w:szCs w:val="20"/>
                <w:lang w:eastAsia="en-NG"/>
                <w14:ligatures w14:val="none"/>
              </w:rPr>
              <w:t> </w:t>
            </w:r>
          </w:p>
        </w:tc>
      </w:tr>
    </w:tbl>
    <w:p w14:paraId="08A5D4A6" w14:textId="76C97126" w:rsidR="007828A8" w:rsidRDefault="007501CC" w:rsidP="007828A8">
      <w:pPr>
        <w:rPr>
          <w:rFonts w:ascii="Times New Roman" w:eastAsia="Times New Roman" w:hAnsi="Times New Roman" w:cs="Times New Roman"/>
          <w:color w:val="000000"/>
          <w:kern w:val="0"/>
          <w:sz w:val="24"/>
          <w:szCs w:val="24"/>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r>
        <w:rPr>
          <w:rFonts w:ascii="Times New Roman" w:eastAsia="Times New Roman" w:hAnsi="Times New Roman" w:cs="Times New Roman"/>
          <w:color w:val="000000"/>
          <w:kern w:val="0"/>
          <w:sz w:val="24"/>
          <w:szCs w:val="24"/>
          <w:lang w:eastAsia="en-NG"/>
          <w14:ligatures w14:val="none"/>
        </w:rPr>
        <w:t>)</w:t>
      </w:r>
    </w:p>
    <w:p w14:paraId="1B2B700E" w14:textId="7DEA42BD" w:rsidR="006D669A" w:rsidRPr="007501CC" w:rsidRDefault="006D669A" w:rsidP="007828A8">
      <w:pPr>
        <w:rPr>
          <w:rFonts w:ascii="Times New Roman" w:eastAsia="Times New Roman" w:hAnsi="Times New Roman" w:cs="Times New Roman"/>
          <w:color w:val="000000"/>
          <w:kern w:val="0"/>
          <w:sz w:val="24"/>
          <w:szCs w:val="24"/>
          <w:lang w:eastAsia="en-NG"/>
          <w14:ligatures w14:val="none"/>
        </w:rPr>
      </w:pPr>
      <w:r>
        <w:rPr>
          <w:rFonts w:ascii="Times New Roman" w:eastAsia="Times New Roman" w:hAnsi="Times New Roman" w:cs="Times New Roman"/>
          <w:color w:val="000000"/>
          <w:kern w:val="0"/>
          <w:sz w:val="24"/>
          <w:szCs w:val="24"/>
          <w:lang w:eastAsia="en-NG"/>
          <w14:ligatures w14:val="none"/>
        </w:rPr>
        <w:t xml:space="preserve">EPFR = Methanol root extract of </w:t>
      </w:r>
      <w:r w:rsidRPr="006D669A">
        <w:rPr>
          <w:rFonts w:ascii="Times New Roman" w:eastAsia="Times New Roman" w:hAnsi="Times New Roman" w:cs="Times New Roman"/>
          <w:i/>
          <w:iCs/>
          <w:color w:val="000000"/>
          <w:kern w:val="0"/>
          <w:sz w:val="24"/>
          <w:szCs w:val="24"/>
          <w:lang w:eastAsia="en-NG"/>
          <w14:ligatures w14:val="none"/>
        </w:rPr>
        <w:t>D. tripetala</w:t>
      </w:r>
    </w:p>
    <w:p w14:paraId="5CDB92E9" w14:textId="720D9E54" w:rsidR="007828A8" w:rsidRDefault="007828A8" w:rsidP="007828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E5882">
        <w:rPr>
          <w:rFonts w:ascii="Times New Roman" w:hAnsi="Times New Roman" w:cs="Times New Roman"/>
          <w:b/>
          <w:sz w:val="24"/>
          <w:szCs w:val="24"/>
        </w:rPr>
        <w:t>2</w:t>
      </w:r>
      <w:r>
        <w:rPr>
          <w:rFonts w:ascii="Times New Roman" w:hAnsi="Times New Roman" w:cs="Times New Roman"/>
          <w:b/>
          <w:sz w:val="24"/>
          <w:szCs w:val="24"/>
        </w:rPr>
        <w:t xml:space="preserve">: </w:t>
      </w:r>
      <w:r w:rsidRPr="004E1874">
        <w:rPr>
          <w:rFonts w:ascii="Times New Roman" w:hAnsi="Times New Roman" w:cs="Times New Roman"/>
          <w:b/>
          <w:sz w:val="24"/>
          <w:szCs w:val="24"/>
        </w:rPr>
        <w:t>Summary of results of quantitative phytochemical screening</w:t>
      </w:r>
      <w:r>
        <w:rPr>
          <w:rFonts w:ascii="Times New Roman" w:hAnsi="Times New Roman" w:cs="Times New Roman"/>
          <w:b/>
          <w:sz w:val="24"/>
          <w:szCs w:val="24"/>
        </w:rPr>
        <w:t xml:space="preserve"> (%w/w)</w:t>
      </w:r>
    </w:p>
    <w:tbl>
      <w:tblPr>
        <w:tblW w:w="7312" w:type="dxa"/>
        <w:tblLook w:val="04A0" w:firstRow="1" w:lastRow="0" w:firstColumn="1" w:lastColumn="0" w:noHBand="0" w:noVBand="1"/>
      </w:tblPr>
      <w:tblGrid>
        <w:gridCol w:w="960"/>
        <w:gridCol w:w="1018"/>
        <w:gridCol w:w="1173"/>
        <w:gridCol w:w="1022"/>
        <w:gridCol w:w="960"/>
        <w:gridCol w:w="1219"/>
        <w:gridCol w:w="960"/>
      </w:tblGrid>
      <w:tr w:rsidR="007828A8" w:rsidRPr="00193B4C" w14:paraId="6927A058" w14:textId="77777777" w:rsidTr="00773898">
        <w:trPr>
          <w:trHeight w:val="315"/>
        </w:trPr>
        <w:tc>
          <w:tcPr>
            <w:tcW w:w="960" w:type="dxa"/>
            <w:tcBorders>
              <w:top w:val="single" w:sz="8" w:space="0" w:color="auto"/>
              <w:left w:val="nil"/>
              <w:bottom w:val="single" w:sz="8" w:space="0" w:color="auto"/>
              <w:right w:val="nil"/>
            </w:tcBorders>
            <w:shd w:val="clear" w:color="auto" w:fill="auto"/>
            <w:noWrap/>
            <w:vAlign w:val="center"/>
            <w:hideMark/>
          </w:tcPr>
          <w:p w14:paraId="6E9FCDBB"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sample</w:t>
            </w:r>
          </w:p>
        </w:tc>
        <w:tc>
          <w:tcPr>
            <w:tcW w:w="1018" w:type="dxa"/>
            <w:tcBorders>
              <w:top w:val="single" w:sz="8" w:space="0" w:color="auto"/>
              <w:left w:val="nil"/>
              <w:bottom w:val="single" w:sz="8" w:space="0" w:color="auto"/>
              <w:right w:val="nil"/>
            </w:tcBorders>
            <w:shd w:val="clear" w:color="auto" w:fill="auto"/>
            <w:noWrap/>
            <w:vAlign w:val="center"/>
            <w:hideMark/>
          </w:tcPr>
          <w:p w14:paraId="03A47E04"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 xml:space="preserve">Alkaloids </w:t>
            </w:r>
          </w:p>
        </w:tc>
        <w:tc>
          <w:tcPr>
            <w:tcW w:w="1173" w:type="dxa"/>
            <w:tcBorders>
              <w:top w:val="single" w:sz="8" w:space="0" w:color="auto"/>
              <w:left w:val="nil"/>
              <w:bottom w:val="single" w:sz="8" w:space="0" w:color="auto"/>
              <w:right w:val="nil"/>
            </w:tcBorders>
            <w:shd w:val="clear" w:color="auto" w:fill="auto"/>
            <w:noWrap/>
            <w:vAlign w:val="center"/>
            <w:hideMark/>
          </w:tcPr>
          <w:p w14:paraId="58831553"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 xml:space="preserve">Flavonoids </w:t>
            </w:r>
          </w:p>
        </w:tc>
        <w:tc>
          <w:tcPr>
            <w:tcW w:w="1022" w:type="dxa"/>
            <w:tcBorders>
              <w:top w:val="single" w:sz="8" w:space="0" w:color="auto"/>
              <w:left w:val="nil"/>
              <w:bottom w:val="single" w:sz="8" w:space="0" w:color="auto"/>
              <w:right w:val="nil"/>
            </w:tcBorders>
            <w:shd w:val="clear" w:color="auto" w:fill="auto"/>
            <w:noWrap/>
            <w:vAlign w:val="center"/>
            <w:hideMark/>
          </w:tcPr>
          <w:p w14:paraId="37D601FF"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 xml:space="preserve">Saponins </w:t>
            </w:r>
          </w:p>
        </w:tc>
        <w:tc>
          <w:tcPr>
            <w:tcW w:w="960" w:type="dxa"/>
            <w:tcBorders>
              <w:top w:val="single" w:sz="8" w:space="0" w:color="auto"/>
              <w:left w:val="nil"/>
              <w:bottom w:val="single" w:sz="8" w:space="0" w:color="auto"/>
              <w:right w:val="nil"/>
            </w:tcBorders>
            <w:shd w:val="clear" w:color="auto" w:fill="auto"/>
            <w:noWrap/>
            <w:vAlign w:val="center"/>
            <w:hideMark/>
          </w:tcPr>
          <w:p w14:paraId="28175C3E"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 xml:space="preserve">Tannin </w:t>
            </w:r>
          </w:p>
        </w:tc>
        <w:tc>
          <w:tcPr>
            <w:tcW w:w="1219" w:type="dxa"/>
            <w:tcBorders>
              <w:top w:val="single" w:sz="8" w:space="0" w:color="auto"/>
              <w:left w:val="nil"/>
              <w:bottom w:val="single" w:sz="8" w:space="0" w:color="auto"/>
              <w:right w:val="nil"/>
            </w:tcBorders>
            <w:shd w:val="clear" w:color="auto" w:fill="auto"/>
            <w:noWrap/>
            <w:vAlign w:val="center"/>
            <w:hideMark/>
          </w:tcPr>
          <w:p w14:paraId="233A90BD"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 xml:space="preserve">Terpenoids </w:t>
            </w:r>
          </w:p>
        </w:tc>
        <w:tc>
          <w:tcPr>
            <w:tcW w:w="960" w:type="dxa"/>
            <w:tcBorders>
              <w:top w:val="single" w:sz="8" w:space="0" w:color="auto"/>
              <w:left w:val="nil"/>
              <w:bottom w:val="single" w:sz="8" w:space="0" w:color="auto"/>
              <w:right w:val="nil"/>
            </w:tcBorders>
            <w:shd w:val="clear" w:color="auto" w:fill="auto"/>
            <w:noWrap/>
            <w:vAlign w:val="center"/>
            <w:hideMark/>
          </w:tcPr>
          <w:p w14:paraId="18CF70D0"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 xml:space="preserve">Phenol </w:t>
            </w:r>
          </w:p>
        </w:tc>
      </w:tr>
      <w:tr w:rsidR="007828A8" w:rsidRPr="00193B4C" w14:paraId="50948744" w14:textId="77777777" w:rsidTr="00773898">
        <w:trPr>
          <w:trHeight w:val="300"/>
        </w:trPr>
        <w:tc>
          <w:tcPr>
            <w:tcW w:w="960" w:type="dxa"/>
            <w:tcBorders>
              <w:top w:val="nil"/>
              <w:left w:val="nil"/>
              <w:bottom w:val="single" w:sz="4" w:space="0" w:color="auto"/>
              <w:right w:val="nil"/>
            </w:tcBorders>
            <w:shd w:val="clear" w:color="auto" w:fill="auto"/>
            <w:noWrap/>
            <w:vAlign w:val="bottom"/>
            <w:hideMark/>
          </w:tcPr>
          <w:p w14:paraId="05A37E41" w14:textId="77777777" w:rsidR="007828A8" w:rsidRPr="00193B4C" w:rsidRDefault="007828A8" w:rsidP="00773898">
            <w:pPr>
              <w:spacing w:after="0" w:line="240" w:lineRule="auto"/>
              <w:rPr>
                <w:rFonts w:ascii="Calibri" w:eastAsia="Times New Roman" w:hAnsi="Calibri" w:cs="Times New Roman"/>
                <w:color w:val="000000"/>
                <w:lang w:val="en-US"/>
              </w:rPr>
            </w:pPr>
            <w:r w:rsidRPr="00193B4C">
              <w:rPr>
                <w:rFonts w:ascii="Calibri" w:eastAsia="Times New Roman" w:hAnsi="Calibri" w:cs="Times New Roman"/>
                <w:color w:val="000000"/>
                <w:lang w:val="en-US"/>
              </w:rPr>
              <w:t>EPF</w:t>
            </w:r>
            <w:r>
              <w:rPr>
                <w:rFonts w:ascii="Calibri" w:eastAsia="Times New Roman" w:hAnsi="Calibri" w:cs="Times New Roman"/>
                <w:color w:val="000000"/>
                <w:lang w:val="en-US"/>
              </w:rPr>
              <w:t>R</w:t>
            </w:r>
          </w:p>
        </w:tc>
        <w:tc>
          <w:tcPr>
            <w:tcW w:w="1018" w:type="dxa"/>
            <w:tcBorders>
              <w:top w:val="nil"/>
              <w:left w:val="nil"/>
              <w:bottom w:val="single" w:sz="4" w:space="0" w:color="auto"/>
              <w:right w:val="nil"/>
            </w:tcBorders>
            <w:shd w:val="clear" w:color="auto" w:fill="auto"/>
            <w:noWrap/>
            <w:vAlign w:val="bottom"/>
            <w:hideMark/>
          </w:tcPr>
          <w:p w14:paraId="6C2F2E3F" w14:textId="77777777" w:rsidR="007828A8" w:rsidRPr="00193B4C" w:rsidRDefault="007828A8" w:rsidP="00773898">
            <w:pPr>
              <w:spacing w:after="0" w:line="240" w:lineRule="auto"/>
              <w:jc w:val="right"/>
              <w:rPr>
                <w:rFonts w:ascii="Calibri" w:eastAsia="Times New Roman" w:hAnsi="Calibri" w:cs="Times New Roman"/>
                <w:color w:val="000000"/>
                <w:lang w:val="en-US"/>
              </w:rPr>
            </w:pPr>
            <w:r w:rsidRPr="00193B4C">
              <w:rPr>
                <w:rFonts w:ascii="Calibri" w:eastAsia="Times New Roman" w:hAnsi="Calibri" w:cs="Times New Roman"/>
                <w:color w:val="000000"/>
                <w:lang w:val="en-US"/>
              </w:rPr>
              <w:t>11.75</w:t>
            </w:r>
          </w:p>
        </w:tc>
        <w:tc>
          <w:tcPr>
            <w:tcW w:w="1173" w:type="dxa"/>
            <w:tcBorders>
              <w:top w:val="nil"/>
              <w:left w:val="nil"/>
              <w:bottom w:val="single" w:sz="4" w:space="0" w:color="auto"/>
              <w:right w:val="nil"/>
            </w:tcBorders>
            <w:shd w:val="clear" w:color="auto" w:fill="auto"/>
            <w:noWrap/>
            <w:vAlign w:val="bottom"/>
            <w:hideMark/>
          </w:tcPr>
          <w:p w14:paraId="690E0E49" w14:textId="77777777" w:rsidR="007828A8" w:rsidRPr="00193B4C" w:rsidRDefault="007828A8" w:rsidP="00773898">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245.1</w:t>
            </w:r>
          </w:p>
        </w:tc>
        <w:tc>
          <w:tcPr>
            <w:tcW w:w="1022" w:type="dxa"/>
            <w:tcBorders>
              <w:top w:val="nil"/>
              <w:left w:val="nil"/>
              <w:bottom w:val="single" w:sz="4" w:space="0" w:color="auto"/>
              <w:right w:val="nil"/>
            </w:tcBorders>
            <w:shd w:val="clear" w:color="auto" w:fill="auto"/>
            <w:noWrap/>
            <w:vAlign w:val="bottom"/>
            <w:hideMark/>
          </w:tcPr>
          <w:p w14:paraId="5B46F9D5" w14:textId="77777777" w:rsidR="007828A8" w:rsidRPr="00193B4C" w:rsidRDefault="007828A8" w:rsidP="00773898">
            <w:pPr>
              <w:spacing w:after="0" w:line="240" w:lineRule="auto"/>
              <w:jc w:val="right"/>
              <w:rPr>
                <w:rFonts w:ascii="Calibri" w:eastAsia="Times New Roman" w:hAnsi="Calibri" w:cs="Times New Roman"/>
                <w:color w:val="000000"/>
                <w:lang w:val="en-US"/>
              </w:rPr>
            </w:pPr>
            <w:r w:rsidRPr="00193B4C">
              <w:rPr>
                <w:rFonts w:ascii="Calibri" w:eastAsia="Times New Roman" w:hAnsi="Calibri" w:cs="Times New Roman"/>
                <w:color w:val="000000"/>
                <w:lang w:val="en-US"/>
              </w:rPr>
              <w:t>0.95</w:t>
            </w:r>
          </w:p>
        </w:tc>
        <w:tc>
          <w:tcPr>
            <w:tcW w:w="960" w:type="dxa"/>
            <w:tcBorders>
              <w:top w:val="nil"/>
              <w:left w:val="nil"/>
              <w:bottom w:val="single" w:sz="4" w:space="0" w:color="auto"/>
              <w:right w:val="nil"/>
            </w:tcBorders>
            <w:shd w:val="clear" w:color="auto" w:fill="auto"/>
            <w:noWrap/>
            <w:vAlign w:val="bottom"/>
            <w:hideMark/>
          </w:tcPr>
          <w:p w14:paraId="4CEB4F1F" w14:textId="77777777" w:rsidR="007828A8" w:rsidRPr="00193B4C" w:rsidRDefault="007828A8" w:rsidP="00773898">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68.5</w:t>
            </w:r>
          </w:p>
        </w:tc>
        <w:tc>
          <w:tcPr>
            <w:tcW w:w="1219" w:type="dxa"/>
            <w:tcBorders>
              <w:top w:val="nil"/>
              <w:left w:val="nil"/>
              <w:bottom w:val="single" w:sz="4" w:space="0" w:color="auto"/>
              <w:right w:val="nil"/>
            </w:tcBorders>
            <w:shd w:val="clear" w:color="auto" w:fill="auto"/>
            <w:noWrap/>
            <w:vAlign w:val="bottom"/>
            <w:hideMark/>
          </w:tcPr>
          <w:p w14:paraId="7A4743EE" w14:textId="77777777" w:rsidR="007828A8" w:rsidRPr="00193B4C" w:rsidRDefault="007828A8" w:rsidP="00773898">
            <w:pPr>
              <w:spacing w:after="0" w:line="240" w:lineRule="auto"/>
              <w:jc w:val="right"/>
              <w:rPr>
                <w:rFonts w:ascii="Calibri" w:eastAsia="Times New Roman" w:hAnsi="Calibri" w:cs="Times New Roman"/>
                <w:color w:val="000000"/>
                <w:lang w:val="en-US"/>
              </w:rPr>
            </w:pPr>
            <w:r w:rsidRPr="00193B4C">
              <w:rPr>
                <w:rFonts w:ascii="Calibri" w:eastAsia="Times New Roman" w:hAnsi="Calibri" w:cs="Times New Roman"/>
                <w:color w:val="000000"/>
                <w:lang w:val="en-US"/>
              </w:rPr>
              <w:t>0.65</w:t>
            </w:r>
          </w:p>
        </w:tc>
        <w:tc>
          <w:tcPr>
            <w:tcW w:w="960" w:type="dxa"/>
            <w:tcBorders>
              <w:top w:val="nil"/>
              <w:left w:val="nil"/>
              <w:bottom w:val="single" w:sz="4" w:space="0" w:color="auto"/>
              <w:right w:val="nil"/>
            </w:tcBorders>
            <w:shd w:val="clear" w:color="auto" w:fill="auto"/>
            <w:noWrap/>
            <w:vAlign w:val="bottom"/>
            <w:hideMark/>
          </w:tcPr>
          <w:p w14:paraId="1B060257" w14:textId="77777777" w:rsidR="007828A8" w:rsidRPr="00193B4C" w:rsidRDefault="007828A8" w:rsidP="00773898">
            <w:pPr>
              <w:spacing w:after="0" w:line="240" w:lineRule="auto"/>
              <w:jc w:val="right"/>
              <w:rPr>
                <w:rFonts w:ascii="Calibri" w:eastAsia="Times New Roman" w:hAnsi="Calibri" w:cs="Times New Roman"/>
                <w:color w:val="000000"/>
                <w:lang w:val="en-US"/>
              </w:rPr>
            </w:pPr>
            <w:r w:rsidRPr="00193B4C">
              <w:rPr>
                <w:rFonts w:ascii="Calibri" w:eastAsia="Times New Roman" w:hAnsi="Calibri" w:cs="Times New Roman"/>
                <w:color w:val="000000"/>
                <w:lang w:val="en-US"/>
              </w:rPr>
              <w:t>0.79</w:t>
            </w:r>
          </w:p>
        </w:tc>
      </w:tr>
    </w:tbl>
    <w:p w14:paraId="11E0BC0A" w14:textId="6D16165D" w:rsidR="007828A8" w:rsidRDefault="007828A8" w:rsidP="00E621BA">
      <w:pPr>
        <w:spacing w:line="360" w:lineRule="auto"/>
        <w:rPr>
          <w:rFonts w:ascii="Times New Roman" w:eastAsia="Times New Roman" w:hAnsi="Times New Roman" w:cs="Times New Roman"/>
          <w:color w:val="000000"/>
          <w:kern w:val="0"/>
          <w:sz w:val="24"/>
          <w:szCs w:val="24"/>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p>
    <w:p w14:paraId="2C68CF7A" w14:textId="42752F9F" w:rsidR="006D669A" w:rsidRDefault="006D669A" w:rsidP="006D669A">
      <w:pPr>
        <w:rPr>
          <w:rFonts w:ascii="Times New Roman" w:eastAsia="Times New Roman" w:hAnsi="Times New Roman" w:cs="Times New Roman"/>
          <w:color w:val="000000"/>
          <w:kern w:val="0"/>
          <w:sz w:val="24"/>
          <w:szCs w:val="24"/>
          <w:lang w:eastAsia="en-NG"/>
          <w14:ligatures w14:val="none"/>
        </w:rPr>
      </w:pPr>
      <w:r>
        <w:rPr>
          <w:rFonts w:ascii="Times New Roman" w:eastAsia="Times New Roman" w:hAnsi="Times New Roman" w:cs="Times New Roman"/>
          <w:color w:val="000000"/>
          <w:kern w:val="0"/>
          <w:sz w:val="24"/>
          <w:szCs w:val="24"/>
          <w:lang w:eastAsia="en-NG"/>
          <w14:ligatures w14:val="none"/>
        </w:rPr>
        <w:t xml:space="preserve">EPFR = Methanol root extract of </w:t>
      </w:r>
      <w:r w:rsidRPr="006D669A">
        <w:rPr>
          <w:rFonts w:ascii="Times New Roman" w:eastAsia="Times New Roman" w:hAnsi="Times New Roman" w:cs="Times New Roman"/>
          <w:i/>
          <w:iCs/>
          <w:color w:val="000000"/>
          <w:kern w:val="0"/>
          <w:sz w:val="24"/>
          <w:szCs w:val="24"/>
          <w:lang w:eastAsia="en-NG"/>
          <w14:ligatures w14:val="none"/>
        </w:rPr>
        <w:t>D. tripetala</w:t>
      </w:r>
    </w:p>
    <w:p w14:paraId="2BABA7B0" w14:textId="77777777" w:rsidR="006D669A" w:rsidRPr="006D669A" w:rsidRDefault="006D669A" w:rsidP="006D669A">
      <w:pPr>
        <w:rPr>
          <w:rFonts w:ascii="Times New Roman" w:eastAsia="Times New Roman" w:hAnsi="Times New Roman" w:cs="Times New Roman"/>
          <w:color w:val="000000"/>
          <w:kern w:val="0"/>
          <w:sz w:val="24"/>
          <w:szCs w:val="24"/>
          <w:lang w:eastAsia="en-NG"/>
          <w14:ligatures w14:val="none"/>
        </w:rPr>
      </w:pPr>
    </w:p>
    <w:p w14:paraId="1942D8EC" w14:textId="77777777" w:rsidR="007501CC" w:rsidRPr="003A3E5E" w:rsidRDefault="007501CC" w:rsidP="007501CC">
      <w:pPr>
        <w:tabs>
          <w:tab w:val="left" w:pos="6590"/>
        </w:tabs>
        <w:spacing w:after="0" w:line="480" w:lineRule="auto"/>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b/>
          <w:bCs/>
          <w:color w:val="000000"/>
          <w:kern w:val="0"/>
          <w:sz w:val="24"/>
          <w:szCs w:val="24"/>
          <w:lang w:eastAsia="en-NG"/>
          <w14:ligatures w14:val="none"/>
        </w:rPr>
        <w:t>Quantitative Phytochemical</w:t>
      </w:r>
      <w:r>
        <w:rPr>
          <w:rFonts w:ascii="Times New Roman" w:eastAsia="Times New Roman" w:hAnsi="Times New Roman" w:cs="Times New Roman"/>
          <w:b/>
          <w:bCs/>
          <w:color w:val="000000"/>
          <w:kern w:val="0"/>
          <w:sz w:val="24"/>
          <w:szCs w:val="24"/>
          <w:lang w:eastAsia="en-NG"/>
          <w14:ligatures w14:val="none"/>
        </w:rPr>
        <w:tab/>
      </w:r>
    </w:p>
    <w:p w14:paraId="0FE407AC" w14:textId="2B9A377D" w:rsidR="007501CC" w:rsidRPr="003A3E5E" w:rsidRDefault="007501CC"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 xml:space="preserve">Quantitative Phytochemical Screening of the root and stem of </w:t>
      </w:r>
      <w:r w:rsidR="00D545E4" w:rsidRPr="00D545E4">
        <w:rPr>
          <w:rFonts w:ascii="Times New Roman" w:eastAsia="Times New Roman" w:hAnsi="Times New Roman" w:cs="Times New Roman"/>
          <w:i/>
          <w:iCs/>
          <w:color w:val="000000"/>
          <w:kern w:val="0"/>
          <w:sz w:val="24"/>
          <w:szCs w:val="24"/>
          <w:lang w:eastAsia="en-NG"/>
          <w14:ligatures w14:val="none"/>
        </w:rPr>
        <w:t>D. tripetala</w:t>
      </w:r>
      <w:r w:rsidRPr="003A3E5E">
        <w:rPr>
          <w:rFonts w:ascii="Times New Roman" w:eastAsia="Times New Roman" w:hAnsi="Times New Roman" w:cs="Times New Roman"/>
          <w:color w:val="000000"/>
          <w:kern w:val="0"/>
          <w:sz w:val="24"/>
          <w:szCs w:val="24"/>
          <w:lang w:eastAsia="en-NG"/>
          <w14:ligatures w14:val="none"/>
        </w:rPr>
        <w:t xml:space="preserve"> was carried out to determine the concentration of various bioactive compounds such as phenolics, </w:t>
      </w:r>
      <w:r w:rsidRPr="003A3E5E">
        <w:rPr>
          <w:rFonts w:ascii="Times New Roman" w:eastAsia="Times New Roman" w:hAnsi="Times New Roman" w:cs="Times New Roman"/>
          <w:color w:val="000000"/>
          <w:kern w:val="0"/>
          <w:sz w:val="24"/>
          <w:szCs w:val="24"/>
          <w:lang w:eastAsia="en-NG"/>
          <w14:ligatures w14:val="none"/>
        </w:rPr>
        <w:lastRenderedPageBreak/>
        <w:t>flavonoids, saponins, tannins, terpenoids, and alkaloids which are responsible for the various medicinal applications of the plant parts in the treatment of ailments traditionally</w:t>
      </w:r>
      <w:r w:rsidR="00FD0742">
        <w:rPr>
          <w:rFonts w:ascii="Times New Roman" w:eastAsia="Times New Roman" w:hAnsi="Times New Roman" w:cs="Times New Roman"/>
          <w:color w:val="000000"/>
          <w:kern w:val="0"/>
          <w:sz w:val="24"/>
          <w:szCs w:val="24"/>
          <w:lang w:eastAsia="en-NG"/>
          <w14:ligatures w14:val="none"/>
        </w:rPr>
        <w:t xml:space="preserve"> </w:t>
      </w:r>
      <w:r w:rsidR="005D35DD">
        <w:rPr>
          <w:rFonts w:ascii="Times New Roman" w:eastAsia="Times New Roman" w:hAnsi="Times New Roman" w:cs="Times New Roman"/>
          <w:color w:val="000000"/>
          <w:kern w:val="0"/>
          <w:sz w:val="24"/>
          <w:szCs w:val="24"/>
          <w:lang w:eastAsia="en-NG"/>
          <w14:ligatures w14:val="none"/>
        </w:rPr>
        <w:t>[16]</w:t>
      </w:r>
      <w:r w:rsidRPr="003A3E5E">
        <w:rPr>
          <w:rFonts w:ascii="Times New Roman" w:eastAsia="Times New Roman" w:hAnsi="Times New Roman" w:cs="Times New Roman"/>
          <w:color w:val="000000"/>
          <w:kern w:val="0"/>
          <w:sz w:val="24"/>
          <w:szCs w:val="24"/>
          <w:lang w:eastAsia="en-NG"/>
          <w14:ligatures w14:val="none"/>
        </w:rPr>
        <w:t>.</w:t>
      </w:r>
      <w:r w:rsidR="00FD0742">
        <w:rPr>
          <w:rFonts w:ascii="Times New Roman" w:eastAsia="Times New Roman" w:hAnsi="Times New Roman" w:cs="Times New Roman"/>
          <w:kern w:val="0"/>
          <w:sz w:val="24"/>
          <w:szCs w:val="24"/>
          <w:lang w:eastAsia="en-NG"/>
          <w14:ligatures w14:val="none"/>
        </w:rPr>
        <w:t xml:space="preserve"> </w:t>
      </w:r>
      <w:r w:rsidRPr="003A3E5E">
        <w:rPr>
          <w:rFonts w:ascii="Times New Roman" w:eastAsia="Times New Roman" w:hAnsi="Times New Roman" w:cs="Times New Roman"/>
          <w:color w:val="000000"/>
          <w:kern w:val="0"/>
          <w:sz w:val="24"/>
          <w:szCs w:val="24"/>
          <w:lang w:eastAsia="en-NG"/>
          <w14:ligatures w14:val="none"/>
        </w:rPr>
        <w:t>The total phenolic content was evaluated using a calibration curve based on gallic acid (Figure</w:t>
      </w:r>
      <w:r w:rsidR="002E5882">
        <w:rPr>
          <w:rFonts w:ascii="Times New Roman" w:eastAsia="Times New Roman" w:hAnsi="Times New Roman" w:cs="Times New Roman"/>
          <w:color w:val="000000"/>
          <w:kern w:val="0"/>
          <w:sz w:val="24"/>
          <w:szCs w:val="24"/>
          <w:lang w:eastAsia="en-NG"/>
          <w14:ligatures w14:val="none"/>
        </w:rPr>
        <w:t xml:space="preserve"> 1</w:t>
      </w:r>
      <w:r w:rsidRPr="003A3E5E">
        <w:rPr>
          <w:rFonts w:ascii="Times New Roman" w:eastAsia="Times New Roman" w:hAnsi="Times New Roman" w:cs="Times New Roman"/>
          <w:color w:val="000000"/>
          <w:kern w:val="0"/>
          <w:sz w:val="24"/>
          <w:szCs w:val="24"/>
          <w:lang w:eastAsia="en-NG"/>
          <w14:ligatures w14:val="none"/>
        </w:rPr>
        <w:t>). The absorbance values for gallic acid ranged from 0.046 ±0.000 (at 32 µg/ml) to 2.075 ± 0.001 (at 1000 µg/ml), with the calibration curve described by the equation y = 0.0024x - 0.0878 (R² = 0.9795). The Total phenolic content in the root extract was calculated from the calibration curve as 231 mg GAE/g</w:t>
      </w:r>
      <w:r w:rsidR="00FD0742">
        <w:rPr>
          <w:rFonts w:ascii="Times New Roman" w:eastAsia="Times New Roman" w:hAnsi="Times New Roman" w:cs="Times New Roman"/>
          <w:color w:val="000000"/>
          <w:kern w:val="0"/>
          <w:sz w:val="24"/>
          <w:szCs w:val="24"/>
          <w:lang w:eastAsia="en-NG"/>
          <w14:ligatures w14:val="none"/>
        </w:rPr>
        <w:t xml:space="preserve">. </w:t>
      </w:r>
      <w:r w:rsidRPr="003A3E5E">
        <w:rPr>
          <w:rFonts w:ascii="Times New Roman" w:eastAsia="Times New Roman" w:hAnsi="Times New Roman" w:cs="Times New Roman"/>
          <w:color w:val="000000"/>
          <w:kern w:val="0"/>
          <w:sz w:val="24"/>
          <w:szCs w:val="24"/>
          <w:lang w:eastAsia="en-NG"/>
          <w14:ligatures w14:val="none"/>
        </w:rPr>
        <w:t>This indicates that the root extract has higher antioxidative properties, given the role of phenolics in scavenging free radicals. The linear relationship of the gallic acid calibration curve, with a correlation coefficient (R²) of 0.9795 also suggests a highly reliable measurement.</w:t>
      </w:r>
      <w:r w:rsidR="00FD0742">
        <w:rPr>
          <w:rFonts w:ascii="Times New Roman" w:eastAsia="Times New Roman" w:hAnsi="Times New Roman" w:cs="Times New Roman"/>
          <w:kern w:val="0"/>
          <w:sz w:val="24"/>
          <w:szCs w:val="24"/>
          <w:lang w:eastAsia="en-NG"/>
          <w14:ligatures w14:val="none"/>
        </w:rPr>
        <w:t xml:space="preserve"> </w:t>
      </w:r>
      <w:r w:rsidRPr="003A3E5E">
        <w:rPr>
          <w:rFonts w:ascii="Times New Roman" w:eastAsia="Times New Roman" w:hAnsi="Times New Roman" w:cs="Times New Roman"/>
          <w:color w:val="000000"/>
          <w:kern w:val="0"/>
          <w:sz w:val="24"/>
          <w:szCs w:val="24"/>
          <w:lang w:eastAsia="en-NG"/>
          <w14:ligatures w14:val="none"/>
        </w:rPr>
        <w:t xml:space="preserve">The total flavonoid was estimated from the calibration curve of quercetin with the correlation equation y = 0.0012x + 0.0894 and correlation coefficient of R² = 0.9836. The total flavonoid content in </w:t>
      </w:r>
      <w:r w:rsidR="00FD0742">
        <w:rPr>
          <w:rFonts w:ascii="Times New Roman" w:eastAsia="Times New Roman" w:hAnsi="Times New Roman" w:cs="Times New Roman"/>
          <w:color w:val="000000"/>
          <w:kern w:val="0"/>
          <w:sz w:val="24"/>
          <w:szCs w:val="24"/>
          <w:lang w:eastAsia="en-NG"/>
          <w14:ligatures w14:val="none"/>
        </w:rPr>
        <w:t>the</w:t>
      </w:r>
      <w:r w:rsidRPr="003A3E5E">
        <w:rPr>
          <w:rFonts w:ascii="Times New Roman" w:eastAsia="Times New Roman" w:hAnsi="Times New Roman" w:cs="Times New Roman"/>
          <w:color w:val="000000"/>
          <w:kern w:val="0"/>
          <w:sz w:val="24"/>
          <w:szCs w:val="24"/>
          <w:lang w:eastAsia="en-NG"/>
          <w14:ligatures w14:val="none"/>
        </w:rPr>
        <w:t xml:space="preserve"> root extracts showed a progressive increase with higher concentrations. The concentration-dependent increase, especially noted at 1000 µg/ml with totals reaching 313.8 µg QE/g for the root extract, suggesting strong anti-inflammatory and antioxidative potential.</w:t>
      </w:r>
    </w:p>
    <w:p w14:paraId="3A07027D" w14:textId="77777777" w:rsidR="007501CC" w:rsidRPr="009C445B" w:rsidRDefault="007501CC" w:rsidP="00A216C3">
      <w:pPr>
        <w:spacing w:after="0" w:line="480" w:lineRule="auto"/>
        <w:jc w:val="both"/>
        <w:rPr>
          <w:rFonts w:ascii="Times New Roman" w:eastAsia="Times New Roman" w:hAnsi="Times New Roman" w:cs="Times New Roman"/>
          <w:kern w:val="0"/>
          <w:sz w:val="2"/>
          <w:szCs w:val="2"/>
          <w:lang w:eastAsia="en-NG"/>
          <w14:ligatures w14:val="none"/>
        </w:rPr>
      </w:pPr>
    </w:p>
    <w:p w14:paraId="57E1654C" w14:textId="15B176FB" w:rsidR="007828A8" w:rsidRPr="002E5882" w:rsidRDefault="007501CC"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 xml:space="preserve">Saponins, recognized for their cholesterol-lowering and immune-boosting properties, were also quantified, with the </w:t>
      </w:r>
      <w:r w:rsidR="00FD0742">
        <w:rPr>
          <w:rFonts w:ascii="Times New Roman" w:eastAsia="Times New Roman" w:hAnsi="Times New Roman" w:cs="Times New Roman"/>
          <w:color w:val="000000"/>
          <w:kern w:val="0"/>
          <w:sz w:val="24"/>
          <w:szCs w:val="24"/>
          <w:lang w:eastAsia="en-NG"/>
          <w14:ligatures w14:val="none"/>
        </w:rPr>
        <w:t>root</w:t>
      </w:r>
      <w:r w:rsidRPr="003A3E5E">
        <w:rPr>
          <w:rFonts w:ascii="Times New Roman" w:eastAsia="Times New Roman" w:hAnsi="Times New Roman" w:cs="Times New Roman"/>
          <w:color w:val="000000"/>
          <w:kern w:val="0"/>
          <w:sz w:val="24"/>
          <w:szCs w:val="24"/>
          <w:lang w:eastAsia="en-NG"/>
          <w14:ligatures w14:val="none"/>
        </w:rPr>
        <w:t xml:space="preserve"> extract presenting a yield of 0.95 % w/w.</w:t>
      </w:r>
      <w:r w:rsidR="006D669A">
        <w:rPr>
          <w:rFonts w:ascii="Times New Roman" w:eastAsia="Times New Roman" w:hAnsi="Times New Roman" w:cs="Times New Roman"/>
          <w:kern w:val="0"/>
          <w:sz w:val="24"/>
          <w:szCs w:val="24"/>
          <w:lang w:eastAsia="en-NG"/>
          <w14:ligatures w14:val="none"/>
        </w:rPr>
        <w:t xml:space="preserve"> </w:t>
      </w:r>
      <w:r w:rsidRPr="003A3E5E">
        <w:rPr>
          <w:rFonts w:ascii="Times New Roman" w:eastAsia="Times New Roman" w:hAnsi="Times New Roman" w:cs="Times New Roman"/>
          <w:color w:val="000000"/>
          <w:kern w:val="0"/>
          <w:sz w:val="24"/>
          <w:szCs w:val="24"/>
          <w:lang w:eastAsia="en-NG"/>
          <w14:ligatures w14:val="none"/>
        </w:rPr>
        <w:t>Tannin compounds which are known for their astringent properties and potential health benefits ranging from antioxidative to anticancer effects were also quantified through a quercetin calibration curve that demonstrated an exceptionally high correlation coefficient (R² = 0.9926), signifying the accuracy of the measurement. The total tannins present in the root (EPFR) peak</w:t>
      </w:r>
      <w:r w:rsidR="00FD0742">
        <w:rPr>
          <w:rFonts w:ascii="Times New Roman" w:eastAsia="Times New Roman" w:hAnsi="Times New Roman" w:cs="Times New Roman"/>
          <w:color w:val="000000"/>
          <w:kern w:val="0"/>
          <w:sz w:val="24"/>
          <w:szCs w:val="24"/>
          <w:lang w:eastAsia="en-NG"/>
          <w14:ligatures w14:val="none"/>
        </w:rPr>
        <w:t>ed at the</w:t>
      </w:r>
      <w:r w:rsidRPr="003A3E5E">
        <w:rPr>
          <w:rFonts w:ascii="Times New Roman" w:eastAsia="Times New Roman" w:hAnsi="Times New Roman" w:cs="Times New Roman"/>
          <w:color w:val="000000"/>
          <w:kern w:val="0"/>
          <w:sz w:val="24"/>
          <w:szCs w:val="24"/>
          <w:lang w:eastAsia="en-NG"/>
          <w14:ligatures w14:val="none"/>
        </w:rPr>
        <w:t xml:space="preserve"> value of 80.22 µg QE/g at a 1000 µg/ml concentration</w:t>
      </w:r>
      <w:r w:rsidR="00FD0742">
        <w:rPr>
          <w:rFonts w:ascii="Times New Roman" w:eastAsia="Times New Roman" w:hAnsi="Times New Roman" w:cs="Times New Roman"/>
          <w:color w:val="000000"/>
          <w:kern w:val="0"/>
          <w:sz w:val="24"/>
          <w:szCs w:val="24"/>
          <w:lang w:eastAsia="en-NG"/>
          <w14:ligatures w14:val="none"/>
        </w:rPr>
        <w:t>.</w:t>
      </w:r>
      <w:r w:rsidRPr="003A3E5E">
        <w:rPr>
          <w:rFonts w:ascii="Times New Roman" w:eastAsia="Times New Roman" w:hAnsi="Times New Roman" w:cs="Times New Roman"/>
          <w:color w:val="000000"/>
          <w:kern w:val="0"/>
          <w:sz w:val="24"/>
          <w:szCs w:val="24"/>
          <w:lang w:eastAsia="en-NG"/>
          <w14:ligatures w14:val="none"/>
        </w:rPr>
        <w:t xml:space="preserve"> It is also important to note that the concentration of tannins increased with an increase in the concentration of the samples across both root and stem extracts, respectively. </w:t>
      </w:r>
      <w:r w:rsidR="009E494B">
        <w:rPr>
          <w:rFonts w:ascii="Times New Roman" w:eastAsia="Times New Roman" w:hAnsi="Times New Roman" w:cs="Times New Roman"/>
          <w:color w:val="000000"/>
          <w:kern w:val="0"/>
          <w:sz w:val="24"/>
          <w:szCs w:val="24"/>
          <w:lang w:eastAsia="en-NG"/>
          <w14:ligatures w14:val="none"/>
        </w:rPr>
        <w:t xml:space="preserve">Alkaloids were reported to be </w:t>
      </w:r>
      <w:r w:rsidR="009E494B" w:rsidRPr="003A3E5E">
        <w:rPr>
          <w:rFonts w:ascii="Times New Roman" w:eastAsia="Times New Roman" w:hAnsi="Times New Roman" w:cs="Times New Roman"/>
          <w:color w:val="000000"/>
          <w:kern w:val="0"/>
          <w:sz w:val="24"/>
          <w:szCs w:val="24"/>
          <w:lang w:eastAsia="en-NG"/>
          <w14:ligatures w14:val="none"/>
        </w:rPr>
        <w:t>11.75 % w/w</w:t>
      </w:r>
      <w:r w:rsidR="009E494B">
        <w:rPr>
          <w:rFonts w:ascii="Times New Roman" w:eastAsia="Times New Roman" w:hAnsi="Times New Roman" w:cs="Times New Roman"/>
          <w:color w:val="000000"/>
          <w:kern w:val="0"/>
          <w:sz w:val="24"/>
          <w:szCs w:val="24"/>
          <w:lang w:eastAsia="en-NG"/>
          <w14:ligatures w14:val="none"/>
        </w:rPr>
        <w:t xml:space="preserve"> and </w:t>
      </w:r>
      <w:r w:rsidR="009E494B" w:rsidRPr="003A3E5E">
        <w:rPr>
          <w:rFonts w:ascii="Times New Roman" w:eastAsia="Times New Roman" w:hAnsi="Times New Roman" w:cs="Times New Roman"/>
          <w:color w:val="000000"/>
          <w:kern w:val="0"/>
          <w:sz w:val="24"/>
          <w:szCs w:val="24"/>
          <w:lang w:eastAsia="en-NG"/>
          <w14:ligatures w14:val="none"/>
        </w:rPr>
        <w:t>0.9 % w/w</w:t>
      </w:r>
      <w:r w:rsidR="009E494B">
        <w:rPr>
          <w:rFonts w:ascii="Times New Roman" w:eastAsia="Times New Roman" w:hAnsi="Times New Roman" w:cs="Times New Roman"/>
          <w:color w:val="000000"/>
          <w:kern w:val="0"/>
          <w:sz w:val="24"/>
          <w:szCs w:val="24"/>
          <w:lang w:eastAsia="en-NG"/>
          <w14:ligatures w14:val="none"/>
        </w:rPr>
        <w:t xml:space="preserve"> for terpenoids, respectively. </w:t>
      </w:r>
    </w:p>
    <w:p w14:paraId="31EEA259"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sectPr w:rsidR="007828A8" w:rsidSect="007828A8">
          <w:pgSz w:w="11906" w:h="16838"/>
          <w:pgMar w:top="1440" w:right="1440" w:bottom="1440" w:left="1440" w:header="709" w:footer="709" w:gutter="0"/>
          <w:cols w:space="708"/>
          <w:docGrid w:linePitch="360"/>
        </w:sectPr>
      </w:pPr>
    </w:p>
    <w:p w14:paraId="01F1AC07" w14:textId="77777777" w:rsidR="007501CC" w:rsidRPr="009E0D2A" w:rsidRDefault="007501CC" w:rsidP="007501CC">
      <w:pPr>
        <w:spacing w:after="0" w:line="240" w:lineRule="auto"/>
        <w:rPr>
          <w:rFonts w:ascii="Times New Roman" w:eastAsia="Times New Roman" w:hAnsi="Times New Roman" w:cs="Times New Roman"/>
          <w:b/>
          <w:bCs/>
          <w:kern w:val="0"/>
          <w:sz w:val="24"/>
          <w:szCs w:val="24"/>
          <w:lang w:eastAsia="en-NG"/>
          <w14:ligatures w14:val="none"/>
        </w:rPr>
      </w:pPr>
      <w:r w:rsidRPr="009E0D2A">
        <w:rPr>
          <w:rFonts w:ascii="Times New Roman" w:eastAsia="Times New Roman" w:hAnsi="Times New Roman" w:cs="Times New Roman"/>
          <w:b/>
          <w:bCs/>
          <w:kern w:val="0"/>
          <w:sz w:val="24"/>
          <w:szCs w:val="24"/>
          <w:lang w:eastAsia="en-NG"/>
          <w14:ligatures w14:val="none"/>
        </w:rPr>
        <w:lastRenderedPageBreak/>
        <w:t>Antioxidant analysis</w:t>
      </w:r>
    </w:p>
    <w:p w14:paraId="2AD710EB"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17B0C005" w14:textId="0494635A" w:rsidR="007828A8" w:rsidRPr="004528EE" w:rsidRDefault="007828A8" w:rsidP="007828A8">
      <w:pPr>
        <w:spacing w:after="0" w:line="240" w:lineRule="auto"/>
        <w:rPr>
          <w:rFonts w:ascii="Times New Roman" w:eastAsia="Times New Roman" w:hAnsi="Times New Roman" w:cs="Times New Roman"/>
          <w:b/>
          <w:bCs/>
          <w:kern w:val="0"/>
          <w:sz w:val="24"/>
          <w:szCs w:val="24"/>
          <w:lang w:eastAsia="en-NG"/>
          <w14:ligatures w14:val="none"/>
        </w:rPr>
      </w:pPr>
      <w:r w:rsidRPr="004528EE">
        <w:rPr>
          <w:rFonts w:ascii="Times New Roman" w:eastAsia="Times New Roman" w:hAnsi="Times New Roman" w:cs="Times New Roman"/>
          <w:b/>
          <w:bCs/>
          <w:kern w:val="0"/>
          <w:sz w:val="24"/>
          <w:szCs w:val="24"/>
          <w:lang w:eastAsia="en-NG"/>
          <w14:ligatures w14:val="none"/>
        </w:rPr>
        <w:t xml:space="preserve">Table </w:t>
      </w:r>
      <w:r w:rsidR="002E5882">
        <w:rPr>
          <w:rFonts w:ascii="Times New Roman" w:eastAsia="Times New Roman" w:hAnsi="Times New Roman" w:cs="Times New Roman"/>
          <w:b/>
          <w:bCs/>
          <w:kern w:val="0"/>
          <w:sz w:val="24"/>
          <w:szCs w:val="24"/>
          <w:lang w:eastAsia="en-NG"/>
          <w14:ligatures w14:val="none"/>
        </w:rPr>
        <w:t>3</w:t>
      </w:r>
      <w:r w:rsidRPr="004528EE">
        <w:rPr>
          <w:rFonts w:ascii="Times New Roman" w:eastAsia="Times New Roman" w:hAnsi="Times New Roman" w:cs="Times New Roman"/>
          <w:b/>
          <w:bCs/>
          <w:kern w:val="0"/>
          <w:sz w:val="24"/>
          <w:szCs w:val="24"/>
          <w:lang w:eastAsia="en-NG"/>
          <w14:ligatures w14:val="none"/>
        </w:rPr>
        <w:t xml:space="preserve">: DPPH absorbance (nm) and </w:t>
      </w:r>
      <w:r>
        <w:rPr>
          <w:rFonts w:ascii="Times New Roman" w:eastAsia="Times New Roman" w:hAnsi="Times New Roman" w:cs="Times New Roman"/>
          <w:b/>
          <w:bCs/>
          <w:kern w:val="0"/>
          <w:sz w:val="24"/>
          <w:szCs w:val="24"/>
          <w:lang w:eastAsia="en-NG"/>
          <w14:ligatures w14:val="none"/>
        </w:rPr>
        <w:t>percentage inhibition (%)</w:t>
      </w:r>
      <w:r w:rsidRPr="004528EE">
        <w:rPr>
          <w:rFonts w:ascii="Times New Roman" w:eastAsia="Times New Roman" w:hAnsi="Times New Roman" w:cs="Times New Roman"/>
          <w:b/>
          <w:bCs/>
          <w:kern w:val="0"/>
          <w:sz w:val="24"/>
          <w:szCs w:val="24"/>
          <w:lang w:eastAsia="en-NG"/>
          <w14:ligatures w14:val="none"/>
        </w:rPr>
        <w:t xml:space="preserve"> of EPFR and </w:t>
      </w:r>
      <w:r>
        <w:rPr>
          <w:rFonts w:ascii="Times New Roman" w:eastAsia="Times New Roman" w:hAnsi="Times New Roman" w:cs="Times New Roman"/>
          <w:b/>
          <w:bCs/>
          <w:kern w:val="0"/>
          <w:sz w:val="24"/>
          <w:szCs w:val="24"/>
          <w:lang w:eastAsia="en-NG"/>
          <w14:ligatures w14:val="none"/>
        </w:rPr>
        <w:t xml:space="preserve">EPFR </w:t>
      </w:r>
      <w:r w:rsidRPr="004528EE">
        <w:rPr>
          <w:rFonts w:ascii="Times New Roman" w:eastAsia="Times New Roman" w:hAnsi="Times New Roman" w:cs="Times New Roman"/>
          <w:b/>
          <w:bCs/>
          <w:kern w:val="0"/>
          <w:sz w:val="24"/>
          <w:szCs w:val="24"/>
          <w:lang w:eastAsia="en-NG"/>
          <w14:ligatures w14:val="none"/>
        </w:rPr>
        <w:t>fractions</w:t>
      </w:r>
    </w:p>
    <w:tbl>
      <w:tblPr>
        <w:tblW w:w="14563" w:type="dxa"/>
        <w:tblLook w:val="04A0" w:firstRow="1" w:lastRow="0" w:firstColumn="1" w:lastColumn="0" w:noHBand="0" w:noVBand="1"/>
      </w:tblPr>
      <w:tblGrid>
        <w:gridCol w:w="2100"/>
        <w:gridCol w:w="1758"/>
        <w:gridCol w:w="1915"/>
        <w:gridCol w:w="1758"/>
        <w:gridCol w:w="1758"/>
        <w:gridCol w:w="1758"/>
        <w:gridCol w:w="1758"/>
        <w:gridCol w:w="1758"/>
      </w:tblGrid>
      <w:tr w:rsidR="007828A8" w:rsidRPr="00FC1F37" w14:paraId="6F0707FA" w14:textId="77777777" w:rsidTr="00773898">
        <w:trPr>
          <w:trHeight w:val="290"/>
        </w:trPr>
        <w:tc>
          <w:tcPr>
            <w:tcW w:w="2100" w:type="dxa"/>
            <w:tcBorders>
              <w:top w:val="single" w:sz="4" w:space="0" w:color="auto"/>
              <w:left w:val="nil"/>
              <w:bottom w:val="single" w:sz="4" w:space="0" w:color="auto"/>
              <w:right w:val="nil"/>
            </w:tcBorders>
            <w:shd w:val="clear" w:color="auto" w:fill="auto"/>
            <w:noWrap/>
            <w:vAlign w:val="bottom"/>
            <w:hideMark/>
          </w:tcPr>
          <w:p w14:paraId="72C33F94" w14:textId="77777777" w:rsidR="007828A8" w:rsidRPr="00FC1F37" w:rsidRDefault="007828A8" w:rsidP="00773898">
            <w:pPr>
              <w:spacing w:after="0" w:line="240" w:lineRule="auto"/>
              <w:rPr>
                <w:rFonts w:ascii="Times New Roman" w:eastAsia="Times New Roman" w:hAnsi="Times New Roman" w:cs="Times New Roman"/>
                <w:b/>
                <w:bCs/>
                <w:kern w:val="0"/>
                <w:sz w:val="20"/>
                <w:szCs w:val="20"/>
                <w:lang w:eastAsia="en-NG"/>
                <w14:ligatures w14:val="none"/>
              </w:rPr>
            </w:pPr>
          </w:p>
        </w:tc>
        <w:tc>
          <w:tcPr>
            <w:tcW w:w="12463" w:type="dxa"/>
            <w:gridSpan w:val="7"/>
            <w:tcBorders>
              <w:top w:val="single" w:sz="4" w:space="0" w:color="auto"/>
              <w:left w:val="nil"/>
              <w:bottom w:val="single" w:sz="4" w:space="0" w:color="auto"/>
              <w:right w:val="nil"/>
            </w:tcBorders>
            <w:shd w:val="clear" w:color="auto" w:fill="auto"/>
            <w:noWrap/>
            <w:vAlign w:val="bottom"/>
            <w:hideMark/>
          </w:tcPr>
          <w:p w14:paraId="476B00B5"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866D07">
              <w:rPr>
                <w:rFonts w:ascii="Times New Roman" w:eastAsia="Times New Roman" w:hAnsi="Times New Roman" w:cs="Times New Roman"/>
                <w:b/>
                <w:bCs/>
                <w:color w:val="000000"/>
                <w:kern w:val="0"/>
                <w:sz w:val="20"/>
                <w:szCs w:val="20"/>
                <w:lang w:eastAsia="en-NG"/>
                <w14:ligatures w14:val="none"/>
              </w:rPr>
              <w:t xml:space="preserve">Absorbance </w:t>
            </w:r>
            <w:r>
              <w:rPr>
                <w:rFonts w:ascii="Times New Roman" w:eastAsia="Times New Roman" w:hAnsi="Times New Roman" w:cs="Times New Roman"/>
                <w:b/>
                <w:bCs/>
                <w:color w:val="000000"/>
                <w:kern w:val="0"/>
                <w:sz w:val="20"/>
                <w:szCs w:val="20"/>
                <w:lang w:eastAsia="en-NG"/>
                <w14:ligatures w14:val="none"/>
              </w:rPr>
              <w:t>(nm) and percentage inhibition (%)</w:t>
            </w:r>
          </w:p>
        </w:tc>
      </w:tr>
      <w:tr w:rsidR="007828A8" w:rsidRPr="00FC1F37" w14:paraId="424DE92D" w14:textId="77777777" w:rsidTr="00773898">
        <w:trPr>
          <w:trHeight w:val="290"/>
        </w:trPr>
        <w:tc>
          <w:tcPr>
            <w:tcW w:w="2100" w:type="dxa"/>
            <w:tcBorders>
              <w:top w:val="single" w:sz="4" w:space="0" w:color="auto"/>
              <w:left w:val="nil"/>
              <w:bottom w:val="single" w:sz="4" w:space="0" w:color="auto"/>
              <w:right w:val="nil"/>
            </w:tcBorders>
            <w:shd w:val="clear" w:color="auto" w:fill="auto"/>
            <w:noWrap/>
            <w:vAlign w:val="bottom"/>
            <w:hideMark/>
          </w:tcPr>
          <w:p w14:paraId="7BC9F50F" w14:textId="77777777" w:rsidR="007828A8" w:rsidRPr="00FC1F37"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FC1F37">
              <w:rPr>
                <w:rFonts w:ascii="Times New Roman" w:eastAsia="Times New Roman" w:hAnsi="Times New Roman" w:cs="Times New Roman"/>
                <w:b/>
                <w:bCs/>
                <w:color w:val="000000"/>
                <w:kern w:val="0"/>
                <w:sz w:val="20"/>
                <w:szCs w:val="20"/>
                <w:lang w:eastAsia="en-NG"/>
                <w14:ligatures w14:val="none"/>
              </w:rPr>
              <w:t>Concentration (µg/ml)</w:t>
            </w:r>
          </w:p>
        </w:tc>
        <w:tc>
          <w:tcPr>
            <w:tcW w:w="1758" w:type="dxa"/>
            <w:tcBorders>
              <w:top w:val="single" w:sz="4" w:space="0" w:color="auto"/>
              <w:left w:val="nil"/>
              <w:bottom w:val="single" w:sz="4" w:space="0" w:color="auto"/>
              <w:right w:val="nil"/>
            </w:tcBorders>
            <w:shd w:val="clear" w:color="auto" w:fill="auto"/>
            <w:noWrap/>
            <w:vAlign w:val="bottom"/>
            <w:hideMark/>
          </w:tcPr>
          <w:p w14:paraId="0DCB2861"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FC1F37">
              <w:rPr>
                <w:rFonts w:ascii="Times New Roman" w:eastAsia="Times New Roman" w:hAnsi="Times New Roman" w:cs="Times New Roman"/>
                <w:b/>
                <w:bCs/>
                <w:color w:val="000000"/>
                <w:kern w:val="0"/>
                <w:sz w:val="20"/>
                <w:szCs w:val="20"/>
                <w:lang w:eastAsia="en-NG"/>
                <w14:ligatures w14:val="none"/>
              </w:rPr>
              <w:t>AS</w:t>
            </w:r>
          </w:p>
        </w:tc>
        <w:tc>
          <w:tcPr>
            <w:tcW w:w="1915" w:type="dxa"/>
            <w:tcBorders>
              <w:top w:val="single" w:sz="4" w:space="0" w:color="auto"/>
              <w:left w:val="nil"/>
              <w:bottom w:val="single" w:sz="4" w:space="0" w:color="auto"/>
              <w:right w:val="nil"/>
            </w:tcBorders>
            <w:shd w:val="clear" w:color="auto" w:fill="auto"/>
            <w:noWrap/>
            <w:vAlign w:val="bottom"/>
            <w:hideMark/>
          </w:tcPr>
          <w:p w14:paraId="45D8C251"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FC1F37">
              <w:rPr>
                <w:rFonts w:ascii="Times New Roman" w:eastAsia="Times New Roman" w:hAnsi="Times New Roman" w:cs="Times New Roman"/>
                <w:b/>
                <w:bCs/>
                <w:color w:val="000000"/>
                <w:kern w:val="0"/>
                <w:sz w:val="20"/>
                <w:szCs w:val="20"/>
                <w:lang w:eastAsia="en-NG"/>
                <w14:ligatures w14:val="none"/>
              </w:rPr>
              <w:t>EPFR</w:t>
            </w:r>
          </w:p>
        </w:tc>
        <w:tc>
          <w:tcPr>
            <w:tcW w:w="1758" w:type="dxa"/>
            <w:tcBorders>
              <w:top w:val="single" w:sz="4" w:space="0" w:color="auto"/>
              <w:left w:val="nil"/>
              <w:bottom w:val="single" w:sz="4" w:space="0" w:color="auto"/>
              <w:right w:val="nil"/>
            </w:tcBorders>
            <w:shd w:val="clear" w:color="auto" w:fill="auto"/>
            <w:noWrap/>
            <w:vAlign w:val="bottom"/>
            <w:hideMark/>
          </w:tcPr>
          <w:p w14:paraId="27A3764B"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FC1F37">
              <w:rPr>
                <w:rFonts w:ascii="Times New Roman" w:eastAsia="Times New Roman" w:hAnsi="Times New Roman" w:cs="Times New Roman"/>
                <w:b/>
                <w:bCs/>
                <w:color w:val="000000"/>
                <w:kern w:val="0"/>
                <w:sz w:val="20"/>
                <w:szCs w:val="20"/>
                <w:lang w:eastAsia="en-NG"/>
                <w14:ligatures w14:val="none"/>
              </w:rPr>
              <w:t>NH</w:t>
            </w:r>
          </w:p>
        </w:tc>
        <w:tc>
          <w:tcPr>
            <w:tcW w:w="1758" w:type="dxa"/>
            <w:tcBorders>
              <w:top w:val="single" w:sz="4" w:space="0" w:color="auto"/>
              <w:left w:val="nil"/>
              <w:bottom w:val="single" w:sz="4" w:space="0" w:color="auto"/>
              <w:right w:val="nil"/>
            </w:tcBorders>
            <w:shd w:val="clear" w:color="auto" w:fill="auto"/>
            <w:noWrap/>
            <w:vAlign w:val="bottom"/>
            <w:hideMark/>
          </w:tcPr>
          <w:p w14:paraId="44FDDF0E"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FC1F37">
              <w:rPr>
                <w:rFonts w:ascii="Times New Roman" w:eastAsia="Times New Roman" w:hAnsi="Times New Roman" w:cs="Times New Roman"/>
                <w:b/>
                <w:bCs/>
                <w:color w:val="000000"/>
                <w:kern w:val="0"/>
                <w:sz w:val="20"/>
                <w:szCs w:val="20"/>
                <w:lang w:eastAsia="en-NG"/>
                <w14:ligatures w14:val="none"/>
              </w:rPr>
              <w:t>DCM</w:t>
            </w:r>
          </w:p>
        </w:tc>
        <w:tc>
          <w:tcPr>
            <w:tcW w:w="1758" w:type="dxa"/>
            <w:tcBorders>
              <w:top w:val="single" w:sz="4" w:space="0" w:color="auto"/>
              <w:left w:val="nil"/>
              <w:bottom w:val="single" w:sz="4" w:space="0" w:color="auto"/>
              <w:right w:val="nil"/>
            </w:tcBorders>
            <w:shd w:val="clear" w:color="auto" w:fill="auto"/>
            <w:noWrap/>
            <w:vAlign w:val="bottom"/>
            <w:hideMark/>
          </w:tcPr>
          <w:p w14:paraId="5A6304AF"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FC1F37">
              <w:rPr>
                <w:rFonts w:ascii="Times New Roman" w:eastAsia="Times New Roman" w:hAnsi="Times New Roman" w:cs="Times New Roman"/>
                <w:b/>
                <w:bCs/>
                <w:color w:val="000000"/>
                <w:kern w:val="0"/>
                <w:sz w:val="20"/>
                <w:szCs w:val="20"/>
                <w:lang w:eastAsia="en-NG"/>
                <w14:ligatures w14:val="none"/>
              </w:rPr>
              <w:t>ETH</w:t>
            </w:r>
          </w:p>
        </w:tc>
        <w:tc>
          <w:tcPr>
            <w:tcW w:w="1758" w:type="dxa"/>
            <w:tcBorders>
              <w:top w:val="single" w:sz="4" w:space="0" w:color="auto"/>
              <w:left w:val="nil"/>
              <w:bottom w:val="single" w:sz="4" w:space="0" w:color="auto"/>
              <w:right w:val="nil"/>
            </w:tcBorders>
            <w:shd w:val="clear" w:color="auto" w:fill="auto"/>
            <w:noWrap/>
            <w:vAlign w:val="bottom"/>
            <w:hideMark/>
          </w:tcPr>
          <w:p w14:paraId="23B79D4B"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proofErr w:type="spellStart"/>
            <w:r w:rsidRPr="00FC1F37">
              <w:rPr>
                <w:rFonts w:ascii="Times New Roman" w:eastAsia="Times New Roman" w:hAnsi="Times New Roman" w:cs="Times New Roman"/>
                <w:b/>
                <w:bCs/>
                <w:color w:val="000000"/>
                <w:kern w:val="0"/>
                <w:sz w:val="20"/>
                <w:szCs w:val="20"/>
                <w:lang w:eastAsia="en-NG"/>
                <w14:ligatures w14:val="none"/>
              </w:rPr>
              <w:t>nBT</w:t>
            </w:r>
            <w:proofErr w:type="spellEnd"/>
          </w:p>
        </w:tc>
        <w:tc>
          <w:tcPr>
            <w:tcW w:w="1758" w:type="dxa"/>
            <w:tcBorders>
              <w:top w:val="single" w:sz="4" w:space="0" w:color="auto"/>
              <w:left w:val="nil"/>
              <w:bottom w:val="single" w:sz="4" w:space="0" w:color="auto"/>
              <w:right w:val="nil"/>
            </w:tcBorders>
            <w:shd w:val="clear" w:color="auto" w:fill="auto"/>
            <w:noWrap/>
            <w:vAlign w:val="bottom"/>
            <w:hideMark/>
          </w:tcPr>
          <w:p w14:paraId="561A196A" w14:textId="77777777" w:rsidR="007828A8" w:rsidRPr="00FC1F37"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FC1F37">
              <w:rPr>
                <w:rFonts w:ascii="Times New Roman" w:eastAsia="Times New Roman" w:hAnsi="Times New Roman" w:cs="Times New Roman"/>
                <w:b/>
                <w:bCs/>
                <w:color w:val="000000"/>
                <w:kern w:val="0"/>
                <w:sz w:val="20"/>
                <w:szCs w:val="20"/>
                <w:lang w:eastAsia="en-NG"/>
                <w14:ligatures w14:val="none"/>
              </w:rPr>
              <w:t>AQ</w:t>
            </w:r>
          </w:p>
        </w:tc>
      </w:tr>
      <w:tr w:rsidR="007828A8" w:rsidRPr="00FC1F37" w14:paraId="590972B2" w14:textId="77777777" w:rsidTr="00773898">
        <w:trPr>
          <w:trHeight w:val="290"/>
        </w:trPr>
        <w:tc>
          <w:tcPr>
            <w:tcW w:w="2100" w:type="dxa"/>
            <w:tcBorders>
              <w:top w:val="single" w:sz="4" w:space="0" w:color="auto"/>
              <w:left w:val="nil"/>
              <w:bottom w:val="nil"/>
              <w:right w:val="nil"/>
            </w:tcBorders>
            <w:shd w:val="clear" w:color="auto" w:fill="auto"/>
            <w:noWrap/>
            <w:vAlign w:val="bottom"/>
            <w:hideMark/>
          </w:tcPr>
          <w:p w14:paraId="41F72BE1" w14:textId="77777777" w:rsidR="007828A8" w:rsidRPr="00FC1F37"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20</w:t>
            </w:r>
          </w:p>
        </w:tc>
        <w:tc>
          <w:tcPr>
            <w:tcW w:w="1758" w:type="dxa"/>
            <w:tcBorders>
              <w:top w:val="single" w:sz="4" w:space="0" w:color="auto"/>
              <w:left w:val="nil"/>
              <w:bottom w:val="nil"/>
              <w:right w:val="nil"/>
            </w:tcBorders>
            <w:shd w:val="clear" w:color="auto" w:fill="auto"/>
            <w:noWrap/>
            <w:vAlign w:val="bottom"/>
            <w:hideMark/>
          </w:tcPr>
          <w:p w14:paraId="425B29FC"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0.119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3E667AD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(85)</w:t>
            </w:r>
          </w:p>
        </w:tc>
        <w:tc>
          <w:tcPr>
            <w:tcW w:w="1915" w:type="dxa"/>
            <w:tcBorders>
              <w:top w:val="single" w:sz="4" w:space="0" w:color="auto"/>
              <w:left w:val="nil"/>
              <w:bottom w:val="nil"/>
              <w:right w:val="nil"/>
            </w:tcBorders>
            <w:shd w:val="clear" w:color="auto" w:fill="auto"/>
            <w:noWrap/>
            <w:vAlign w:val="bottom"/>
            <w:hideMark/>
          </w:tcPr>
          <w:p w14:paraId="7C828EB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0.678 ± 0.005</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37A93CA6"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(17)</w:t>
            </w:r>
          </w:p>
        </w:tc>
        <w:tc>
          <w:tcPr>
            <w:tcW w:w="1758" w:type="dxa"/>
            <w:tcBorders>
              <w:top w:val="single" w:sz="4" w:space="0" w:color="auto"/>
              <w:left w:val="nil"/>
              <w:bottom w:val="nil"/>
              <w:right w:val="nil"/>
            </w:tcBorders>
            <w:shd w:val="clear" w:color="auto" w:fill="auto"/>
            <w:noWrap/>
            <w:vAlign w:val="bottom"/>
            <w:hideMark/>
          </w:tcPr>
          <w:p w14:paraId="72887B0D"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0.698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8E59E4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(14)</w:t>
            </w:r>
          </w:p>
        </w:tc>
        <w:tc>
          <w:tcPr>
            <w:tcW w:w="1758" w:type="dxa"/>
            <w:tcBorders>
              <w:top w:val="single" w:sz="4" w:space="0" w:color="auto"/>
              <w:left w:val="nil"/>
              <w:bottom w:val="nil"/>
              <w:right w:val="nil"/>
            </w:tcBorders>
            <w:shd w:val="clear" w:color="auto" w:fill="auto"/>
            <w:noWrap/>
            <w:vAlign w:val="bottom"/>
            <w:hideMark/>
          </w:tcPr>
          <w:p w14:paraId="1BF4F94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0.497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200B242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(39)</w:t>
            </w:r>
          </w:p>
        </w:tc>
        <w:tc>
          <w:tcPr>
            <w:tcW w:w="1758" w:type="dxa"/>
            <w:tcBorders>
              <w:top w:val="single" w:sz="4" w:space="0" w:color="auto"/>
              <w:left w:val="nil"/>
              <w:bottom w:val="nil"/>
              <w:right w:val="nil"/>
            </w:tcBorders>
            <w:shd w:val="clear" w:color="auto" w:fill="auto"/>
            <w:noWrap/>
            <w:vAlign w:val="bottom"/>
            <w:hideMark/>
          </w:tcPr>
          <w:p w14:paraId="6675E6F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0.674 ± 0.003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5429AD67"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(18)</w:t>
            </w:r>
          </w:p>
        </w:tc>
        <w:tc>
          <w:tcPr>
            <w:tcW w:w="1758" w:type="dxa"/>
            <w:tcBorders>
              <w:top w:val="single" w:sz="4" w:space="0" w:color="auto"/>
              <w:left w:val="nil"/>
              <w:bottom w:val="nil"/>
              <w:right w:val="nil"/>
            </w:tcBorders>
            <w:shd w:val="clear" w:color="auto" w:fill="auto"/>
            <w:noWrap/>
            <w:vAlign w:val="bottom"/>
            <w:hideMark/>
          </w:tcPr>
          <w:p w14:paraId="5DEE19F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0.577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1265FE0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(29)</w:t>
            </w:r>
          </w:p>
        </w:tc>
        <w:tc>
          <w:tcPr>
            <w:tcW w:w="1758" w:type="dxa"/>
            <w:tcBorders>
              <w:top w:val="single" w:sz="4" w:space="0" w:color="auto"/>
              <w:left w:val="nil"/>
              <w:bottom w:val="nil"/>
              <w:right w:val="nil"/>
            </w:tcBorders>
            <w:shd w:val="clear" w:color="auto" w:fill="auto"/>
            <w:noWrap/>
            <w:vAlign w:val="bottom"/>
            <w:hideMark/>
          </w:tcPr>
          <w:p w14:paraId="6DCE42D4"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0.679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1CE6B06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(17)</w:t>
            </w:r>
          </w:p>
        </w:tc>
      </w:tr>
      <w:tr w:rsidR="007828A8" w:rsidRPr="00FC1F37" w14:paraId="04FAE3E5" w14:textId="77777777" w:rsidTr="00773898">
        <w:trPr>
          <w:trHeight w:val="290"/>
        </w:trPr>
        <w:tc>
          <w:tcPr>
            <w:tcW w:w="2100" w:type="dxa"/>
            <w:tcBorders>
              <w:top w:val="nil"/>
              <w:left w:val="nil"/>
              <w:bottom w:val="nil"/>
              <w:right w:val="nil"/>
            </w:tcBorders>
            <w:shd w:val="clear" w:color="auto" w:fill="auto"/>
            <w:noWrap/>
            <w:vAlign w:val="bottom"/>
            <w:hideMark/>
          </w:tcPr>
          <w:p w14:paraId="5A82015C" w14:textId="77777777" w:rsidR="007828A8" w:rsidRPr="00FC1F37"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40</w:t>
            </w:r>
          </w:p>
        </w:tc>
        <w:tc>
          <w:tcPr>
            <w:tcW w:w="1758" w:type="dxa"/>
            <w:tcBorders>
              <w:top w:val="nil"/>
              <w:left w:val="nil"/>
              <w:bottom w:val="nil"/>
              <w:right w:val="nil"/>
            </w:tcBorders>
            <w:shd w:val="clear" w:color="auto" w:fill="auto"/>
            <w:noWrap/>
            <w:vAlign w:val="bottom"/>
            <w:hideMark/>
          </w:tcPr>
          <w:p w14:paraId="487B197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0.116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358BB08F"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(86)</w:t>
            </w:r>
          </w:p>
        </w:tc>
        <w:tc>
          <w:tcPr>
            <w:tcW w:w="1915" w:type="dxa"/>
            <w:tcBorders>
              <w:top w:val="nil"/>
              <w:left w:val="nil"/>
              <w:bottom w:val="nil"/>
              <w:right w:val="nil"/>
            </w:tcBorders>
            <w:shd w:val="clear" w:color="auto" w:fill="auto"/>
            <w:noWrap/>
            <w:vAlign w:val="bottom"/>
            <w:hideMark/>
          </w:tcPr>
          <w:p w14:paraId="4B0133BE"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0.5156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082AD90B"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(37)</w:t>
            </w:r>
          </w:p>
        </w:tc>
        <w:tc>
          <w:tcPr>
            <w:tcW w:w="1758" w:type="dxa"/>
            <w:tcBorders>
              <w:top w:val="nil"/>
              <w:left w:val="nil"/>
              <w:bottom w:val="nil"/>
              <w:right w:val="nil"/>
            </w:tcBorders>
            <w:shd w:val="clear" w:color="auto" w:fill="auto"/>
            <w:noWrap/>
            <w:vAlign w:val="bottom"/>
            <w:hideMark/>
          </w:tcPr>
          <w:p w14:paraId="6ED52661"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0.684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022E379A"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(17)</w:t>
            </w:r>
          </w:p>
        </w:tc>
        <w:tc>
          <w:tcPr>
            <w:tcW w:w="1758" w:type="dxa"/>
            <w:tcBorders>
              <w:top w:val="nil"/>
              <w:left w:val="nil"/>
              <w:bottom w:val="nil"/>
              <w:right w:val="nil"/>
            </w:tcBorders>
            <w:shd w:val="clear" w:color="auto" w:fill="auto"/>
            <w:noWrap/>
            <w:vAlign w:val="bottom"/>
            <w:hideMark/>
          </w:tcPr>
          <w:p w14:paraId="4217B2D6"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0.303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223495CF"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(63)</w:t>
            </w:r>
          </w:p>
        </w:tc>
        <w:tc>
          <w:tcPr>
            <w:tcW w:w="1758" w:type="dxa"/>
            <w:tcBorders>
              <w:top w:val="nil"/>
              <w:left w:val="nil"/>
              <w:bottom w:val="nil"/>
              <w:right w:val="nil"/>
            </w:tcBorders>
            <w:shd w:val="clear" w:color="auto" w:fill="auto"/>
            <w:noWrap/>
            <w:vAlign w:val="bottom"/>
            <w:hideMark/>
          </w:tcPr>
          <w:p w14:paraId="5663FD6A"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0.575 ± 0.003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54FDB5D5"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(30)</w:t>
            </w:r>
          </w:p>
        </w:tc>
        <w:tc>
          <w:tcPr>
            <w:tcW w:w="1758" w:type="dxa"/>
            <w:tcBorders>
              <w:top w:val="nil"/>
              <w:left w:val="nil"/>
              <w:bottom w:val="nil"/>
              <w:right w:val="nil"/>
            </w:tcBorders>
            <w:shd w:val="clear" w:color="auto" w:fill="auto"/>
            <w:noWrap/>
            <w:vAlign w:val="bottom"/>
            <w:hideMark/>
          </w:tcPr>
          <w:p w14:paraId="24357C8E"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0.533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32F814B3"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(35)</w:t>
            </w:r>
          </w:p>
        </w:tc>
        <w:tc>
          <w:tcPr>
            <w:tcW w:w="1758" w:type="dxa"/>
            <w:tcBorders>
              <w:top w:val="nil"/>
              <w:left w:val="nil"/>
              <w:bottom w:val="nil"/>
              <w:right w:val="nil"/>
            </w:tcBorders>
            <w:shd w:val="clear" w:color="auto" w:fill="auto"/>
            <w:noWrap/>
            <w:vAlign w:val="bottom"/>
            <w:hideMark/>
          </w:tcPr>
          <w:p w14:paraId="723EEAF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0.668 ± 3.333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2C83089"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(19)</w:t>
            </w:r>
          </w:p>
        </w:tc>
      </w:tr>
      <w:tr w:rsidR="007828A8" w:rsidRPr="00FC1F37" w14:paraId="55B5C6A7" w14:textId="77777777" w:rsidTr="00773898">
        <w:trPr>
          <w:trHeight w:val="290"/>
        </w:trPr>
        <w:tc>
          <w:tcPr>
            <w:tcW w:w="2100" w:type="dxa"/>
            <w:tcBorders>
              <w:top w:val="nil"/>
              <w:left w:val="nil"/>
              <w:bottom w:val="nil"/>
              <w:right w:val="nil"/>
            </w:tcBorders>
            <w:shd w:val="clear" w:color="auto" w:fill="auto"/>
            <w:noWrap/>
            <w:vAlign w:val="bottom"/>
            <w:hideMark/>
          </w:tcPr>
          <w:p w14:paraId="28057FDD" w14:textId="77777777" w:rsidR="007828A8" w:rsidRPr="00FC1F37"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60</w:t>
            </w:r>
          </w:p>
        </w:tc>
        <w:tc>
          <w:tcPr>
            <w:tcW w:w="1758" w:type="dxa"/>
            <w:tcBorders>
              <w:top w:val="nil"/>
              <w:left w:val="nil"/>
              <w:bottom w:val="nil"/>
              <w:right w:val="nil"/>
            </w:tcBorders>
            <w:shd w:val="clear" w:color="auto" w:fill="auto"/>
            <w:noWrap/>
            <w:vAlign w:val="bottom"/>
            <w:hideMark/>
          </w:tcPr>
          <w:p w14:paraId="7607198C"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0.114 ± 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096C0F04"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(86)</w:t>
            </w:r>
          </w:p>
        </w:tc>
        <w:tc>
          <w:tcPr>
            <w:tcW w:w="1915" w:type="dxa"/>
            <w:tcBorders>
              <w:top w:val="nil"/>
              <w:left w:val="nil"/>
              <w:bottom w:val="nil"/>
              <w:right w:val="nil"/>
            </w:tcBorders>
            <w:shd w:val="clear" w:color="auto" w:fill="auto"/>
            <w:noWrap/>
            <w:vAlign w:val="bottom"/>
            <w:hideMark/>
          </w:tcPr>
          <w:p w14:paraId="1188C95F"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0.514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47A20ED6"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(38)</w:t>
            </w:r>
          </w:p>
        </w:tc>
        <w:tc>
          <w:tcPr>
            <w:tcW w:w="1758" w:type="dxa"/>
            <w:tcBorders>
              <w:top w:val="nil"/>
              <w:left w:val="nil"/>
              <w:bottom w:val="nil"/>
              <w:right w:val="nil"/>
            </w:tcBorders>
            <w:shd w:val="clear" w:color="auto" w:fill="auto"/>
            <w:noWrap/>
            <w:vAlign w:val="bottom"/>
            <w:hideMark/>
          </w:tcPr>
          <w:p w14:paraId="2F2012F7"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0.597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C8464CB"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(27)</w:t>
            </w:r>
          </w:p>
        </w:tc>
        <w:tc>
          <w:tcPr>
            <w:tcW w:w="1758" w:type="dxa"/>
            <w:tcBorders>
              <w:top w:val="nil"/>
              <w:left w:val="nil"/>
              <w:bottom w:val="nil"/>
              <w:right w:val="nil"/>
            </w:tcBorders>
            <w:shd w:val="clear" w:color="auto" w:fill="auto"/>
            <w:noWrap/>
            <w:vAlign w:val="bottom"/>
            <w:hideMark/>
          </w:tcPr>
          <w:p w14:paraId="7E1BC27E"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0.300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0A015AA1"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(63)</w:t>
            </w:r>
          </w:p>
        </w:tc>
        <w:tc>
          <w:tcPr>
            <w:tcW w:w="1758" w:type="dxa"/>
            <w:tcBorders>
              <w:top w:val="nil"/>
              <w:left w:val="nil"/>
              <w:bottom w:val="nil"/>
              <w:right w:val="nil"/>
            </w:tcBorders>
            <w:shd w:val="clear" w:color="auto" w:fill="auto"/>
            <w:noWrap/>
            <w:vAlign w:val="bottom"/>
            <w:hideMark/>
          </w:tcPr>
          <w:p w14:paraId="70FE99E4"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0.418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262C40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(49)</w:t>
            </w:r>
          </w:p>
        </w:tc>
        <w:tc>
          <w:tcPr>
            <w:tcW w:w="1758" w:type="dxa"/>
            <w:tcBorders>
              <w:top w:val="nil"/>
              <w:left w:val="nil"/>
              <w:bottom w:val="nil"/>
              <w:right w:val="nil"/>
            </w:tcBorders>
            <w:shd w:val="clear" w:color="auto" w:fill="auto"/>
            <w:noWrap/>
            <w:vAlign w:val="bottom"/>
            <w:hideMark/>
          </w:tcPr>
          <w:p w14:paraId="52061DB9"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0.462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4FAF276F"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(44)</w:t>
            </w:r>
          </w:p>
        </w:tc>
        <w:tc>
          <w:tcPr>
            <w:tcW w:w="1758" w:type="dxa"/>
            <w:tcBorders>
              <w:top w:val="nil"/>
              <w:left w:val="nil"/>
              <w:bottom w:val="nil"/>
              <w:right w:val="nil"/>
            </w:tcBorders>
            <w:shd w:val="clear" w:color="auto" w:fill="auto"/>
            <w:noWrap/>
            <w:vAlign w:val="bottom"/>
            <w:hideMark/>
          </w:tcPr>
          <w:p w14:paraId="0D88B661"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0.591 ± 3.333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50C94DAD"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(28)</w:t>
            </w:r>
          </w:p>
        </w:tc>
      </w:tr>
      <w:tr w:rsidR="007828A8" w:rsidRPr="00FC1F37" w14:paraId="7598A8F3" w14:textId="77777777" w:rsidTr="00773898">
        <w:trPr>
          <w:trHeight w:val="290"/>
        </w:trPr>
        <w:tc>
          <w:tcPr>
            <w:tcW w:w="2100" w:type="dxa"/>
            <w:tcBorders>
              <w:top w:val="nil"/>
              <w:left w:val="nil"/>
              <w:right w:val="nil"/>
            </w:tcBorders>
            <w:shd w:val="clear" w:color="auto" w:fill="auto"/>
            <w:noWrap/>
            <w:vAlign w:val="bottom"/>
            <w:hideMark/>
          </w:tcPr>
          <w:p w14:paraId="3992E895" w14:textId="77777777" w:rsidR="007828A8" w:rsidRPr="00FC1F37"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80</w:t>
            </w:r>
          </w:p>
        </w:tc>
        <w:tc>
          <w:tcPr>
            <w:tcW w:w="1758" w:type="dxa"/>
            <w:tcBorders>
              <w:top w:val="nil"/>
              <w:left w:val="nil"/>
              <w:right w:val="nil"/>
            </w:tcBorders>
            <w:shd w:val="clear" w:color="auto" w:fill="auto"/>
            <w:noWrap/>
            <w:vAlign w:val="bottom"/>
            <w:hideMark/>
          </w:tcPr>
          <w:p w14:paraId="53F175E4"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0.110 ± 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1449CE4"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(87)</w:t>
            </w:r>
          </w:p>
        </w:tc>
        <w:tc>
          <w:tcPr>
            <w:tcW w:w="1915" w:type="dxa"/>
            <w:tcBorders>
              <w:top w:val="nil"/>
              <w:left w:val="nil"/>
              <w:right w:val="nil"/>
            </w:tcBorders>
            <w:shd w:val="clear" w:color="auto" w:fill="auto"/>
            <w:noWrap/>
            <w:vAlign w:val="bottom"/>
            <w:hideMark/>
          </w:tcPr>
          <w:p w14:paraId="7043DAB3"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0.408 ± 3.333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629F93D"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(50)</w:t>
            </w:r>
          </w:p>
        </w:tc>
        <w:tc>
          <w:tcPr>
            <w:tcW w:w="1758" w:type="dxa"/>
            <w:tcBorders>
              <w:top w:val="nil"/>
              <w:left w:val="nil"/>
              <w:right w:val="nil"/>
            </w:tcBorders>
            <w:shd w:val="clear" w:color="auto" w:fill="auto"/>
            <w:noWrap/>
            <w:vAlign w:val="bottom"/>
            <w:hideMark/>
          </w:tcPr>
          <w:p w14:paraId="434B8EDF"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0.589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44B4E8A3"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(28)</w:t>
            </w:r>
          </w:p>
        </w:tc>
        <w:tc>
          <w:tcPr>
            <w:tcW w:w="1758" w:type="dxa"/>
            <w:tcBorders>
              <w:top w:val="nil"/>
              <w:left w:val="nil"/>
              <w:right w:val="nil"/>
            </w:tcBorders>
            <w:shd w:val="clear" w:color="auto" w:fill="auto"/>
            <w:noWrap/>
            <w:vAlign w:val="bottom"/>
            <w:hideMark/>
          </w:tcPr>
          <w:p w14:paraId="6B4D971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0.206 ± 3.333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1AA96FEC"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(75)</w:t>
            </w:r>
          </w:p>
        </w:tc>
        <w:tc>
          <w:tcPr>
            <w:tcW w:w="1758" w:type="dxa"/>
            <w:tcBorders>
              <w:top w:val="nil"/>
              <w:left w:val="nil"/>
              <w:right w:val="nil"/>
            </w:tcBorders>
            <w:shd w:val="clear" w:color="auto" w:fill="auto"/>
            <w:noWrap/>
            <w:vAlign w:val="bottom"/>
            <w:hideMark/>
          </w:tcPr>
          <w:p w14:paraId="7137773D"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0.316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7E65C7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(61)</w:t>
            </w:r>
          </w:p>
        </w:tc>
        <w:tc>
          <w:tcPr>
            <w:tcW w:w="1758" w:type="dxa"/>
            <w:tcBorders>
              <w:top w:val="nil"/>
              <w:left w:val="nil"/>
              <w:right w:val="nil"/>
            </w:tcBorders>
            <w:shd w:val="clear" w:color="auto" w:fill="auto"/>
            <w:noWrap/>
            <w:vAlign w:val="bottom"/>
            <w:hideMark/>
          </w:tcPr>
          <w:p w14:paraId="5B75298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0.342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38C5F43C"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(58)</w:t>
            </w:r>
          </w:p>
        </w:tc>
        <w:tc>
          <w:tcPr>
            <w:tcW w:w="1758" w:type="dxa"/>
            <w:tcBorders>
              <w:top w:val="nil"/>
              <w:left w:val="nil"/>
              <w:right w:val="nil"/>
            </w:tcBorders>
            <w:shd w:val="clear" w:color="auto" w:fill="auto"/>
            <w:noWrap/>
            <w:vAlign w:val="bottom"/>
            <w:hideMark/>
          </w:tcPr>
          <w:p w14:paraId="1D37686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0.547 ± 3.333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71AC2F1F"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(33)</w:t>
            </w:r>
          </w:p>
        </w:tc>
      </w:tr>
      <w:tr w:rsidR="007828A8" w:rsidRPr="00FC1F37" w14:paraId="373B2C37" w14:textId="77777777" w:rsidTr="00773898">
        <w:trPr>
          <w:trHeight w:val="290"/>
        </w:trPr>
        <w:tc>
          <w:tcPr>
            <w:tcW w:w="2100" w:type="dxa"/>
            <w:tcBorders>
              <w:top w:val="nil"/>
              <w:left w:val="nil"/>
              <w:bottom w:val="single" w:sz="4" w:space="0" w:color="auto"/>
              <w:right w:val="nil"/>
            </w:tcBorders>
            <w:shd w:val="clear" w:color="auto" w:fill="auto"/>
            <w:noWrap/>
            <w:vAlign w:val="bottom"/>
            <w:hideMark/>
          </w:tcPr>
          <w:p w14:paraId="7C9679AB" w14:textId="77777777" w:rsidR="007828A8" w:rsidRPr="00FC1F37"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100</w:t>
            </w:r>
          </w:p>
        </w:tc>
        <w:tc>
          <w:tcPr>
            <w:tcW w:w="1758" w:type="dxa"/>
            <w:tcBorders>
              <w:top w:val="nil"/>
              <w:left w:val="nil"/>
              <w:bottom w:val="single" w:sz="4" w:space="0" w:color="auto"/>
              <w:right w:val="nil"/>
            </w:tcBorders>
            <w:shd w:val="clear" w:color="auto" w:fill="auto"/>
            <w:noWrap/>
            <w:vAlign w:val="bottom"/>
            <w:hideMark/>
          </w:tcPr>
          <w:p w14:paraId="33C69E04"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0.09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65A8D3E5"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(89)</w:t>
            </w:r>
          </w:p>
        </w:tc>
        <w:tc>
          <w:tcPr>
            <w:tcW w:w="1915" w:type="dxa"/>
            <w:tcBorders>
              <w:top w:val="nil"/>
              <w:left w:val="nil"/>
              <w:bottom w:val="single" w:sz="4" w:space="0" w:color="auto"/>
              <w:right w:val="nil"/>
            </w:tcBorders>
            <w:shd w:val="clear" w:color="auto" w:fill="auto"/>
            <w:noWrap/>
            <w:vAlign w:val="bottom"/>
            <w:hideMark/>
          </w:tcPr>
          <w:p w14:paraId="18D5ED3B"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0.376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61FABFA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(54)</w:t>
            </w:r>
          </w:p>
        </w:tc>
        <w:tc>
          <w:tcPr>
            <w:tcW w:w="1758" w:type="dxa"/>
            <w:tcBorders>
              <w:top w:val="nil"/>
              <w:left w:val="nil"/>
              <w:bottom w:val="single" w:sz="4" w:space="0" w:color="auto"/>
              <w:right w:val="nil"/>
            </w:tcBorders>
            <w:shd w:val="clear" w:color="auto" w:fill="auto"/>
            <w:noWrap/>
            <w:vAlign w:val="bottom"/>
            <w:hideMark/>
          </w:tcPr>
          <w:p w14:paraId="6B968377"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0.379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083E4F5D"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(53)</w:t>
            </w:r>
          </w:p>
        </w:tc>
        <w:tc>
          <w:tcPr>
            <w:tcW w:w="1758" w:type="dxa"/>
            <w:tcBorders>
              <w:top w:val="nil"/>
              <w:left w:val="nil"/>
              <w:bottom w:val="single" w:sz="4" w:space="0" w:color="auto"/>
              <w:right w:val="nil"/>
            </w:tcBorders>
            <w:shd w:val="clear" w:color="auto" w:fill="auto"/>
            <w:noWrap/>
            <w:vAlign w:val="bottom"/>
            <w:hideMark/>
          </w:tcPr>
          <w:p w14:paraId="5977624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0.203 ± 0.001</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5401055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(75)</w:t>
            </w:r>
          </w:p>
        </w:tc>
        <w:tc>
          <w:tcPr>
            <w:tcW w:w="1758" w:type="dxa"/>
            <w:tcBorders>
              <w:top w:val="nil"/>
              <w:left w:val="nil"/>
              <w:bottom w:val="single" w:sz="4" w:space="0" w:color="auto"/>
              <w:right w:val="nil"/>
            </w:tcBorders>
            <w:shd w:val="clear" w:color="auto" w:fill="auto"/>
            <w:noWrap/>
            <w:vAlign w:val="bottom"/>
            <w:hideMark/>
          </w:tcPr>
          <w:p w14:paraId="4635ECFC"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0.276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1DD1635B"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(66)</w:t>
            </w:r>
          </w:p>
        </w:tc>
        <w:tc>
          <w:tcPr>
            <w:tcW w:w="1758" w:type="dxa"/>
            <w:tcBorders>
              <w:top w:val="nil"/>
              <w:left w:val="nil"/>
              <w:bottom w:val="single" w:sz="4" w:space="0" w:color="auto"/>
              <w:right w:val="nil"/>
            </w:tcBorders>
            <w:shd w:val="clear" w:color="auto" w:fill="auto"/>
            <w:noWrap/>
            <w:vAlign w:val="bottom"/>
            <w:hideMark/>
          </w:tcPr>
          <w:p w14:paraId="04DD4B71"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0.492 ± 0.000</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38A3D610"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(40)</w:t>
            </w:r>
          </w:p>
        </w:tc>
        <w:tc>
          <w:tcPr>
            <w:tcW w:w="1758" w:type="dxa"/>
            <w:tcBorders>
              <w:top w:val="nil"/>
              <w:left w:val="nil"/>
              <w:bottom w:val="single" w:sz="4" w:space="0" w:color="auto"/>
              <w:right w:val="nil"/>
            </w:tcBorders>
            <w:shd w:val="clear" w:color="auto" w:fill="auto"/>
            <w:noWrap/>
            <w:vAlign w:val="bottom"/>
            <w:hideMark/>
          </w:tcPr>
          <w:p w14:paraId="0057FD82"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0.466 ± 3.333</w:t>
            </w:r>
            <w:r w:rsidRPr="00FC1F37">
              <w:rPr>
                <w:rFonts w:ascii="Times New Roman" w:eastAsia="Times New Roman" w:hAnsi="Times New Roman" w:cs="Times New Roman"/>
                <w:color w:val="000000"/>
                <w:kern w:val="0"/>
                <w:sz w:val="20"/>
                <w:szCs w:val="20"/>
                <w:vertAlign w:val="superscript"/>
                <w:lang w:eastAsia="en-NG"/>
                <w14:ligatures w14:val="none"/>
              </w:rPr>
              <w:t>*</w:t>
            </w:r>
          </w:p>
          <w:p w14:paraId="4AA50199" w14:textId="77777777" w:rsidR="007828A8" w:rsidRPr="00FC1F37"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FC1F37">
              <w:rPr>
                <w:rFonts w:ascii="Times New Roman" w:eastAsia="Times New Roman" w:hAnsi="Times New Roman" w:cs="Times New Roman"/>
                <w:color w:val="000000"/>
                <w:kern w:val="0"/>
                <w:sz w:val="20"/>
                <w:szCs w:val="20"/>
                <w:lang w:eastAsia="en-NG"/>
                <w14:ligatures w14:val="none"/>
              </w:rPr>
              <w:t>(43)</w:t>
            </w:r>
          </w:p>
        </w:tc>
      </w:tr>
    </w:tbl>
    <w:p w14:paraId="39A0D615" w14:textId="2F8CD5FF" w:rsidR="002E5882" w:rsidRDefault="007828A8" w:rsidP="007828A8">
      <w:pPr>
        <w:tabs>
          <w:tab w:val="center" w:pos="4513"/>
        </w:tabs>
        <w:rPr>
          <w:rFonts w:ascii="Times New Roman" w:eastAsia="Times New Roman" w:hAnsi="Times New Roman" w:cs="Times New Roman"/>
          <w:color w:val="000000"/>
          <w:kern w:val="0"/>
          <w:sz w:val="24"/>
          <w:szCs w:val="24"/>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r w:rsidR="002E5882">
        <w:rPr>
          <w:rFonts w:ascii="Times New Roman" w:eastAsia="Times New Roman" w:hAnsi="Times New Roman" w:cs="Times New Roman"/>
          <w:color w:val="000000"/>
          <w:kern w:val="0"/>
          <w:sz w:val="24"/>
          <w:szCs w:val="24"/>
          <w:lang w:eastAsia="en-NG"/>
          <w14:ligatures w14:val="none"/>
        </w:rPr>
        <w:t>)</w:t>
      </w:r>
    </w:p>
    <w:p w14:paraId="6A41B646" w14:textId="77777777" w:rsidR="002E5882" w:rsidRPr="0015417A" w:rsidRDefault="002E5882" w:rsidP="002E5882">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AS = Ascorbic acid</w:t>
      </w:r>
    </w:p>
    <w:p w14:paraId="75FA82AE" w14:textId="77777777" w:rsidR="002E5882" w:rsidRPr="0015417A" w:rsidRDefault="002E5882" w:rsidP="002E5882">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EPFS = Methanol stem bark extract</w:t>
      </w:r>
    </w:p>
    <w:p w14:paraId="26743297"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NH = n-hexane fraction</w:t>
      </w:r>
    </w:p>
    <w:p w14:paraId="52C59B8D"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DCM = Dichloromethane fraction</w:t>
      </w:r>
    </w:p>
    <w:p w14:paraId="01ED621E"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ETH = Ethyl acetate fraction</w:t>
      </w:r>
    </w:p>
    <w:p w14:paraId="0AD9CFF9"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proofErr w:type="spellStart"/>
      <w:r>
        <w:rPr>
          <w:rFonts w:ascii="Times New Roman" w:eastAsia="Times New Roman" w:hAnsi="Times New Roman" w:cs="Times New Roman"/>
          <w:kern w:val="0"/>
          <w:sz w:val="24"/>
          <w:szCs w:val="24"/>
          <w:lang w:eastAsia="en-NG"/>
          <w14:ligatures w14:val="none"/>
        </w:rPr>
        <w:t>nBT</w:t>
      </w:r>
      <w:proofErr w:type="spellEnd"/>
      <w:r w:rsidRPr="0015417A">
        <w:rPr>
          <w:rFonts w:ascii="Times New Roman" w:eastAsia="Times New Roman" w:hAnsi="Times New Roman" w:cs="Times New Roman"/>
          <w:kern w:val="0"/>
          <w:sz w:val="24"/>
          <w:szCs w:val="24"/>
          <w:lang w:eastAsia="en-NG"/>
          <w14:ligatures w14:val="none"/>
        </w:rPr>
        <w:t xml:space="preserve"> = n-butanol fraction</w:t>
      </w:r>
    </w:p>
    <w:p w14:paraId="610C4A57" w14:textId="77777777" w:rsidR="002E5882" w:rsidRDefault="002E5882" w:rsidP="002E5882">
      <w:pPr>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AQ = Aqueous fraction</w:t>
      </w:r>
    </w:p>
    <w:p w14:paraId="18520C86" w14:textId="22D8CBF5" w:rsidR="002E5882" w:rsidRDefault="002E5882" w:rsidP="007828A8">
      <w:pPr>
        <w:tabs>
          <w:tab w:val="center" w:pos="4513"/>
        </w:tabs>
        <w:rPr>
          <w:rFonts w:ascii="Times New Roman" w:eastAsia="Times New Roman" w:hAnsi="Times New Roman" w:cs="Times New Roman"/>
          <w:color w:val="000000"/>
          <w:kern w:val="0"/>
          <w:sz w:val="24"/>
          <w:szCs w:val="24"/>
          <w:lang w:eastAsia="en-NG"/>
          <w14:ligatures w14:val="none"/>
        </w:rPr>
        <w:sectPr w:rsidR="002E5882" w:rsidSect="006D669A">
          <w:pgSz w:w="16838" w:h="11906" w:orient="landscape"/>
          <w:pgMar w:top="1440" w:right="1440" w:bottom="1440" w:left="1440" w:header="709" w:footer="709" w:gutter="0"/>
          <w:cols w:space="708"/>
          <w:docGrid w:linePitch="360"/>
        </w:sectPr>
      </w:pPr>
    </w:p>
    <w:p w14:paraId="4E1BC5CD" w14:textId="77777777" w:rsidR="007501CC" w:rsidRPr="003A3E5E" w:rsidRDefault="007501CC" w:rsidP="00A63E08">
      <w:pPr>
        <w:spacing w:after="0" w:line="480" w:lineRule="auto"/>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b/>
          <w:bCs/>
          <w:color w:val="000000"/>
          <w:kern w:val="0"/>
          <w:sz w:val="24"/>
          <w:szCs w:val="24"/>
          <w:lang w:eastAsia="en-NG"/>
          <w14:ligatures w14:val="none"/>
        </w:rPr>
        <w:lastRenderedPageBreak/>
        <w:t>DPPH scavenging activity </w:t>
      </w:r>
    </w:p>
    <w:p w14:paraId="1A80250A" w14:textId="77777777" w:rsidR="007501CC" w:rsidRPr="003A3E5E" w:rsidRDefault="007501CC" w:rsidP="00A63E08">
      <w:pPr>
        <w:spacing w:after="0" w:line="240" w:lineRule="auto"/>
        <w:jc w:val="both"/>
        <w:rPr>
          <w:rFonts w:ascii="Times New Roman" w:eastAsia="Times New Roman" w:hAnsi="Times New Roman" w:cs="Times New Roman"/>
          <w:kern w:val="0"/>
          <w:sz w:val="24"/>
          <w:szCs w:val="24"/>
          <w:lang w:eastAsia="en-NG"/>
          <w14:ligatures w14:val="none"/>
        </w:rPr>
      </w:pPr>
    </w:p>
    <w:p w14:paraId="1D0FA0D4" w14:textId="3D61AEC5" w:rsidR="007501CC" w:rsidRPr="003A3E5E" w:rsidRDefault="007501CC"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 xml:space="preserve">The result of the DPPH assay of the root extract of </w:t>
      </w:r>
      <w:r w:rsidR="00D545E4" w:rsidRPr="00D545E4">
        <w:rPr>
          <w:rFonts w:ascii="Times New Roman" w:eastAsia="Times New Roman" w:hAnsi="Times New Roman" w:cs="Times New Roman"/>
          <w:i/>
          <w:iCs/>
          <w:color w:val="000000"/>
          <w:kern w:val="0"/>
          <w:sz w:val="24"/>
          <w:szCs w:val="24"/>
          <w:lang w:eastAsia="en-NG"/>
          <w14:ligatures w14:val="none"/>
        </w:rPr>
        <w:t>D. tripetala</w:t>
      </w:r>
      <w:r w:rsidRPr="003A3E5E">
        <w:rPr>
          <w:rFonts w:ascii="Times New Roman" w:eastAsia="Times New Roman" w:hAnsi="Times New Roman" w:cs="Times New Roman"/>
          <w:color w:val="000000"/>
          <w:kern w:val="0"/>
          <w:sz w:val="24"/>
          <w:szCs w:val="24"/>
          <w:lang w:eastAsia="en-NG"/>
          <w14:ligatures w14:val="none"/>
        </w:rPr>
        <w:t xml:space="preserve"> </w:t>
      </w:r>
      <w:r w:rsidR="002E5882">
        <w:rPr>
          <w:rFonts w:ascii="Times New Roman" w:eastAsia="Times New Roman" w:hAnsi="Times New Roman" w:cs="Times New Roman"/>
          <w:color w:val="000000"/>
          <w:kern w:val="0"/>
          <w:sz w:val="24"/>
          <w:szCs w:val="24"/>
          <w:lang w:eastAsia="en-NG"/>
          <w14:ligatures w14:val="none"/>
        </w:rPr>
        <w:t xml:space="preserve">(Table 3) </w:t>
      </w:r>
      <w:r w:rsidRPr="003A3E5E">
        <w:rPr>
          <w:rFonts w:ascii="Times New Roman" w:eastAsia="Times New Roman" w:hAnsi="Times New Roman" w:cs="Times New Roman"/>
          <w:color w:val="000000"/>
          <w:kern w:val="0"/>
          <w:sz w:val="24"/>
          <w:szCs w:val="24"/>
          <w:lang w:eastAsia="en-NG"/>
          <w14:ligatures w14:val="none"/>
        </w:rPr>
        <w:t xml:space="preserve">showed a significant increase with an increase in concentration of the sample when compared to the standard compound (ascorbic acid). Ascorbic acid </w:t>
      </w:r>
      <w:r w:rsidR="002E5882">
        <w:rPr>
          <w:rFonts w:ascii="Times New Roman" w:eastAsia="Times New Roman" w:hAnsi="Times New Roman" w:cs="Times New Roman"/>
          <w:color w:val="000000"/>
          <w:kern w:val="0"/>
          <w:sz w:val="24"/>
          <w:szCs w:val="24"/>
          <w:lang w:eastAsia="en-NG"/>
          <w14:ligatures w14:val="none"/>
        </w:rPr>
        <w:t xml:space="preserve">which is the standard compound </w:t>
      </w:r>
      <w:r w:rsidRPr="003A3E5E">
        <w:rPr>
          <w:rFonts w:ascii="Times New Roman" w:eastAsia="Times New Roman" w:hAnsi="Times New Roman" w:cs="Times New Roman"/>
          <w:color w:val="000000"/>
          <w:kern w:val="0"/>
          <w:sz w:val="24"/>
          <w:szCs w:val="24"/>
          <w:lang w:eastAsia="en-NG"/>
          <w14:ligatures w14:val="none"/>
        </w:rPr>
        <w:t>recorded the highest antioxidant activity of 89% as percentage inhibition at 100 µg/ml while the root recorded a percentage inhibition of 54%,</w:t>
      </w:r>
      <w:r w:rsidR="009E494B">
        <w:rPr>
          <w:rFonts w:ascii="Times New Roman" w:eastAsia="Times New Roman" w:hAnsi="Times New Roman" w:cs="Times New Roman"/>
          <w:color w:val="000000"/>
          <w:kern w:val="0"/>
          <w:sz w:val="24"/>
          <w:szCs w:val="24"/>
          <w:lang w:eastAsia="en-NG"/>
          <w14:ligatures w14:val="none"/>
        </w:rPr>
        <w:t xml:space="preserve"> </w:t>
      </w:r>
      <w:r w:rsidRPr="003A3E5E">
        <w:rPr>
          <w:rFonts w:ascii="Times New Roman" w:eastAsia="Times New Roman" w:hAnsi="Times New Roman" w:cs="Times New Roman"/>
          <w:color w:val="000000"/>
          <w:kern w:val="0"/>
          <w:sz w:val="24"/>
          <w:szCs w:val="24"/>
          <w:lang w:eastAsia="en-NG"/>
          <w14:ligatures w14:val="none"/>
        </w:rPr>
        <w:t xml:space="preserve">respectively. The percentage inhibition also increased with an increase in concentration of the sample. The root extract had an average percentage inhibition of 39.2% when compared to ascorbic acid which had an average percentage inhibition of 87%. </w:t>
      </w:r>
    </w:p>
    <w:p w14:paraId="7B99AC7E" w14:textId="77777777" w:rsidR="007501CC" w:rsidRPr="009C445B" w:rsidRDefault="007501CC" w:rsidP="00A216C3">
      <w:pPr>
        <w:spacing w:after="0" w:line="480" w:lineRule="auto"/>
        <w:jc w:val="both"/>
        <w:rPr>
          <w:rFonts w:ascii="Times New Roman" w:eastAsia="Times New Roman" w:hAnsi="Times New Roman" w:cs="Times New Roman"/>
          <w:kern w:val="0"/>
          <w:sz w:val="2"/>
          <w:szCs w:val="2"/>
          <w:lang w:eastAsia="en-NG"/>
          <w14:ligatures w14:val="none"/>
        </w:rPr>
      </w:pPr>
    </w:p>
    <w:p w14:paraId="1EFB58CC" w14:textId="42F1488D" w:rsidR="007501CC" w:rsidRDefault="007501CC" w:rsidP="00A216C3">
      <w:pPr>
        <w:spacing w:after="0" w:line="480" w:lineRule="auto"/>
        <w:ind w:firstLine="720"/>
        <w:jc w:val="both"/>
        <w:rPr>
          <w:rFonts w:ascii="Times New Roman" w:eastAsia="Times New Roman" w:hAnsi="Times New Roman" w:cs="Times New Roman"/>
          <w:b/>
          <w:bCs/>
          <w:color w:val="595959"/>
          <w:kern w:val="0"/>
          <w:sz w:val="20"/>
          <w:szCs w:val="20"/>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 xml:space="preserve">When compared to ascorbic acid, the result of the DPPH radical scavenging activity was statistically significant at all concentrations at (P&lt;0.05). The fractions were also evaluated statistically and are statistically significant at (P&lt;0.05) at all concentrations. The dichloromethane fraction of the root of </w:t>
      </w:r>
      <w:r w:rsidR="00D545E4" w:rsidRPr="00D545E4">
        <w:rPr>
          <w:rFonts w:ascii="Times New Roman" w:eastAsia="Times New Roman" w:hAnsi="Times New Roman" w:cs="Times New Roman"/>
          <w:i/>
          <w:iCs/>
          <w:color w:val="000000"/>
          <w:kern w:val="0"/>
          <w:sz w:val="24"/>
          <w:szCs w:val="24"/>
          <w:lang w:eastAsia="en-NG"/>
          <w14:ligatures w14:val="none"/>
        </w:rPr>
        <w:t>D. tripetala</w:t>
      </w:r>
      <w:r w:rsidRPr="003A3E5E">
        <w:rPr>
          <w:rFonts w:ascii="Times New Roman" w:eastAsia="Times New Roman" w:hAnsi="Times New Roman" w:cs="Times New Roman"/>
          <w:color w:val="000000"/>
          <w:kern w:val="0"/>
          <w:sz w:val="24"/>
          <w:szCs w:val="24"/>
          <w:lang w:eastAsia="en-NG"/>
          <w14:ligatures w14:val="none"/>
        </w:rPr>
        <w:t xml:space="preserve"> recorded the highest average percentage inhibition of free radicals (63%) when compared to other fractions of the root, this was followed by the ethyl acetate fraction of the root with the average percentage inhibition of 44.8%. It is also important to note that at 40 µg/ml and 60 µg/ml, the percentage inhibition of the dichloromethane fraction of the root did not change (63%). This was also noted at 80 µg/ml and 100 µg/ml where the percentage inhibition of the dichloromethane fraction was recorded as 75%, respectively. Among the fractions of the root, the n-hexane fraction had the lowest percentage inhibition (27.8%)</w:t>
      </w:r>
      <w:r w:rsidR="002E5882">
        <w:rPr>
          <w:rFonts w:ascii="Times New Roman" w:eastAsia="Times New Roman" w:hAnsi="Times New Roman" w:cs="Times New Roman"/>
          <w:color w:val="000000"/>
          <w:kern w:val="0"/>
          <w:sz w:val="24"/>
          <w:szCs w:val="24"/>
          <w:lang w:eastAsia="en-NG"/>
          <w14:ligatures w14:val="none"/>
        </w:rPr>
        <w:t xml:space="preserve"> as illustrated in Figure 4.</w:t>
      </w:r>
    </w:p>
    <w:p w14:paraId="14D2A4DD" w14:textId="152E63FD"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r>
        <w:rPr>
          <w:noProof/>
        </w:rPr>
        <w:lastRenderedPageBreak/>
        <w:drawing>
          <wp:inline distT="0" distB="0" distL="0" distR="0" wp14:anchorId="5B2B685E" wp14:editId="2B4FB990">
            <wp:extent cx="5146675" cy="3006725"/>
            <wp:effectExtent l="0" t="0" r="15875" b="3175"/>
            <wp:docPr id="1451011294" name="Chart 1">
              <a:extLst xmlns:a="http://schemas.openxmlformats.org/drawingml/2006/main">
                <a:ext uri="{FF2B5EF4-FFF2-40B4-BE49-F238E27FC236}">
                  <a16:creationId xmlns:a16="http://schemas.microsoft.com/office/drawing/2014/main" id="{EC3F5E26-D406-C456-5CD9-929656A6C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0B7A37"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035C7836" w14:textId="7DB7E217" w:rsidR="007828A8" w:rsidRPr="002E5882" w:rsidRDefault="007828A8" w:rsidP="007828A8">
      <w:pPr>
        <w:rPr>
          <w:rFonts w:ascii="Times New Roman" w:hAnsi="Times New Roman" w:cs="Times New Roman"/>
          <w:b/>
          <w:bCs/>
          <w:sz w:val="24"/>
          <w:szCs w:val="24"/>
          <w:lang w:val="en-US" w:eastAsia="en-NG"/>
        </w:rPr>
      </w:pPr>
      <w:r w:rsidRPr="002E5882">
        <w:rPr>
          <w:rFonts w:ascii="Times New Roman" w:eastAsia="Times New Roman" w:hAnsi="Times New Roman" w:cs="Times New Roman"/>
          <w:b/>
          <w:bCs/>
          <w:kern w:val="0"/>
          <w:sz w:val="24"/>
          <w:szCs w:val="24"/>
          <w:lang w:eastAsia="en-NG"/>
          <w14:ligatures w14:val="none"/>
        </w:rPr>
        <w:t xml:space="preserve">Figure </w:t>
      </w:r>
      <w:r w:rsidR="002E5882" w:rsidRPr="002E5882">
        <w:rPr>
          <w:rFonts w:ascii="Times New Roman" w:eastAsia="Times New Roman" w:hAnsi="Times New Roman" w:cs="Times New Roman"/>
          <w:b/>
          <w:bCs/>
          <w:kern w:val="0"/>
          <w:sz w:val="24"/>
          <w:szCs w:val="24"/>
          <w:lang w:eastAsia="en-NG"/>
          <w14:ligatures w14:val="none"/>
        </w:rPr>
        <w:t>4</w:t>
      </w:r>
      <w:r w:rsidRPr="002E5882">
        <w:rPr>
          <w:rFonts w:ascii="Times New Roman" w:eastAsia="Times New Roman" w:hAnsi="Times New Roman" w:cs="Times New Roman"/>
          <w:b/>
          <w:bCs/>
          <w:kern w:val="0"/>
          <w:sz w:val="24"/>
          <w:szCs w:val="24"/>
          <w:lang w:eastAsia="en-NG"/>
          <w14:ligatures w14:val="none"/>
        </w:rPr>
        <w:t xml:space="preserve">: Comparisons of </w:t>
      </w:r>
      <w:r w:rsidRPr="002E5882">
        <w:rPr>
          <w:rFonts w:ascii="Times New Roman" w:eastAsia="Times New Roman" w:hAnsi="Times New Roman" w:cs="Times New Roman"/>
          <w:b/>
          <w:bCs/>
          <w:sz w:val="24"/>
          <w:szCs w:val="24"/>
          <w:lang w:val="en-US" w:eastAsia="en-NG"/>
        </w:rPr>
        <w:t>DPPH percentage inhibition (%) of EPFR and EPFR fractions</w:t>
      </w:r>
    </w:p>
    <w:p w14:paraId="7603F7A2" w14:textId="6D58EC53"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p>
    <w:p w14:paraId="4D6CFCB8" w14:textId="77777777" w:rsidR="009E0D2A" w:rsidRDefault="009E0D2A" w:rsidP="009E0D2A">
      <w:pPr>
        <w:spacing w:after="0" w:line="480" w:lineRule="auto"/>
        <w:rPr>
          <w:rFonts w:ascii="Times New Roman" w:eastAsia="Times New Roman" w:hAnsi="Times New Roman" w:cs="Times New Roman"/>
          <w:b/>
          <w:bCs/>
          <w:color w:val="000000"/>
          <w:kern w:val="0"/>
          <w:sz w:val="24"/>
          <w:szCs w:val="24"/>
          <w:lang w:eastAsia="en-NG"/>
          <w14:ligatures w14:val="none"/>
        </w:rPr>
      </w:pPr>
    </w:p>
    <w:p w14:paraId="51A4A231" w14:textId="5C83F579" w:rsidR="009E0D2A" w:rsidRPr="003A3E5E" w:rsidRDefault="009E0D2A" w:rsidP="00A63E08">
      <w:pPr>
        <w:spacing w:after="0" w:line="480" w:lineRule="auto"/>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b/>
          <w:bCs/>
          <w:color w:val="000000"/>
          <w:kern w:val="0"/>
          <w:sz w:val="24"/>
          <w:szCs w:val="24"/>
          <w:lang w:eastAsia="en-NG"/>
          <w14:ligatures w14:val="none"/>
        </w:rPr>
        <w:t>Total phenolics content</w:t>
      </w:r>
    </w:p>
    <w:p w14:paraId="33EF0B7E" w14:textId="77777777" w:rsidR="009E0D2A" w:rsidRPr="003A3E5E" w:rsidRDefault="009E0D2A" w:rsidP="00A63E08">
      <w:pPr>
        <w:spacing w:after="0" w:line="240" w:lineRule="auto"/>
        <w:jc w:val="both"/>
        <w:rPr>
          <w:rFonts w:ascii="Times New Roman" w:eastAsia="Times New Roman" w:hAnsi="Times New Roman" w:cs="Times New Roman"/>
          <w:kern w:val="0"/>
          <w:sz w:val="24"/>
          <w:szCs w:val="24"/>
          <w:lang w:eastAsia="en-NG"/>
          <w14:ligatures w14:val="none"/>
        </w:rPr>
      </w:pPr>
    </w:p>
    <w:p w14:paraId="3EDA2405" w14:textId="54EC546B" w:rsidR="009E0D2A" w:rsidRPr="009E0D2A" w:rsidRDefault="009E0D2A"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The total phenolic content of the fractions of the fractions was estimated from the gallic acid calibration curve equation y = 0.0024x - 0.00878. The n-hexane fraction of the stem had the lowest phenolic content recorded (41.2 mg GAE/g) which was slightly lower than that of the root (42 mg GAE/g). The dichloromethane fraction of t</w:t>
      </w:r>
      <w:r>
        <w:rPr>
          <w:rFonts w:ascii="Times New Roman" w:eastAsia="Times New Roman" w:hAnsi="Times New Roman" w:cs="Times New Roman"/>
          <w:color w:val="000000"/>
          <w:kern w:val="0"/>
          <w:sz w:val="24"/>
          <w:szCs w:val="24"/>
          <w:lang w:eastAsia="en-NG"/>
          <w14:ligatures w14:val="none"/>
        </w:rPr>
        <w:t>he</w:t>
      </w:r>
      <w:r w:rsidRPr="003A3E5E">
        <w:rPr>
          <w:rFonts w:ascii="Times New Roman" w:eastAsia="Times New Roman" w:hAnsi="Times New Roman" w:cs="Times New Roman"/>
          <w:color w:val="000000"/>
          <w:kern w:val="0"/>
          <w:sz w:val="24"/>
          <w:szCs w:val="24"/>
          <w:lang w:eastAsia="en-NG"/>
          <w14:ligatures w14:val="none"/>
        </w:rPr>
        <w:t xml:space="preserve"> root had the highest phenolic content when compared to other fractions with the dichloromethane fraction of the root recording the highest value of 160.8 mg GAE/g</w:t>
      </w:r>
      <w:r>
        <w:rPr>
          <w:rFonts w:ascii="Times New Roman" w:eastAsia="Times New Roman" w:hAnsi="Times New Roman" w:cs="Times New Roman"/>
          <w:color w:val="000000"/>
          <w:kern w:val="0"/>
          <w:sz w:val="24"/>
          <w:szCs w:val="24"/>
          <w:lang w:eastAsia="en-NG"/>
          <w14:ligatures w14:val="none"/>
        </w:rPr>
        <w:t>.</w:t>
      </w:r>
      <w:r w:rsidRPr="003A3E5E">
        <w:rPr>
          <w:rFonts w:ascii="Times New Roman" w:eastAsia="Times New Roman" w:hAnsi="Times New Roman" w:cs="Times New Roman"/>
          <w:color w:val="000000"/>
          <w:kern w:val="0"/>
          <w:sz w:val="24"/>
          <w:szCs w:val="24"/>
          <w:lang w:eastAsia="en-NG"/>
          <w14:ligatures w14:val="none"/>
        </w:rPr>
        <w:t xml:space="preserve"> Among the fractions of the root, the ethyl acetate fraction was reported as the second most active fraction with a total phenolic content of 126.2 mg GAE/g. These are statistically significant at (p&lt;0.05) using two-way ANOVA. </w:t>
      </w:r>
    </w:p>
    <w:p w14:paraId="113FED87"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5C880844"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61903FBF"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75EA61FE"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0A03540B"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09539B59"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sectPr w:rsidR="007828A8" w:rsidSect="007828A8">
          <w:pgSz w:w="11906" w:h="16838"/>
          <w:pgMar w:top="1440" w:right="1440" w:bottom="1440" w:left="1440" w:header="709" w:footer="709" w:gutter="0"/>
          <w:cols w:space="708"/>
          <w:docGrid w:linePitch="360"/>
        </w:sectPr>
      </w:pPr>
    </w:p>
    <w:p w14:paraId="1BDFB5A9"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24BA14C0" w14:textId="0733282C" w:rsidR="007828A8" w:rsidRPr="002A320F" w:rsidRDefault="007828A8" w:rsidP="007828A8">
      <w:pPr>
        <w:spacing w:after="0" w:line="240" w:lineRule="auto"/>
        <w:rPr>
          <w:rFonts w:ascii="Times New Roman" w:eastAsia="Times New Roman" w:hAnsi="Times New Roman" w:cs="Times New Roman"/>
          <w:b/>
          <w:bCs/>
          <w:kern w:val="0"/>
          <w:sz w:val="24"/>
          <w:szCs w:val="24"/>
          <w:lang w:eastAsia="en-NG"/>
          <w14:ligatures w14:val="none"/>
        </w:rPr>
      </w:pPr>
      <w:r w:rsidRPr="002A320F">
        <w:rPr>
          <w:rFonts w:ascii="Times New Roman" w:eastAsia="Times New Roman" w:hAnsi="Times New Roman" w:cs="Times New Roman"/>
          <w:b/>
          <w:bCs/>
          <w:kern w:val="0"/>
          <w:sz w:val="24"/>
          <w:szCs w:val="24"/>
          <w:lang w:eastAsia="en-NG"/>
          <w14:ligatures w14:val="none"/>
        </w:rPr>
        <w:t>Table 4: NO absorbance (nm) and percentage inhibition (%) of EPFR and fractions of EPFR</w:t>
      </w:r>
    </w:p>
    <w:tbl>
      <w:tblPr>
        <w:tblW w:w="13100" w:type="dxa"/>
        <w:tblLook w:val="04A0" w:firstRow="1" w:lastRow="0" w:firstColumn="1" w:lastColumn="0" w:noHBand="0" w:noVBand="1"/>
      </w:tblPr>
      <w:tblGrid>
        <w:gridCol w:w="2180"/>
        <w:gridCol w:w="1560"/>
        <w:gridCol w:w="1560"/>
        <w:gridCol w:w="1560"/>
        <w:gridCol w:w="1560"/>
        <w:gridCol w:w="1560"/>
        <w:gridCol w:w="1560"/>
        <w:gridCol w:w="1560"/>
      </w:tblGrid>
      <w:tr w:rsidR="007828A8" w:rsidRPr="002A320F" w14:paraId="5F5C0527" w14:textId="77777777" w:rsidTr="00773898">
        <w:trPr>
          <w:trHeight w:val="290"/>
        </w:trPr>
        <w:tc>
          <w:tcPr>
            <w:tcW w:w="2180" w:type="dxa"/>
            <w:tcBorders>
              <w:top w:val="single" w:sz="4" w:space="0" w:color="auto"/>
              <w:left w:val="nil"/>
              <w:bottom w:val="single" w:sz="4" w:space="0" w:color="auto"/>
              <w:right w:val="nil"/>
            </w:tcBorders>
            <w:shd w:val="clear" w:color="auto" w:fill="auto"/>
            <w:noWrap/>
            <w:vAlign w:val="bottom"/>
            <w:hideMark/>
          </w:tcPr>
          <w:p w14:paraId="11BAC9BE" w14:textId="77777777" w:rsidR="007828A8" w:rsidRPr="002A320F" w:rsidRDefault="007828A8" w:rsidP="00773898">
            <w:pPr>
              <w:spacing w:after="0" w:line="240" w:lineRule="auto"/>
              <w:rPr>
                <w:rFonts w:ascii="Times New Roman" w:eastAsia="Times New Roman" w:hAnsi="Times New Roman" w:cs="Times New Roman"/>
                <w:kern w:val="0"/>
                <w:sz w:val="20"/>
                <w:szCs w:val="20"/>
                <w:lang w:eastAsia="en-NG"/>
                <w14:ligatures w14:val="none"/>
              </w:rPr>
            </w:pPr>
          </w:p>
        </w:tc>
        <w:tc>
          <w:tcPr>
            <w:tcW w:w="10920" w:type="dxa"/>
            <w:gridSpan w:val="7"/>
            <w:tcBorders>
              <w:top w:val="single" w:sz="4" w:space="0" w:color="auto"/>
              <w:left w:val="nil"/>
              <w:bottom w:val="single" w:sz="4" w:space="0" w:color="auto"/>
              <w:right w:val="nil"/>
            </w:tcBorders>
            <w:shd w:val="clear" w:color="auto" w:fill="auto"/>
            <w:noWrap/>
            <w:vAlign w:val="bottom"/>
            <w:hideMark/>
          </w:tcPr>
          <w:p w14:paraId="45DA3625"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b/>
                <w:bCs/>
                <w:color w:val="000000"/>
                <w:kern w:val="0"/>
                <w:sz w:val="20"/>
                <w:szCs w:val="20"/>
                <w:lang w:eastAsia="en-NG"/>
                <w14:ligatures w14:val="none"/>
              </w:rPr>
              <w:t>Absorbance (nm) and percentage inhibition (%)</w:t>
            </w:r>
          </w:p>
        </w:tc>
      </w:tr>
      <w:tr w:rsidR="007828A8" w:rsidRPr="0067284F" w14:paraId="05D9F6ED" w14:textId="77777777" w:rsidTr="00773898">
        <w:trPr>
          <w:trHeight w:val="290"/>
        </w:trPr>
        <w:tc>
          <w:tcPr>
            <w:tcW w:w="2180" w:type="dxa"/>
            <w:tcBorders>
              <w:top w:val="single" w:sz="4" w:space="0" w:color="auto"/>
              <w:left w:val="nil"/>
              <w:bottom w:val="single" w:sz="4" w:space="0" w:color="auto"/>
              <w:right w:val="nil"/>
            </w:tcBorders>
            <w:shd w:val="clear" w:color="auto" w:fill="auto"/>
            <w:noWrap/>
            <w:vAlign w:val="bottom"/>
            <w:hideMark/>
          </w:tcPr>
          <w:p w14:paraId="683E8F98" w14:textId="77777777" w:rsidR="007828A8" w:rsidRPr="0067284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67284F">
              <w:rPr>
                <w:rFonts w:ascii="Times New Roman" w:eastAsia="Times New Roman" w:hAnsi="Times New Roman" w:cs="Times New Roman"/>
                <w:b/>
                <w:bCs/>
                <w:color w:val="000000"/>
                <w:kern w:val="0"/>
                <w:sz w:val="20"/>
                <w:szCs w:val="20"/>
                <w:lang w:eastAsia="en-NG"/>
                <w14:ligatures w14:val="none"/>
              </w:rPr>
              <w:t>Concentration (µg/ml)</w:t>
            </w:r>
          </w:p>
        </w:tc>
        <w:tc>
          <w:tcPr>
            <w:tcW w:w="1560" w:type="dxa"/>
            <w:tcBorders>
              <w:top w:val="single" w:sz="4" w:space="0" w:color="auto"/>
              <w:left w:val="nil"/>
              <w:bottom w:val="single" w:sz="4" w:space="0" w:color="auto"/>
              <w:right w:val="nil"/>
            </w:tcBorders>
            <w:shd w:val="clear" w:color="auto" w:fill="auto"/>
            <w:noWrap/>
            <w:vAlign w:val="bottom"/>
            <w:hideMark/>
          </w:tcPr>
          <w:p w14:paraId="43179FAC" w14:textId="77777777" w:rsidR="007828A8" w:rsidRPr="0067284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67284F">
              <w:rPr>
                <w:rFonts w:ascii="Times New Roman" w:eastAsia="Times New Roman" w:hAnsi="Times New Roman" w:cs="Times New Roman"/>
                <w:b/>
                <w:bCs/>
                <w:color w:val="000000"/>
                <w:kern w:val="0"/>
                <w:sz w:val="20"/>
                <w:szCs w:val="20"/>
                <w:lang w:eastAsia="en-NG"/>
                <w14:ligatures w14:val="none"/>
              </w:rPr>
              <w:t>AS</w:t>
            </w:r>
          </w:p>
        </w:tc>
        <w:tc>
          <w:tcPr>
            <w:tcW w:w="1560" w:type="dxa"/>
            <w:tcBorders>
              <w:top w:val="single" w:sz="4" w:space="0" w:color="auto"/>
              <w:left w:val="nil"/>
              <w:bottom w:val="single" w:sz="4" w:space="0" w:color="auto"/>
              <w:right w:val="nil"/>
            </w:tcBorders>
            <w:shd w:val="clear" w:color="auto" w:fill="auto"/>
            <w:noWrap/>
            <w:vAlign w:val="bottom"/>
            <w:hideMark/>
          </w:tcPr>
          <w:p w14:paraId="7C556112" w14:textId="77777777" w:rsidR="007828A8" w:rsidRPr="0067284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67284F">
              <w:rPr>
                <w:rFonts w:ascii="Times New Roman" w:eastAsia="Times New Roman" w:hAnsi="Times New Roman" w:cs="Times New Roman"/>
                <w:b/>
                <w:bCs/>
                <w:color w:val="000000"/>
                <w:kern w:val="0"/>
                <w:sz w:val="20"/>
                <w:szCs w:val="20"/>
                <w:lang w:eastAsia="en-NG"/>
                <w14:ligatures w14:val="none"/>
              </w:rPr>
              <w:t>EPFR</w:t>
            </w:r>
          </w:p>
        </w:tc>
        <w:tc>
          <w:tcPr>
            <w:tcW w:w="1560" w:type="dxa"/>
            <w:tcBorders>
              <w:top w:val="single" w:sz="4" w:space="0" w:color="auto"/>
              <w:left w:val="nil"/>
              <w:bottom w:val="single" w:sz="4" w:space="0" w:color="auto"/>
              <w:right w:val="nil"/>
            </w:tcBorders>
            <w:shd w:val="clear" w:color="auto" w:fill="auto"/>
            <w:noWrap/>
            <w:vAlign w:val="bottom"/>
            <w:hideMark/>
          </w:tcPr>
          <w:p w14:paraId="7279FCB4" w14:textId="77777777" w:rsidR="007828A8" w:rsidRPr="0067284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67284F">
              <w:rPr>
                <w:rFonts w:ascii="Times New Roman" w:eastAsia="Times New Roman" w:hAnsi="Times New Roman" w:cs="Times New Roman"/>
                <w:b/>
                <w:bCs/>
                <w:color w:val="000000"/>
                <w:kern w:val="0"/>
                <w:sz w:val="20"/>
                <w:szCs w:val="20"/>
                <w:lang w:eastAsia="en-NG"/>
                <w14:ligatures w14:val="none"/>
              </w:rPr>
              <w:t>NH</w:t>
            </w:r>
          </w:p>
        </w:tc>
        <w:tc>
          <w:tcPr>
            <w:tcW w:w="1560" w:type="dxa"/>
            <w:tcBorders>
              <w:top w:val="single" w:sz="4" w:space="0" w:color="auto"/>
              <w:left w:val="nil"/>
              <w:bottom w:val="single" w:sz="4" w:space="0" w:color="auto"/>
              <w:right w:val="nil"/>
            </w:tcBorders>
            <w:shd w:val="clear" w:color="auto" w:fill="auto"/>
            <w:noWrap/>
            <w:vAlign w:val="bottom"/>
            <w:hideMark/>
          </w:tcPr>
          <w:p w14:paraId="4CE06752" w14:textId="77777777" w:rsidR="007828A8" w:rsidRPr="0067284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67284F">
              <w:rPr>
                <w:rFonts w:ascii="Times New Roman" w:eastAsia="Times New Roman" w:hAnsi="Times New Roman" w:cs="Times New Roman"/>
                <w:b/>
                <w:bCs/>
                <w:color w:val="000000"/>
                <w:kern w:val="0"/>
                <w:sz w:val="20"/>
                <w:szCs w:val="20"/>
                <w:lang w:eastAsia="en-NG"/>
                <w14:ligatures w14:val="none"/>
              </w:rPr>
              <w:t>DCM</w:t>
            </w:r>
          </w:p>
        </w:tc>
        <w:tc>
          <w:tcPr>
            <w:tcW w:w="1560" w:type="dxa"/>
            <w:tcBorders>
              <w:top w:val="single" w:sz="4" w:space="0" w:color="auto"/>
              <w:left w:val="nil"/>
              <w:bottom w:val="single" w:sz="4" w:space="0" w:color="auto"/>
              <w:right w:val="nil"/>
            </w:tcBorders>
            <w:shd w:val="clear" w:color="auto" w:fill="auto"/>
            <w:noWrap/>
            <w:vAlign w:val="bottom"/>
            <w:hideMark/>
          </w:tcPr>
          <w:p w14:paraId="57E89E36" w14:textId="77777777" w:rsidR="007828A8" w:rsidRPr="0067284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67284F">
              <w:rPr>
                <w:rFonts w:ascii="Times New Roman" w:eastAsia="Times New Roman" w:hAnsi="Times New Roman" w:cs="Times New Roman"/>
                <w:b/>
                <w:bCs/>
                <w:color w:val="000000"/>
                <w:kern w:val="0"/>
                <w:sz w:val="20"/>
                <w:szCs w:val="20"/>
                <w:lang w:eastAsia="en-NG"/>
                <w14:ligatures w14:val="none"/>
              </w:rPr>
              <w:t>ETH</w:t>
            </w:r>
          </w:p>
        </w:tc>
        <w:tc>
          <w:tcPr>
            <w:tcW w:w="1560" w:type="dxa"/>
            <w:tcBorders>
              <w:top w:val="single" w:sz="4" w:space="0" w:color="auto"/>
              <w:left w:val="nil"/>
              <w:bottom w:val="single" w:sz="4" w:space="0" w:color="auto"/>
              <w:right w:val="nil"/>
            </w:tcBorders>
            <w:shd w:val="clear" w:color="auto" w:fill="auto"/>
            <w:noWrap/>
            <w:vAlign w:val="bottom"/>
            <w:hideMark/>
          </w:tcPr>
          <w:p w14:paraId="120A6D43" w14:textId="77777777" w:rsidR="007828A8" w:rsidRPr="0067284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proofErr w:type="spellStart"/>
            <w:r w:rsidRPr="0067284F">
              <w:rPr>
                <w:rFonts w:ascii="Times New Roman" w:eastAsia="Times New Roman" w:hAnsi="Times New Roman" w:cs="Times New Roman"/>
                <w:b/>
                <w:bCs/>
                <w:color w:val="000000"/>
                <w:kern w:val="0"/>
                <w:sz w:val="20"/>
                <w:szCs w:val="20"/>
                <w:lang w:eastAsia="en-NG"/>
                <w14:ligatures w14:val="none"/>
              </w:rPr>
              <w:t>nBT</w:t>
            </w:r>
            <w:proofErr w:type="spellEnd"/>
          </w:p>
        </w:tc>
        <w:tc>
          <w:tcPr>
            <w:tcW w:w="1560" w:type="dxa"/>
            <w:tcBorders>
              <w:top w:val="single" w:sz="4" w:space="0" w:color="auto"/>
              <w:left w:val="nil"/>
              <w:bottom w:val="single" w:sz="4" w:space="0" w:color="auto"/>
              <w:right w:val="nil"/>
            </w:tcBorders>
            <w:shd w:val="clear" w:color="auto" w:fill="auto"/>
            <w:noWrap/>
            <w:vAlign w:val="bottom"/>
            <w:hideMark/>
          </w:tcPr>
          <w:p w14:paraId="350E6F8B" w14:textId="77777777" w:rsidR="007828A8" w:rsidRPr="0067284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67284F">
              <w:rPr>
                <w:rFonts w:ascii="Times New Roman" w:eastAsia="Times New Roman" w:hAnsi="Times New Roman" w:cs="Times New Roman"/>
                <w:b/>
                <w:bCs/>
                <w:color w:val="000000"/>
                <w:kern w:val="0"/>
                <w:sz w:val="20"/>
                <w:szCs w:val="20"/>
                <w:lang w:eastAsia="en-NG"/>
                <w14:ligatures w14:val="none"/>
              </w:rPr>
              <w:t>AQ</w:t>
            </w:r>
          </w:p>
        </w:tc>
      </w:tr>
      <w:tr w:rsidR="007828A8" w:rsidRPr="002A320F" w14:paraId="4AD8FD64" w14:textId="77777777" w:rsidTr="00773898">
        <w:trPr>
          <w:trHeight w:val="290"/>
        </w:trPr>
        <w:tc>
          <w:tcPr>
            <w:tcW w:w="2180" w:type="dxa"/>
            <w:tcBorders>
              <w:top w:val="single" w:sz="4" w:space="0" w:color="auto"/>
              <w:left w:val="nil"/>
              <w:bottom w:val="nil"/>
              <w:right w:val="nil"/>
            </w:tcBorders>
            <w:shd w:val="clear" w:color="auto" w:fill="auto"/>
            <w:noWrap/>
            <w:vAlign w:val="bottom"/>
            <w:hideMark/>
          </w:tcPr>
          <w:p w14:paraId="15E283E5" w14:textId="77777777" w:rsidR="007828A8" w:rsidRPr="002A320F"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20</w:t>
            </w:r>
          </w:p>
        </w:tc>
        <w:tc>
          <w:tcPr>
            <w:tcW w:w="1560" w:type="dxa"/>
            <w:tcBorders>
              <w:top w:val="single" w:sz="4" w:space="0" w:color="auto"/>
              <w:left w:val="nil"/>
              <w:bottom w:val="nil"/>
              <w:right w:val="nil"/>
            </w:tcBorders>
            <w:shd w:val="clear" w:color="auto" w:fill="auto"/>
            <w:noWrap/>
            <w:vAlign w:val="bottom"/>
            <w:hideMark/>
          </w:tcPr>
          <w:p w14:paraId="2DEA989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0.086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1BECE61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(85)</w:t>
            </w:r>
          </w:p>
        </w:tc>
        <w:tc>
          <w:tcPr>
            <w:tcW w:w="1560" w:type="dxa"/>
            <w:tcBorders>
              <w:top w:val="single" w:sz="4" w:space="0" w:color="auto"/>
              <w:left w:val="nil"/>
              <w:bottom w:val="nil"/>
              <w:right w:val="nil"/>
            </w:tcBorders>
            <w:shd w:val="clear" w:color="auto" w:fill="auto"/>
            <w:noWrap/>
            <w:vAlign w:val="bottom"/>
            <w:hideMark/>
          </w:tcPr>
          <w:p w14:paraId="6A440F9E"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0.213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501805A0"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(63)</w:t>
            </w:r>
          </w:p>
        </w:tc>
        <w:tc>
          <w:tcPr>
            <w:tcW w:w="1560" w:type="dxa"/>
            <w:tcBorders>
              <w:top w:val="single" w:sz="4" w:space="0" w:color="auto"/>
              <w:left w:val="nil"/>
              <w:bottom w:val="nil"/>
              <w:right w:val="nil"/>
            </w:tcBorders>
            <w:shd w:val="clear" w:color="auto" w:fill="auto"/>
            <w:noWrap/>
            <w:vAlign w:val="bottom"/>
            <w:hideMark/>
          </w:tcPr>
          <w:p w14:paraId="449CB42D"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0.335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4AB8EF26"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(43)</w:t>
            </w:r>
          </w:p>
        </w:tc>
        <w:tc>
          <w:tcPr>
            <w:tcW w:w="1560" w:type="dxa"/>
            <w:tcBorders>
              <w:top w:val="single" w:sz="4" w:space="0" w:color="auto"/>
              <w:left w:val="nil"/>
              <w:bottom w:val="nil"/>
              <w:right w:val="nil"/>
            </w:tcBorders>
            <w:shd w:val="clear" w:color="auto" w:fill="auto"/>
            <w:noWrap/>
            <w:vAlign w:val="bottom"/>
            <w:hideMark/>
          </w:tcPr>
          <w:p w14:paraId="33BB659D"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0.273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37360596"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(53)</w:t>
            </w:r>
          </w:p>
        </w:tc>
        <w:tc>
          <w:tcPr>
            <w:tcW w:w="1560" w:type="dxa"/>
            <w:tcBorders>
              <w:top w:val="single" w:sz="4" w:space="0" w:color="auto"/>
              <w:left w:val="nil"/>
              <w:bottom w:val="nil"/>
              <w:right w:val="nil"/>
            </w:tcBorders>
            <w:shd w:val="clear" w:color="auto" w:fill="auto"/>
            <w:noWrap/>
            <w:vAlign w:val="bottom"/>
            <w:hideMark/>
          </w:tcPr>
          <w:p w14:paraId="2E812542"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0.239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2B7F1FAF"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(59)</w:t>
            </w:r>
          </w:p>
        </w:tc>
        <w:tc>
          <w:tcPr>
            <w:tcW w:w="1560" w:type="dxa"/>
            <w:tcBorders>
              <w:top w:val="single" w:sz="4" w:space="0" w:color="auto"/>
              <w:left w:val="nil"/>
              <w:bottom w:val="nil"/>
              <w:right w:val="nil"/>
            </w:tcBorders>
            <w:shd w:val="clear" w:color="auto" w:fill="auto"/>
            <w:noWrap/>
            <w:vAlign w:val="bottom"/>
            <w:hideMark/>
          </w:tcPr>
          <w:p w14:paraId="46EF33B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0.199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61A00E0E"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(66)</w:t>
            </w:r>
          </w:p>
        </w:tc>
        <w:tc>
          <w:tcPr>
            <w:tcW w:w="1560" w:type="dxa"/>
            <w:tcBorders>
              <w:top w:val="single" w:sz="4" w:space="0" w:color="auto"/>
              <w:left w:val="nil"/>
              <w:bottom w:val="nil"/>
              <w:right w:val="nil"/>
            </w:tcBorders>
            <w:shd w:val="clear" w:color="auto" w:fill="auto"/>
            <w:noWrap/>
            <w:vAlign w:val="bottom"/>
            <w:hideMark/>
          </w:tcPr>
          <w:p w14:paraId="544824B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0.385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6EB5ADC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(35)</w:t>
            </w:r>
          </w:p>
        </w:tc>
      </w:tr>
      <w:tr w:rsidR="007828A8" w:rsidRPr="002A320F" w14:paraId="1F034C5D" w14:textId="77777777" w:rsidTr="00773898">
        <w:trPr>
          <w:trHeight w:val="290"/>
        </w:trPr>
        <w:tc>
          <w:tcPr>
            <w:tcW w:w="2180" w:type="dxa"/>
            <w:tcBorders>
              <w:top w:val="nil"/>
              <w:left w:val="nil"/>
              <w:bottom w:val="nil"/>
              <w:right w:val="nil"/>
            </w:tcBorders>
            <w:shd w:val="clear" w:color="auto" w:fill="auto"/>
            <w:noWrap/>
            <w:vAlign w:val="bottom"/>
            <w:hideMark/>
          </w:tcPr>
          <w:p w14:paraId="017DCB76" w14:textId="77777777" w:rsidR="007828A8" w:rsidRPr="002A320F"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40</w:t>
            </w:r>
          </w:p>
        </w:tc>
        <w:tc>
          <w:tcPr>
            <w:tcW w:w="1560" w:type="dxa"/>
            <w:tcBorders>
              <w:top w:val="nil"/>
              <w:left w:val="nil"/>
              <w:bottom w:val="nil"/>
              <w:right w:val="nil"/>
            </w:tcBorders>
            <w:shd w:val="clear" w:color="auto" w:fill="auto"/>
            <w:noWrap/>
            <w:vAlign w:val="bottom"/>
            <w:hideMark/>
          </w:tcPr>
          <w:p w14:paraId="51F31115"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0.072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74E33AB4"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(87)</w:t>
            </w:r>
          </w:p>
        </w:tc>
        <w:tc>
          <w:tcPr>
            <w:tcW w:w="1560" w:type="dxa"/>
            <w:tcBorders>
              <w:top w:val="nil"/>
              <w:left w:val="nil"/>
              <w:bottom w:val="nil"/>
              <w:right w:val="nil"/>
            </w:tcBorders>
            <w:shd w:val="clear" w:color="auto" w:fill="auto"/>
            <w:noWrap/>
            <w:vAlign w:val="bottom"/>
            <w:hideMark/>
          </w:tcPr>
          <w:p w14:paraId="4C4FFC28"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0.180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3389729C"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(69)</w:t>
            </w:r>
          </w:p>
        </w:tc>
        <w:tc>
          <w:tcPr>
            <w:tcW w:w="1560" w:type="dxa"/>
            <w:tcBorders>
              <w:top w:val="nil"/>
              <w:left w:val="nil"/>
              <w:bottom w:val="nil"/>
              <w:right w:val="nil"/>
            </w:tcBorders>
            <w:shd w:val="clear" w:color="auto" w:fill="auto"/>
            <w:noWrap/>
            <w:vAlign w:val="bottom"/>
            <w:hideMark/>
          </w:tcPr>
          <w:p w14:paraId="3AFE899D"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0.259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51F215B0"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(56)</w:t>
            </w:r>
          </w:p>
        </w:tc>
        <w:tc>
          <w:tcPr>
            <w:tcW w:w="1560" w:type="dxa"/>
            <w:tcBorders>
              <w:top w:val="nil"/>
              <w:left w:val="nil"/>
              <w:bottom w:val="nil"/>
              <w:right w:val="nil"/>
            </w:tcBorders>
            <w:shd w:val="clear" w:color="auto" w:fill="auto"/>
            <w:noWrap/>
            <w:vAlign w:val="bottom"/>
            <w:hideMark/>
          </w:tcPr>
          <w:p w14:paraId="4F36EFFB"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0.183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09A1515F"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(68)</w:t>
            </w:r>
          </w:p>
        </w:tc>
        <w:tc>
          <w:tcPr>
            <w:tcW w:w="1560" w:type="dxa"/>
            <w:tcBorders>
              <w:top w:val="nil"/>
              <w:left w:val="nil"/>
              <w:bottom w:val="nil"/>
              <w:right w:val="nil"/>
            </w:tcBorders>
            <w:shd w:val="clear" w:color="auto" w:fill="auto"/>
            <w:noWrap/>
            <w:vAlign w:val="bottom"/>
            <w:hideMark/>
          </w:tcPr>
          <w:p w14:paraId="0CBB4D2E"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0.191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088CA2E0"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(67)</w:t>
            </w:r>
          </w:p>
        </w:tc>
        <w:tc>
          <w:tcPr>
            <w:tcW w:w="1560" w:type="dxa"/>
            <w:tcBorders>
              <w:top w:val="nil"/>
              <w:left w:val="nil"/>
              <w:bottom w:val="nil"/>
              <w:right w:val="nil"/>
            </w:tcBorders>
            <w:shd w:val="clear" w:color="auto" w:fill="auto"/>
            <w:noWrap/>
            <w:vAlign w:val="bottom"/>
            <w:hideMark/>
          </w:tcPr>
          <w:p w14:paraId="16511197"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0.177 ± 0.333</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3F1C99C2"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(69)</w:t>
            </w:r>
          </w:p>
        </w:tc>
        <w:tc>
          <w:tcPr>
            <w:tcW w:w="1560" w:type="dxa"/>
            <w:tcBorders>
              <w:top w:val="nil"/>
              <w:left w:val="nil"/>
              <w:bottom w:val="nil"/>
              <w:right w:val="nil"/>
            </w:tcBorders>
            <w:shd w:val="clear" w:color="auto" w:fill="auto"/>
            <w:noWrap/>
            <w:vAlign w:val="bottom"/>
            <w:hideMark/>
          </w:tcPr>
          <w:p w14:paraId="47438164"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0.262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03C7B1F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(55)</w:t>
            </w:r>
          </w:p>
        </w:tc>
      </w:tr>
      <w:tr w:rsidR="007828A8" w:rsidRPr="002A320F" w14:paraId="526F977A" w14:textId="77777777" w:rsidTr="00773898">
        <w:trPr>
          <w:trHeight w:val="290"/>
        </w:trPr>
        <w:tc>
          <w:tcPr>
            <w:tcW w:w="2180" w:type="dxa"/>
            <w:tcBorders>
              <w:top w:val="nil"/>
              <w:left w:val="nil"/>
              <w:bottom w:val="nil"/>
              <w:right w:val="nil"/>
            </w:tcBorders>
            <w:shd w:val="clear" w:color="auto" w:fill="auto"/>
            <w:noWrap/>
            <w:vAlign w:val="bottom"/>
            <w:hideMark/>
          </w:tcPr>
          <w:p w14:paraId="5C955A62" w14:textId="77777777" w:rsidR="007828A8" w:rsidRPr="002A320F"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60</w:t>
            </w:r>
          </w:p>
        </w:tc>
        <w:tc>
          <w:tcPr>
            <w:tcW w:w="1560" w:type="dxa"/>
            <w:tcBorders>
              <w:top w:val="nil"/>
              <w:left w:val="nil"/>
              <w:bottom w:val="nil"/>
              <w:right w:val="nil"/>
            </w:tcBorders>
            <w:shd w:val="clear" w:color="auto" w:fill="auto"/>
            <w:noWrap/>
            <w:vAlign w:val="bottom"/>
            <w:hideMark/>
          </w:tcPr>
          <w:p w14:paraId="68B95032"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0.07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28466BE7"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(88)</w:t>
            </w:r>
          </w:p>
        </w:tc>
        <w:tc>
          <w:tcPr>
            <w:tcW w:w="1560" w:type="dxa"/>
            <w:tcBorders>
              <w:top w:val="nil"/>
              <w:left w:val="nil"/>
              <w:bottom w:val="nil"/>
              <w:right w:val="nil"/>
            </w:tcBorders>
            <w:shd w:val="clear" w:color="auto" w:fill="auto"/>
            <w:noWrap/>
            <w:vAlign w:val="bottom"/>
            <w:hideMark/>
          </w:tcPr>
          <w:p w14:paraId="30A63950"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0.145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73F174F8"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(75)</w:t>
            </w:r>
          </w:p>
        </w:tc>
        <w:tc>
          <w:tcPr>
            <w:tcW w:w="1560" w:type="dxa"/>
            <w:tcBorders>
              <w:top w:val="nil"/>
              <w:left w:val="nil"/>
              <w:bottom w:val="nil"/>
              <w:right w:val="nil"/>
            </w:tcBorders>
            <w:shd w:val="clear" w:color="auto" w:fill="auto"/>
            <w:noWrap/>
            <w:vAlign w:val="bottom"/>
            <w:hideMark/>
          </w:tcPr>
          <w:p w14:paraId="1121562B"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0.195 ± 0.023</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46F35DB4"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(67)</w:t>
            </w:r>
          </w:p>
        </w:tc>
        <w:tc>
          <w:tcPr>
            <w:tcW w:w="1560" w:type="dxa"/>
            <w:tcBorders>
              <w:top w:val="nil"/>
              <w:left w:val="nil"/>
              <w:bottom w:val="nil"/>
              <w:right w:val="nil"/>
            </w:tcBorders>
            <w:shd w:val="clear" w:color="auto" w:fill="auto"/>
            <w:noWrap/>
            <w:vAlign w:val="bottom"/>
            <w:hideMark/>
          </w:tcPr>
          <w:p w14:paraId="015E9112"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0.122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23F00861"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(69)</w:t>
            </w:r>
          </w:p>
        </w:tc>
        <w:tc>
          <w:tcPr>
            <w:tcW w:w="1560" w:type="dxa"/>
            <w:tcBorders>
              <w:top w:val="nil"/>
              <w:left w:val="nil"/>
              <w:bottom w:val="nil"/>
              <w:right w:val="nil"/>
            </w:tcBorders>
            <w:shd w:val="clear" w:color="auto" w:fill="auto"/>
            <w:noWrap/>
            <w:vAlign w:val="bottom"/>
            <w:hideMark/>
          </w:tcPr>
          <w:p w14:paraId="4A7E247D"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0.135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644ABE0A"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(77)</w:t>
            </w:r>
          </w:p>
        </w:tc>
        <w:tc>
          <w:tcPr>
            <w:tcW w:w="1560" w:type="dxa"/>
            <w:tcBorders>
              <w:top w:val="nil"/>
              <w:left w:val="nil"/>
              <w:bottom w:val="nil"/>
              <w:right w:val="nil"/>
            </w:tcBorders>
            <w:shd w:val="clear" w:color="auto" w:fill="auto"/>
            <w:noWrap/>
            <w:vAlign w:val="bottom"/>
            <w:hideMark/>
          </w:tcPr>
          <w:p w14:paraId="22697A13"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0.135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437CE8B8"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(77)</w:t>
            </w:r>
          </w:p>
        </w:tc>
        <w:tc>
          <w:tcPr>
            <w:tcW w:w="1560" w:type="dxa"/>
            <w:tcBorders>
              <w:top w:val="nil"/>
              <w:left w:val="nil"/>
              <w:bottom w:val="nil"/>
              <w:right w:val="nil"/>
            </w:tcBorders>
            <w:shd w:val="clear" w:color="auto" w:fill="auto"/>
            <w:noWrap/>
            <w:vAlign w:val="bottom"/>
            <w:hideMark/>
          </w:tcPr>
          <w:p w14:paraId="29F8AF11"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0.139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4460D8F2"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(76)</w:t>
            </w:r>
          </w:p>
        </w:tc>
      </w:tr>
      <w:tr w:rsidR="007828A8" w:rsidRPr="002A320F" w14:paraId="078C61DE" w14:textId="77777777" w:rsidTr="00773898">
        <w:trPr>
          <w:trHeight w:val="290"/>
        </w:trPr>
        <w:tc>
          <w:tcPr>
            <w:tcW w:w="2180" w:type="dxa"/>
            <w:tcBorders>
              <w:top w:val="nil"/>
              <w:left w:val="nil"/>
              <w:right w:val="nil"/>
            </w:tcBorders>
            <w:shd w:val="clear" w:color="auto" w:fill="auto"/>
            <w:noWrap/>
            <w:vAlign w:val="bottom"/>
            <w:hideMark/>
          </w:tcPr>
          <w:p w14:paraId="1E12FBD0" w14:textId="77777777" w:rsidR="007828A8" w:rsidRPr="002A320F"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80</w:t>
            </w:r>
          </w:p>
        </w:tc>
        <w:tc>
          <w:tcPr>
            <w:tcW w:w="1560" w:type="dxa"/>
            <w:tcBorders>
              <w:top w:val="nil"/>
              <w:left w:val="nil"/>
              <w:right w:val="nil"/>
            </w:tcBorders>
            <w:shd w:val="clear" w:color="auto" w:fill="auto"/>
            <w:noWrap/>
            <w:vAlign w:val="bottom"/>
            <w:hideMark/>
          </w:tcPr>
          <w:p w14:paraId="595321E5"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0.062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65482508"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(89)</w:t>
            </w:r>
          </w:p>
        </w:tc>
        <w:tc>
          <w:tcPr>
            <w:tcW w:w="1560" w:type="dxa"/>
            <w:tcBorders>
              <w:top w:val="nil"/>
              <w:left w:val="nil"/>
              <w:right w:val="nil"/>
            </w:tcBorders>
            <w:shd w:val="clear" w:color="auto" w:fill="auto"/>
            <w:noWrap/>
            <w:vAlign w:val="bottom"/>
            <w:hideMark/>
          </w:tcPr>
          <w:p w14:paraId="1BC191C1"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0.118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6C015787"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(80)</w:t>
            </w:r>
          </w:p>
        </w:tc>
        <w:tc>
          <w:tcPr>
            <w:tcW w:w="1560" w:type="dxa"/>
            <w:tcBorders>
              <w:top w:val="nil"/>
              <w:left w:val="nil"/>
              <w:right w:val="nil"/>
            </w:tcBorders>
            <w:shd w:val="clear" w:color="auto" w:fill="auto"/>
            <w:noWrap/>
            <w:vAlign w:val="bottom"/>
            <w:hideMark/>
          </w:tcPr>
          <w:p w14:paraId="0A87BBA6"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0.155 ± 0.001</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14368E7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(75)</w:t>
            </w:r>
          </w:p>
        </w:tc>
        <w:tc>
          <w:tcPr>
            <w:tcW w:w="1560" w:type="dxa"/>
            <w:tcBorders>
              <w:top w:val="nil"/>
              <w:left w:val="nil"/>
              <w:right w:val="nil"/>
            </w:tcBorders>
            <w:shd w:val="clear" w:color="auto" w:fill="auto"/>
            <w:noWrap/>
            <w:vAlign w:val="bottom"/>
            <w:hideMark/>
          </w:tcPr>
          <w:p w14:paraId="0C047028"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0.120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214F6ADA"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(69)</w:t>
            </w:r>
          </w:p>
        </w:tc>
        <w:tc>
          <w:tcPr>
            <w:tcW w:w="1560" w:type="dxa"/>
            <w:tcBorders>
              <w:top w:val="nil"/>
              <w:left w:val="nil"/>
              <w:right w:val="nil"/>
            </w:tcBorders>
            <w:shd w:val="clear" w:color="auto" w:fill="auto"/>
            <w:noWrap/>
            <w:vAlign w:val="bottom"/>
            <w:hideMark/>
          </w:tcPr>
          <w:p w14:paraId="7EC2E922"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0.141 ± 0.001</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1676C98C"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(76)</w:t>
            </w:r>
          </w:p>
        </w:tc>
        <w:tc>
          <w:tcPr>
            <w:tcW w:w="1560" w:type="dxa"/>
            <w:tcBorders>
              <w:top w:val="nil"/>
              <w:left w:val="nil"/>
              <w:right w:val="nil"/>
            </w:tcBorders>
            <w:shd w:val="clear" w:color="auto" w:fill="auto"/>
            <w:noWrap/>
            <w:vAlign w:val="bottom"/>
            <w:hideMark/>
          </w:tcPr>
          <w:p w14:paraId="661EADA3"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0.160 ± 0.333</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41F845BE"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(73)</w:t>
            </w:r>
          </w:p>
        </w:tc>
        <w:tc>
          <w:tcPr>
            <w:tcW w:w="1560" w:type="dxa"/>
            <w:tcBorders>
              <w:top w:val="nil"/>
              <w:left w:val="nil"/>
              <w:right w:val="nil"/>
            </w:tcBorders>
            <w:shd w:val="clear" w:color="auto" w:fill="auto"/>
            <w:noWrap/>
            <w:vAlign w:val="bottom"/>
            <w:hideMark/>
          </w:tcPr>
          <w:p w14:paraId="6C9869B4"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0.114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2E1C1CDF"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(80)</w:t>
            </w:r>
          </w:p>
        </w:tc>
      </w:tr>
      <w:tr w:rsidR="007828A8" w:rsidRPr="002A320F" w14:paraId="4DBA7007" w14:textId="77777777" w:rsidTr="00773898">
        <w:trPr>
          <w:trHeight w:val="290"/>
        </w:trPr>
        <w:tc>
          <w:tcPr>
            <w:tcW w:w="2180" w:type="dxa"/>
            <w:tcBorders>
              <w:top w:val="nil"/>
              <w:left w:val="nil"/>
              <w:bottom w:val="single" w:sz="4" w:space="0" w:color="auto"/>
              <w:right w:val="nil"/>
            </w:tcBorders>
            <w:shd w:val="clear" w:color="auto" w:fill="auto"/>
            <w:noWrap/>
            <w:vAlign w:val="bottom"/>
            <w:hideMark/>
          </w:tcPr>
          <w:p w14:paraId="2F9346BC" w14:textId="77777777" w:rsidR="007828A8" w:rsidRPr="002A320F"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100</w:t>
            </w:r>
          </w:p>
        </w:tc>
        <w:tc>
          <w:tcPr>
            <w:tcW w:w="1560" w:type="dxa"/>
            <w:tcBorders>
              <w:top w:val="nil"/>
              <w:left w:val="nil"/>
              <w:bottom w:val="single" w:sz="4" w:space="0" w:color="auto"/>
              <w:right w:val="nil"/>
            </w:tcBorders>
            <w:shd w:val="clear" w:color="auto" w:fill="auto"/>
            <w:noWrap/>
            <w:vAlign w:val="bottom"/>
            <w:hideMark/>
          </w:tcPr>
          <w:p w14:paraId="400D5FE8"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0.054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5C25174E"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(90)</w:t>
            </w:r>
          </w:p>
        </w:tc>
        <w:tc>
          <w:tcPr>
            <w:tcW w:w="1560" w:type="dxa"/>
            <w:tcBorders>
              <w:top w:val="nil"/>
              <w:left w:val="nil"/>
              <w:bottom w:val="single" w:sz="4" w:space="0" w:color="auto"/>
              <w:right w:val="nil"/>
            </w:tcBorders>
            <w:shd w:val="clear" w:color="auto" w:fill="auto"/>
            <w:noWrap/>
            <w:vAlign w:val="bottom"/>
            <w:hideMark/>
          </w:tcPr>
          <w:p w14:paraId="15FBE4E1"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0.084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7B88418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(85)</w:t>
            </w:r>
          </w:p>
        </w:tc>
        <w:tc>
          <w:tcPr>
            <w:tcW w:w="1560" w:type="dxa"/>
            <w:tcBorders>
              <w:top w:val="nil"/>
              <w:left w:val="nil"/>
              <w:bottom w:val="single" w:sz="4" w:space="0" w:color="auto"/>
              <w:right w:val="nil"/>
            </w:tcBorders>
            <w:shd w:val="clear" w:color="auto" w:fill="auto"/>
            <w:noWrap/>
            <w:vAlign w:val="bottom"/>
            <w:hideMark/>
          </w:tcPr>
          <w:p w14:paraId="35470EA5"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0.099 ± 0.010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02099CBF"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(83)</w:t>
            </w:r>
          </w:p>
        </w:tc>
        <w:tc>
          <w:tcPr>
            <w:tcW w:w="1560" w:type="dxa"/>
            <w:tcBorders>
              <w:top w:val="nil"/>
              <w:left w:val="nil"/>
              <w:bottom w:val="single" w:sz="4" w:space="0" w:color="auto"/>
              <w:right w:val="nil"/>
            </w:tcBorders>
            <w:shd w:val="clear" w:color="auto" w:fill="auto"/>
            <w:noWrap/>
            <w:vAlign w:val="bottom"/>
            <w:hideMark/>
          </w:tcPr>
          <w:p w14:paraId="45CF05D5"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0.173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321F89EF"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(70)</w:t>
            </w:r>
          </w:p>
        </w:tc>
        <w:tc>
          <w:tcPr>
            <w:tcW w:w="1560" w:type="dxa"/>
            <w:tcBorders>
              <w:top w:val="nil"/>
              <w:left w:val="nil"/>
              <w:bottom w:val="single" w:sz="4" w:space="0" w:color="auto"/>
              <w:right w:val="nil"/>
            </w:tcBorders>
            <w:shd w:val="clear" w:color="auto" w:fill="auto"/>
            <w:noWrap/>
            <w:vAlign w:val="bottom"/>
            <w:hideMark/>
          </w:tcPr>
          <w:p w14:paraId="7EFB603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0.169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0CA77913"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(71)</w:t>
            </w:r>
          </w:p>
        </w:tc>
        <w:tc>
          <w:tcPr>
            <w:tcW w:w="1560" w:type="dxa"/>
            <w:tcBorders>
              <w:top w:val="nil"/>
              <w:left w:val="nil"/>
              <w:bottom w:val="single" w:sz="4" w:space="0" w:color="auto"/>
              <w:right w:val="nil"/>
            </w:tcBorders>
            <w:shd w:val="clear" w:color="auto" w:fill="auto"/>
            <w:noWrap/>
            <w:vAlign w:val="bottom"/>
            <w:hideMark/>
          </w:tcPr>
          <w:p w14:paraId="0FDC85E1"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0.104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1A08B027"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(82)</w:t>
            </w:r>
          </w:p>
        </w:tc>
        <w:tc>
          <w:tcPr>
            <w:tcW w:w="1560" w:type="dxa"/>
            <w:tcBorders>
              <w:top w:val="nil"/>
              <w:left w:val="nil"/>
              <w:bottom w:val="single" w:sz="4" w:space="0" w:color="auto"/>
              <w:right w:val="nil"/>
            </w:tcBorders>
            <w:shd w:val="clear" w:color="auto" w:fill="auto"/>
            <w:noWrap/>
            <w:vAlign w:val="bottom"/>
            <w:hideMark/>
          </w:tcPr>
          <w:p w14:paraId="5A5A907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vertAlign w:val="superscript"/>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0.084 ± 0.000</w:t>
            </w:r>
            <w:r w:rsidRPr="002A320F">
              <w:rPr>
                <w:rFonts w:ascii="Times New Roman" w:eastAsia="Times New Roman" w:hAnsi="Times New Roman" w:cs="Times New Roman"/>
                <w:color w:val="000000"/>
                <w:kern w:val="0"/>
                <w:sz w:val="20"/>
                <w:szCs w:val="20"/>
                <w:vertAlign w:val="superscript"/>
                <w:lang w:eastAsia="en-NG"/>
                <w14:ligatures w14:val="none"/>
              </w:rPr>
              <w:t>*</w:t>
            </w:r>
          </w:p>
          <w:p w14:paraId="5F6556A9" w14:textId="77777777" w:rsidR="007828A8" w:rsidRPr="002A320F"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2A320F">
              <w:rPr>
                <w:rFonts w:ascii="Times New Roman" w:eastAsia="Times New Roman" w:hAnsi="Times New Roman" w:cs="Times New Roman"/>
                <w:color w:val="000000"/>
                <w:kern w:val="0"/>
                <w:sz w:val="20"/>
                <w:szCs w:val="20"/>
                <w:lang w:eastAsia="en-NG"/>
                <w14:ligatures w14:val="none"/>
              </w:rPr>
              <w:t>(85)</w:t>
            </w:r>
          </w:p>
        </w:tc>
      </w:tr>
    </w:tbl>
    <w:p w14:paraId="28484C68" w14:textId="06150CE6" w:rsidR="007828A8" w:rsidRPr="002E5882"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p>
    <w:p w14:paraId="5DF0112E" w14:textId="77777777" w:rsidR="002E5882" w:rsidRDefault="002E5882" w:rsidP="007828A8">
      <w:pPr>
        <w:spacing w:after="0" w:line="240" w:lineRule="auto"/>
        <w:rPr>
          <w:rFonts w:ascii="Calibri" w:eastAsia="Times New Roman" w:hAnsi="Calibri" w:cs="Calibri"/>
          <w:color w:val="000000"/>
          <w:kern w:val="0"/>
          <w:lang w:eastAsia="en-NG"/>
          <w14:ligatures w14:val="none"/>
        </w:rPr>
      </w:pPr>
    </w:p>
    <w:p w14:paraId="5DCFF18B" w14:textId="77777777" w:rsidR="002E5882" w:rsidRPr="0015417A" w:rsidRDefault="002E5882" w:rsidP="002E5882">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AS = Ascorbic acid</w:t>
      </w:r>
    </w:p>
    <w:p w14:paraId="0D72478D" w14:textId="77777777" w:rsidR="002E5882" w:rsidRPr="0015417A" w:rsidRDefault="002E5882" w:rsidP="002E5882">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EPFS = Methanol stem bark extract</w:t>
      </w:r>
    </w:p>
    <w:p w14:paraId="742FAED5"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NH = n-hexane fraction</w:t>
      </w:r>
    </w:p>
    <w:p w14:paraId="64530D93"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DCM = Dichloromethane fraction</w:t>
      </w:r>
    </w:p>
    <w:p w14:paraId="613CA554"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ETH = Ethyl acetate fraction</w:t>
      </w:r>
    </w:p>
    <w:p w14:paraId="6E9F7B0D" w14:textId="77777777" w:rsidR="002E5882" w:rsidRPr="0015417A" w:rsidRDefault="002E5882" w:rsidP="002E5882">
      <w:pPr>
        <w:tabs>
          <w:tab w:val="left" w:pos="3800"/>
        </w:tabs>
        <w:spacing w:after="0" w:line="240" w:lineRule="auto"/>
        <w:rPr>
          <w:rFonts w:ascii="Times New Roman" w:eastAsia="Times New Roman" w:hAnsi="Times New Roman" w:cs="Times New Roman"/>
          <w:kern w:val="0"/>
          <w:sz w:val="24"/>
          <w:szCs w:val="24"/>
          <w:lang w:eastAsia="en-NG"/>
          <w14:ligatures w14:val="none"/>
        </w:rPr>
      </w:pPr>
      <w:proofErr w:type="spellStart"/>
      <w:r>
        <w:rPr>
          <w:rFonts w:ascii="Times New Roman" w:eastAsia="Times New Roman" w:hAnsi="Times New Roman" w:cs="Times New Roman"/>
          <w:kern w:val="0"/>
          <w:sz w:val="24"/>
          <w:szCs w:val="24"/>
          <w:lang w:eastAsia="en-NG"/>
          <w14:ligatures w14:val="none"/>
        </w:rPr>
        <w:t>nBT</w:t>
      </w:r>
      <w:proofErr w:type="spellEnd"/>
      <w:r w:rsidRPr="0015417A">
        <w:rPr>
          <w:rFonts w:ascii="Times New Roman" w:eastAsia="Times New Roman" w:hAnsi="Times New Roman" w:cs="Times New Roman"/>
          <w:kern w:val="0"/>
          <w:sz w:val="24"/>
          <w:szCs w:val="24"/>
          <w:lang w:eastAsia="en-NG"/>
          <w14:ligatures w14:val="none"/>
        </w:rPr>
        <w:t xml:space="preserve"> = n-butanol fraction</w:t>
      </w:r>
    </w:p>
    <w:p w14:paraId="7740A55E" w14:textId="77777777" w:rsidR="002E5882" w:rsidRDefault="002E5882" w:rsidP="002E5882">
      <w:pPr>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AQ = Aqueous fraction</w:t>
      </w:r>
    </w:p>
    <w:p w14:paraId="23BB58F3" w14:textId="77777777" w:rsidR="002E5882" w:rsidRDefault="002E5882" w:rsidP="007828A8">
      <w:pPr>
        <w:spacing w:after="0" w:line="240" w:lineRule="auto"/>
        <w:rPr>
          <w:rFonts w:ascii="Calibri" w:eastAsia="Times New Roman" w:hAnsi="Calibri" w:cs="Calibri"/>
          <w:color w:val="000000"/>
          <w:kern w:val="0"/>
          <w:lang w:eastAsia="en-NG"/>
          <w14:ligatures w14:val="none"/>
        </w:rPr>
        <w:sectPr w:rsidR="002E5882" w:rsidSect="007828A8">
          <w:pgSz w:w="16838" w:h="11906" w:orient="landscape"/>
          <w:pgMar w:top="1440" w:right="1440" w:bottom="1440" w:left="1440" w:header="709" w:footer="709" w:gutter="0"/>
          <w:cols w:space="708"/>
          <w:docGrid w:linePitch="360"/>
        </w:sectPr>
      </w:pPr>
    </w:p>
    <w:p w14:paraId="655026C3" w14:textId="77777777" w:rsidR="007828A8" w:rsidRDefault="007828A8" w:rsidP="007828A8">
      <w:pPr>
        <w:spacing w:after="0" w:line="240" w:lineRule="auto"/>
        <w:rPr>
          <w:rFonts w:ascii="Calibri" w:eastAsia="Times New Roman" w:hAnsi="Calibri" w:cs="Calibri"/>
          <w:color w:val="000000"/>
          <w:kern w:val="0"/>
          <w:lang w:eastAsia="en-NG"/>
          <w14:ligatures w14:val="none"/>
        </w:rPr>
      </w:pPr>
      <w:r>
        <w:rPr>
          <w:noProof/>
        </w:rPr>
        <w:lastRenderedPageBreak/>
        <w:drawing>
          <wp:inline distT="0" distB="0" distL="0" distR="0" wp14:anchorId="3CA37322" wp14:editId="6584BD16">
            <wp:extent cx="4572000" cy="2743200"/>
            <wp:effectExtent l="0" t="0" r="0" b="0"/>
            <wp:docPr id="320751217" name="Chart 1">
              <a:extLst xmlns:a="http://schemas.openxmlformats.org/drawingml/2006/main">
                <a:ext uri="{FF2B5EF4-FFF2-40B4-BE49-F238E27FC236}">
                  <a16:creationId xmlns:a16="http://schemas.microsoft.com/office/drawing/2014/main" id="{BBE5247E-F056-FD0F-F41C-2AC8E8D25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EBE16D" w14:textId="77777777" w:rsidR="007828A8" w:rsidRDefault="007828A8" w:rsidP="007828A8">
      <w:pPr>
        <w:spacing w:after="0" w:line="240" w:lineRule="auto"/>
        <w:rPr>
          <w:rFonts w:ascii="Calibri" w:eastAsia="Times New Roman" w:hAnsi="Calibri" w:cs="Calibri"/>
          <w:color w:val="000000"/>
          <w:kern w:val="0"/>
          <w:lang w:eastAsia="en-NG"/>
          <w14:ligatures w14:val="none"/>
        </w:rPr>
      </w:pPr>
    </w:p>
    <w:p w14:paraId="4A340397" w14:textId="7A37932C" w:rsidR="007828A8" w:rsidRPr="00066E88" w:rsidRDefault="007828A8" w:rsidP="00A63E08">
      <w:pPr>
        <w:jc w:val="both"/>
        <w:rPr>
          <w:rFonts w:ascii="Times New Roman" w:hAnsi="Times New Roman" w:cs="Times New Roman"/>
          <w:b/>
          <w:bCs/>
          <w:color w:val="000000"/>
          <w:sz w:val="24"/>
          <w:szCs w:val="24"/>
          <w:lang w:val="en-US" w:eastAsia="en-NG"/>
        </w:rPr>
      </w:pPr>
      <w:r w:rsidRPr="00066E88">
        <w:rPr>
          <w:rFonts w:ascii="Times New Roman" w:eastAsia="Times New Roman" w:hAnsi="Times New Roman" w:cs="Times New Roman"/>
          <w:b/>
          <w:bCs/>
          <w:color w:val="000000"/>
          <w:kern w:val="0"/>
          <w:sz w:val="24"/>
          <w:szCs w:val="24"/>
          <w:lang w:eastAsia="en-NG"/>
          <w14:ligatures w14:val="none"/>
        </w:rPr>
        <w:t xml:space="preserve">Figure </w:t>
      </w:r>
      <w:r>
        <w:rPr>
          <w:rFonts w:ascii="Times New Roman" w:eastAsia="Times New Roman" w:hAnsi="Times New Roman" w:cs="Times New Roman"/>
          <w:b/>
          <w:bCs/>
          <w:color w:val="000000"/>
          <w:kern w:val="0"/>
          <w:sz w:val="24"/>
          <w:szCs w:val="24"/>
          <w:lang w:eastAsia="en-NG"/>
          <w14:ligatures w14:val="none"/>
        </w:rPr>
        <w:t>5</w:t>
      </w:r>
      <w:r w:rsidRPr="00066E88">
        <w:rPr>
          <w:rFonts w:ascii="Times New Roman" w:eastAsia="Times New Roman" w:hAnsi="Times New Roman" w:cs="Times New Roman"/>
          <w:b/>
          <w:bCs/>
          <w:color w:val="000000"/>
          <w:kern w:val="0"/>
          <w:sz w:val="24"/>
          <w:szCs w:val="24"/>
          <w:lang w:eastAsia="en-NG"/>
          <w14:ligatures w14:val="none"/>
        </w:rPr>
        <w:t xml:space="preserve">: </w:t>
      </w:r>
      <w:r>
        <w:rPr>
          <w:rFonts w:ascii="Times New Roman" w:eastAsia="Times New Roman" w:hAnsi="Times New Roman" w:cs="Times New Roman"/>
          <w:b/>
          <w:bCs/>
          <w:color w:val="000000"/>
          <w:kern w:val="0"/>
          <w:sz w:val="24"/>
          <w:szCs w:val="24"/>
          <w:lang w:eastAsia="en-NG"/>
          <w14:ligatures w14:val="none"/>
        </w:rPr>
        <w:t xml:space="preserve">Comparisons of </w:t>
      </w:r>
      <w:r w:rsidRPr="00066E88">
        <w:rPr>
          <w:rFonts w:ascii="Times New Roman" w:eastAsia="Times New Roman" w:hAnsi="Times New Roman" w:cs="Times New Roman"/>
          <w:b/>
          <w:bCs/>
          <w:color w:val="000000"/>
          <w:sz w:val="24"/>
          <w:szCs w:val="24"/>
          <w:lang w:val="en-US" w:eastAsia="en-NG"/>
        </w:rPr>
        <w:t>NO percentage inhibition of EPFR and EPFR fraction</w:t>
      </w:r>
    </w:p>
    <w:p w14:paraId="640B737D" w14:textId="77777777" w:rsidR="007828A8" w:rsidRDefault="007828A8" w:rsidP="00A63E08">
      <w:pPr>
        <w:spacing w:after="0" w:line="240" w:lineRule="auto"/>
        <w:jc w:val="both"/>
        <w:rPr>
          <w:rFonts w:ascii="Times New Roman" w:eastAsia="Times New Roman" w:hAnsi="Times New Roman" w:cs="Times New Roman"/>
          <w:color w:val="000000"/>
          <w:kern w:val="0"/>
          <w:sz w:val="24"/>
          <w:szCs w:val="24"/>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r w:rsidR="007501CC">
        <w:rPr>
          <w:rFonts w:ascii="Times New Roman" w:eastAsia="Times New Roman" w:hAnsi="Times New Roman" w:cs="Times New Roman"/>
          <w:color w:val="000000"/>
          <w:kern w:val="0"/>
          <w:sz w:val="24"/>
          <w:szCs w:val="24"/>
          <w:lang w:eastAsia="en-NG"/>
          <w14:ligatures w14:val="none"/>
        </w:rPr>
        <w:t>)</w:t>
      </w:r>
    </w:p>
    <w:p w14:paraId="74B147FD" w14:textId="77777777" w:rsidR="007501CC" w:rsidRDefault="007501CC" w:rsidP="00A63E08">
      <w:pPr>
        <w:spacing w:after="0" w:line="240" w:lineRule="auto"/>
        <w:jc w:val="both"/>
        <w:rPr>
          <w:rFonts w:ascii="Times New Roman" w:eastAsia="Times New Roman" w:hAnsi="Times New Roman" w:cs="Times New Roman"/>
          <w:color w:val="000000"/>
          <w:kern w:val="0"/>
          <w:sz w:val="24"/>
          <w:szCs w:val="24"/>
          <w:lang w:eastAsia="en-NG"/>
          <w14:ligatures w14:val="none"/>
        </w:rPr>
      </w:pPr>
    </w:p>
    <w:p w14:paraId="00925D35" w14:textId="77777777" w:rsidR="007501CC" w:rsidRDefault="007501CC" w:rsidP="00A63E08">
      <w:pPr>
        <w:spacing w:after="0" w:line="240" w:lineRule="auto"/>
        <w:jc w:val="both"/>
        <w:rPr>
          <w:rFonts w:ascii="Times New Roman" w:eastAsia="Times New Roman" w:hAnsi="Times New Roman" w:cs="Times New Roman"/>
          <w:color w:val="000000"/>
          <w:kern w:val="0"/>
          <w:sz w:val="24"/>
          <w:szCs w:val="24"/>
          <w:lang w:eastAsia="en-NG"/>
          <w14:ligatures w14:val="none"/>
        </w:rPr>
      </w:pPr>
    </w:p>
    <w:p w14:paraId="5A4175A5" w14:textId="4115F359" w:rsidR="007501CC" w:rsidRPr="003A3E5E" w:rsidRDefault="007501CC"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 xml:space="preserve">The result of the nitric oxide (NO) assay </w:t>
      </w:r>
      <w:r w:rsidR="009E494B">
        <w:rPr>
          <w:rFonts w:ascii="Times New Roman" w:eastAsia="Times New Roman" w:hAnsi="Times New Roman" w:cs="Times New Roman"/>
          <w:color w:val="000000"/>
          <w:kern w:val="0"/>
          <w:sz w:val="24"/>
          <w:szCs w:val="24"/>
          <w:lang w:eastAsia="en-NG"/>
          <w14:ligatures w14:val="none"/>
        </w:rPr>
        <w:t xml:space="preserve">showed </w:t>
      </w:r>
      <w:r w:rsidR="00FF2EFD">
        <w:rPr>
          <w:rFonts w:ascii="Times New Roman" w:eastAsia="Times New Roman" w:hAnsi="Times New Roman" w:cs="Times New Roman"/>
          <w:color w:val="000000"/>
          <w:kern w:val="0"/>
          <w:sz w:val="24"/>
          <w:szCs w:val="24"/>
          <w:lang w:eastAsia="en-NG"/>
          <w14:ligatures w14:val="none"/>
        </w:rPr>
        <w:t xml:space="preserve">that </w:t>
      </w:r>
      <w:r w:rsidRPr="003A3E5E">
        <w:rPr>
          <w:rFonts w:ascii="Times New Roman" w:eastAsia="Times New Roman" w:hAnsi="Times New Roman" w:cs="Times New Roman"/>
          <w:color w:val="000000"/>
          <w:kern w:val="0"/>
          <w:sz w:val="24"/>
          <w:szCs w:val="24"/>
          <w:lang w:eastAsia="en-NG"/>
          <w14:ligatures w14:val="none"/>
        </w:rPr>
        <w:t xml:space="preserve">the root extract of </w:t>
      </w:r>
      <w:r w:rsidR="00D545E4" w:rsidRPr="00D545E4">
        <w:rPr>
          <w:rFonts w:ascii="Times New Roman" w:eastAsia="Times New Roman" w:hAnsi="Times New Roman" w:cs="Times New Roman"/>
          <w:i/>
          <w:iCs/>
          <w:color w:val="000000"/>
          <w:kern w:val="0"/>
          <w:sz w:val="24"/>
          <w:szCs w:val="24"/>
          <w:lang w:eastAsia="en-NG"/>
          <w14:ligatures w14:val="none"/>
        </w:rPr>
        <w:t>D. tripetala</w:t>
      </w:r>
      <w:r w:rsidRPr="003A3E5E">
        <w:rPr>
          <w:rFonts w:ascii="Times New Roman" w:eastAsia="Times New Roman" w:hAnsi="Times New Roman" w:cs="Times New Roman"/>
          <w:color w:val="000000"/>
          <w:kern w:val="0"/>
          <w:sz w:val="24"/>
          <w:szCs w:val="24"/>
          <w:lang w:eastAsia="en-NG"/>
          <w14:ligatures w14:val="none"/>
        </w:rPr>
        <w:t xml:space="preserve"> </w:t>
      </w:r>
      <w:r w:rsidR="002E5882">
        <w:rPr>
          <w:rFonts w:ascii="Times New Roman" w:eastAsia="Times New Roman" w:hAnsi="Times New Roman" w:cs="Times New Roman"/>
          <w:color w:val="000000"/>
          <w:kern w:val="0"/>
          <w:sz w:val="24"/>
          <w:szCs w:val="24"/>
          <w:lang w:eastAsia="en-NG"/>
          <w14:ligatures w14:val="none"/>
        </w:rPr>
        <w:t xml:space="preserve">(Table 4) </w:t>
      </w:r>
      <w:r w:rsidRPr="003A3E5E">
        <w:rPr>
          <w:rFonts w:ascii="Times New Roman" w:eastAsia="Times New Roman" w:hAnsi="Times New Roman" w:cs="Times New Roman"/>
          <w:color w:val="000000"/>
          <w:kern w:val="0"/>
          <w:sz w:val="24"/>
          <w:szCs w:val="24"/>
          <w:lang w:eastAsia="en-NG"/>
          <w14:ligatures w14:val="none"/>
        </w:rPr>
        <w:t xml:space="preserve">recorded 74.4% NO scavenging </w:t>
      </w:r>
      <w:r w:rsidR="002E5882">
        <w:rPr>
          <w:rFonts w:ascii="Times New Roman" w:eastAsia="Times New Roman" w:hAnsi="Times New Roman" w:cs="Times New Roman"/>
          <w:color w:val="000000"/>
          <w:kern w:val="0"/>
          <w:sz w:val="24"/>
          <w:szCs w:val="24"/>
          <w:lang w:eastAsia="en-NG"/>
          <w14:ligatures w14:val="none"/>
        </w:rPr>
        <w:t>potential</w:t>
      </w:r>
      <w:r w:rsidRPr="003A3E5E">
        <w:rPr>
          <w:rFonts w:ascii="Times New Roman" w:eastAsia="Times New Roman" w:hAnsi="Times New Roman" w:cs="Times New Roman"/>
          <w:color w:val="000000"/>
          <w:kern w:val="0"/>
          <w:sz w:val="24"/>
          <w:szCs w:val="24"/>
          <w:lang w:eastAsia="en-NG"/>
          <w14:ligatures w14:val="none"/>
        </w:rPr>
        <w:t>. The result also showed an increase in percentage inhibition of NO with increase in concentration of the sample</w:t>
      </w:r>
      <w:r w:rsidR="002E5882">
        <w:rPr>
          <w:rFonts w:ascii="Times New Roman" w:eastAsia="Times New Roman" w:hAnsi="Times New Roman" w:cs="Times New Roman"/>
          <w:color w:val="000000"/>
          <w:kern w:val="0"/>
          <w:sz w:val="24"/>
          <w:szCs w:val="24"/>
          <w:lang w:eastAsia="en-NG"/>
          <w14:ligatures w14:val="none"/>
        </w:rPr>
        <w:t xml:space="preserve"> (Figure 5)</w:t>
      </w:r>
      <w:r w:rsidRPr="003A3E5E">
        <w:rPr>
          <w:rFonts w:ascii="Times New Roman" w:eastAsia="Times New Roman" w:hAnsi="Times New Roman" w:cs="Times New Roman"/>
          <w:color w:val="000000"/>
          <w:kern w:val="0"/>
          <w:sz w:val="24"/>
          <w:szCs w:val="24"/>
          <w:lang w:eastAsia="en-NG"/>
          <w14:ligatures w14:val="none"/>
        </w:rPr>
        <w:t xml:space="preserve">. This is shown in Figure 17.  The results are also statistically significant at (P&lt;0.05). Like the DPPH scavenging activity assay, the results are statistically significant at all concentrations at (P&lt;0.05). The n-hexane fraction of the root had the lowest nitric oxide scavenging potential when compared to other fractions of the root. </w:t>
      </w:r>
      <w:r w:rsidRPr="003A3E5E">
        <w:rPr>
          <w:rFonts w:ascii="Times New Roman" w:eastAsia="Times New Roman" w:hAnsi="Times New Roman" w:cs="Times New Roman"/>
          <w:color w:val="0D0D0D"/>
          <w:kern w:val="0"/>
          <w:sz w:val="24"/>
          <w:szCs w:val="24"/>
          <w:shd w:val="clear" w:color="auto" w:fill="FFFFFF"/>
          <w:lang w:eastAsia="en-NG"/>
          <w14:ligatures w14:val="none"/>
        </w:rPr>
        <w:t xml:space="preserve">This assay measures the ability to scavenge nitric oxide radicals, which may involve different mechanisms or compounds than those effective in the DPPH assay. The high activity in the n-butanol fraction of the root indicates the presence of effective nitric oxide scavengers in these fractions. </w:t>
      </w:r>
    </w:p>
    <w:p w14:paraId="5EFD5B27" w14:textId="444E5BAA" w:rsidR="007501CC" w:rsidRP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sectPr w:rsidR="007501CC" w:rsidRPr="007501CC" w:rsidSect="007828A8">
          <w:pgSz w:w="11906" w:h="16838"/>
          <w:pgMar w:top="1440" w:right="1440" w:bottom="1440" w:left="1440" w:header="709" w:footer="709" w:gutter="0"/>
          <w:cols w:space="708"/>
          <w:docGrid w:linePitch="360"/>
        </w:sectPr>
      </w:pPr>
    </w:p>
    <w:p w14:paraId="722413AC" w14:textId="572E01E9" w:rsidR="007828A8" w:rsidRPr="00D17EAF" w:rsidRDefault="007828A8" w:rsidP="007828A8">
      <w:pPr>
        <w:spacing w:after="0" w:line="240" w:lineRule="auto"/>
        <w:rPr>
          <w:rFonts w:ascii="Times New Roman" w:eastAsia="Times New Roman" w:hAnsi="Times New Roman" w:cs="Times New Roman"/>
          <w:b/>
          <w:bCs/>
          <w:color w:val="000000"/>
          <w:kern w:val="0"/>
          <w:sz w:val="24"/>
          <w:szCs w:val="24"/>
          <w:lang w:eastAsia="en-NG"/>
          <w14:ligatures w14:val="none"/>
        </w:rPr>
      </w:pPr>
      <w:r w:rsidRPr="00D17EAF">
        <w:rPr>
          <w:rFonts w:ascii="Times New Roman" w:eastAsia="Times New Roman" w:hAnsi="Times New Roman" w:cs="Times New Roman"/>
          <w:b/>
          <w:bCs/>
          <w:color w:val="000000"/>
          <w:kern w:val="0"/>
          <w:sz w:val="24"/>
          <w:szCs w:val="24"/>
          <w:lang w:eastAsia="en-NG"/>
          <w14:ligatures w14:val="none"/>
        </w:rPr>
        <w:lastRenderedPageBreak/>
        <w:t xml:space="preserve">Table </w:t>
      </w:r>
      <w:r w:rsidR="00E54077">
        <w:rPr>
          <w:rFonts w:ascii="Times New Roman" w:eastAsia="Times New Roman" w:hAnsi="Times New Roman" w:cs="Times New Roman"/>
          <w:b/>
          <w:bCs/>
          <w:color w:val="000000"/>
          <w:kern w:val="0"/>
          <w:sz w:val="24"/>
          <w:szCs w:val="24"/>
          <w:lang w:eastAsia="en-NG"/>
          <w14:ligatures w14:val="none"/>
        </w:rPr>
        <w:t>5</w:t>
      </w:r>
      <w:r w:rsidRPr="00D17EAF">
        <w:rPr>
          <w:rFonts w:ascii="Times New Roman" w:eastAsia="Times New Roman" w:hAnsi="Times New Roman" w:cs="Times New Roman"/>
          <w:b/>
          <w:bCs/>
          <w:color w:val="000000"/>
          <w:kern w:val="0"/>
          <w:sz w:val="24"/>
          <w:szCs w:val="24"/>
          <w:lang w:eastAsia="en-NG"/>
          <w14:ligatures w14:val="none"/>
        </w:rPr>
        <w:t>: Absorbance (nm) of ferric reducing antioxidant power assay of EPFR and fractions of EPFR</w:t>
      </w:r>
    </w:p>
    <w:tbl>
      <w:tblPr>
        <w:tblW w:w="13340" w:type="dxa"/>
        <w:tblLook w:val="04A0" w:firstRow="1" w:lastRow="0" w:firstColumn="1" w:lastColumn="0" w:noHBand="0" w:noVBand="1"/>
      </w:tblPr>
      <w:tblGrid>
        <w:gridCol w:w="2541"/>
        <w:gridCol w:w="1543"/>
        <w:gridCol w:w="1542"/>
        <w:gridCol w:w="1542"/>
        <w:gridCol w:w="1542"/>
        <w:gridCol w:w="1542"/>
        <w:gridCol w:w="1542"/>
        <w:gridCol w:w="1546"/>
      </w:tblGrid>
      <w:tr w:rsidR="007828A8" w:rsidRPr="00D17EAF" w14:paraId="5CE33CC4" w14:textId="77777777" w:rsidTr="00773898">
        <w:trPr>
          <w:trHeight w:val="286"/>
        </w:trPr>
        <w:tc>
          <w:tcPr>
            <w:tcW w:w="2541" w:type="dxa"/>
            <w:tcBorders>
              <w:top w:val="single" w:sz="4" w:space="0" w:color="auto"/>
              <w:left w:val="nil"/>
              <w:bottom w:val="single" w:sz="4" w:space="0" w:color="auto"/>
              <w:right w:val="nil"/>
            </w:tcBorders>
            <w:shd w:val="clear" w:color="auto" w:fill="auto"/>
            <w:noWrap/>
            <w:vAlign w:val="bottom"/>
            <w:hideMark/>
          </w:tcPr>
          <w:p w14:paraId="6D139E2D" w14:textId="77777777" w:rsidR="007828A8" w:rsidRPr="00D17EAF" w:rsidRDefault="007828A8" w:rsidP="00773898">
            <w:pPr>
              <w:spacing w:after="0" w:line="240" w:lineRule="auto"/>
              <w:rPr>
                <w:rFonts w:ascii="Times New Roman" w:eastAsia="Times New Roman" w:hAnsi="Times New Roman" w:cs="Times New Roman"/>
                <w:b/>
                <w:bCs/>
                <w:kern w:val="0"/>
                <w:sz w:val="24"/>
                <w:szCs w:val="24"/>
                <w:lang w:eastAsia="en-NG"/>
                <w14:ligatures w14:val="none"/>
              </w:rPr>
            </w:pPr>
          </w:p>
        </w:tc>
        <w:tc>
          <w:tcPr>
            <w:tcW w:w="10799" w:type="dxa"/>
            <w:gridSpan w:val="7"/>
            <w:tcBorders>
              <w:top w:val="single" w:sz="4" w:space="0" w:color="auto"/>
              <w:left w:val="nil"/>
              <w:bottom w:val="single" w:sz="4" w:space="0" w:color="auto"/>
              <w:right w:val="nil"/>
            </w:tcBorders>
            <w:shd w:val="clear" w:color="auto" w:fill="auto"/>
            <w:noWrap/>
            <w:vAlign w:val="bottom"/>
            <w:hideMark/>
          </w:tcPr>
          <w:p w14:paraId="24A80562" w14:textId="77777777" w:rsidR="007828A8" w:rsidRPr="00D17EAF" w:rsidRDefault="007828A8" w:rsidP="00773898">
            <w:pPr>
              <w:spacing w:after="0" w:line="240" w:lineRule="auto"/>
              <w:jc w:val="center"/>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Absorbance (nm)</w:t>
            </w:r>
          </w:p>
        </w:tc>
      </w:tr>
      <w:tr w:rsidR="007828A8" w:rsidRPr="00D17EAF" w14:paraId="63F377D6" w14:textId="77777777" w:rsidTr="00773898">
        <w:trPr>
          <w:trHeight w:val="286"/>
        </w:trPr>
        <w:tc>
          <w:tcPr>
            <w:tcW w:w="2541" w:type="dxa"/>
            <w:tcBorders>
              <w:top w:val="single" w:sz="4" w:space="0" w:color="auto"/>
              <w:left w:val="nil"/>
              <w:bottom w:val="single" w:sz="4" w:space="0" w:color="auto"/>
              <w:right w:val="nil"/>
            </w:tcBorders>
            <w:shd w:val="clear" w:color="auto" w:fill="auto"/>
            <w:noWrap/>
            <w:vAlign w:val="bottom"/>
            <w:hideMark/>
          </w:tcPr>
          <w:p w14:paraId="149F25F0"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Concentration (µg/ml)</w:t>
            </w:r>
          </w:p>
        </w:tc>
        <w:tc>
          <w:tcPr>
            <w:tcW w:w="1543" w:type="dxa"/>
            <w:tcBorders>
              <w:top w:val="single" w:sz="4" w:space="0" w:color="auto"/>
              <w:left w:val="nil"/>
              <w:bottom w:val="single" w:sz="4" w:space="0" w:color="auto"/>
              <w:right w:val="nil"/>
            </w:tcBorders>
            <w:shd w:val="clear" w:color="auto" w:fill="auto"/>
            <w:noWrap/>
            <w:vAlign w:val="bottom"/>
            <w:hideMark/>
          </w:tcPr>
          <w:p w14:paraId="387F2FE5"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AS</w:t>
            </w:r>
          </w:p>
        </w:tc>
        <w:tc>
          <w:tcPr>
            <w:tcW w:w="1542" w:type="dxa"/>
            <w:tcBorders>
              <w:top w:val="single" w:sz="4" w:space="0" w:color="auto"/>
              <w:left w:val="nil"/>
              <w:bottom w:val="single" w:sz="4" w:space="0" w:color="auto"/>
              <w:right w:val="nil"/>
            </w:tcBorders>
            <w:shd w:val="clear" w:color="auto" w:fill="auto"/>
            <w:noWrap/>
            <w:vAlign w:val="bottom"/>
            <w:hideMark/>
          </w:tcPr>
          <w:p w14:paraId="025D3784"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EPFR</w:t>
            </w:r>
          </w:p>
        </w:tc>
        <w:tc>
          <w:tcPr>
            <w:tcW w:w="1542" w:type="dxa"/>
            <w:tcBorders>
              <w:top w:val="single" w:sz="4" w:space="0" w:color="auto"/>
              <w:left w:val="nil"/>
              <w:bottom w:val="single" w:sz="4" w:space="0" w:color="auto"/>
              <w:right w:val="nil"/>
            </w:tcBorders>
            <w:shd w:val="clear" w:color="auto" w:fill="auto"/>
            <w:noWrap/>
            <w:vAlign w:val="bottom"/>
            <w:hideMark/>
          </w:tcPr>
          <w:p w14:paraId="4D2775D4"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NH</w:t>
            </w:r>
          </w:p>
        </w:tc>
        <w:tc>
          <w:tcPr>
            <w:tcW w:w="1542" w:type="dxa"/>
            <w:tcBorders>
              <w:top w:val="single" w:sz="4" w:space="0" w:color="auto"/>
              <w:left w:val="nil"/>
              <w:bottom w:val="single" w:sz="4" w:space="0" w:color="auto"/>
              <w:right w:val="nil"/>
            </w:tcBorders>
            <w:shd w:val="clear" w:color="auto" w:fill="auto"/>
            <w:noWrap/>
            <w:vAlign w:val="bottom"/>
            <w:hideMark/>
          </w:tcPr>
          <w:p w14:paraId="7DE02CAB"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DCM</w:t>
            </w:r>
          </w:p>
        </w:tc>
        <w:tc>
          <w:tcPr>
            <w:tcW w:w="1542" w:type="dxa"/>
            <w:tcBorders>
              <w:top w:val="single" w:sz="4" w:space="0" w:color="auto"/>
              <w:left w:val="nil"/>
              <w:bottom w:val="single" w:sz="4" w:space="0" w:color="auto"/>
              <w:right w:val="nil"/>
            </w:tcBorders>
            <w:shd w:val="clear" w:color="auto" w:fill="auto"/>
            <w:noWrap/>
            <w:vAlign w:val="bottom"/>
            <w:hideMark/>
          </w:tcPr>
          <w:p w14:paraId="1C1E871F"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ETH</w:t>
            </w:r>
          </w:p>
        </w:tc>
        <w:tc>
          <w:tcPr>
            <w:tcW w:w="1542" w:type="dxa"/>
            <w:tcBorders>
              <w:top w:val="single" w:sz="4" w:space="0" w:color="auto"/>
              <w:left w:val="nil"/>
              <w:bottom w:val="single" w:sz="4" w:space="0" w:color="auto"/>
              <w:right w:val="nil"/>
            </w:tcBorders>
            <w:shd w:val="clear" w:color="auto" w:fill="auto"/>
            <w:noWrap/>
            <w:vAlign w:val="bottom"/>
            <w:hideMark/>
          </w:tcPr>
          <w:p w14:paraId="5A32726C"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proofErr w:type="spellStart"/>
            <w:r w:rsidRPr="00D17EAF">
              <w:rPr>
                <w:rFonts w:ascii="Times New Roman" w:eastAsia="Times New Roman" w:hAnsi="Times New Roman" w:cs="Times New Roman"/>
                <w:b/>
                <w:bCs/>
                <w:color w:val="000000"/>
                <w:kern w:val="0"/>
                <w:sz w:val="20"/>
                <w:szCs w:val="20"/>
                <w:lang w:eastAsia="en-NG"/>
                <w14:ligatures w14:val="none"/>
              </w:rPr>
              <w:t>nBT</w:t>
            </w:r>
            <w:proofErr w:type="spellEnd"/>
          </w:p>
        </w:tc>
        <w:tc>
          <w:tcPr>
            <w:tcW w:w="1546" w:type="dxa"/>
            <w:tcBorders>
              <w:top w:val="single" w:sz="4" w:space="0" w:color="auto"/>
              <w:left w:val="nil"/>
              <w:bottom w:val="single" w:sz="4" w:space="0" w:color="auto"/>
              <w:right w:val="nil"/>
            </w:tcBorders>
            <w:shd w:val="clear" w:color="auto" w:fill="auto"/>
            <w:noWrap/>
            <w:vAlign w:val="bottom"/>
            <w:hideMark/>
          </w:tcPr>
          <w:p w14:paraId="5C5C81FC" w14:textId="77777777" w:rsidR="007828A8" w:rsidRPr="00D17EAF" w:rsidRDefault="007828A8" w:rsidP="00773898">
            <w:pPr>
              <w:spacing w:after="0" w:line="240" w:lineRule="auto"/>
              <w:rPr>
                <w:rFonts w:ascii="Times New Roman" w:eastAsia="Times New Roman" w:hAnsi="Times New Roman" w:cs="Times New Roman"/>
                <w:b/>
                <w:bCs/>
                <w:color w:val="000000"/>
                <w:kern w:val="0"/>
                <w:sz w:val="20"/>
                <w:szCs w:val="20"/>
                <w:lang w:eastAsia="en-NG"/>
                <w14:ligatures w14:val="none"/>
              </w:rPr>
            </w:pPr>
            <w:r w:rsidRPr="00D17EAF">
              <w:rPr>
                <w:rFonts w:ascii="Times New Roman" w:eastAsia="Times New Roman" w:hAnsi="Times New Roman" w:cs="Times New Roman"/>
                <w:b/>
                <w:bCs/>
                <w:color w:val="000000"/>
                <w:kern w:val="0"/>
                <w:sz w:val="20"/>
                <w:szCs w:val="20"/>
                <w:lang w:eastAsia="en-NG"/>
                <w14:ligatures w14:val="none"/>
              </w:rPr>
              <w:t>AQ</w:t>
            </w:r>
          </w:p>
        </w:tc>
      </w:tr>
      <w:tr w:rsidR="007828A8" w:rsidRPr="00250723" w14:paraId="60FBB6DA" w14:textId="77777777" w:rsidTr="00773898">
        <w:trPr>
          <w:trHeight w:val="286"/>
        </w:trPr>
        <w:tc>
          <w:tcPr>
            <w:tcW w:w="2541" w:type="dxa"/>
            <w:tcBorders>
              <w:top w:val="single" w:sz="4" w:space="0" w:color="auto"/>
              <w:left w:val="nil"/>
              <w:bottom w:val="nil"/>
              <w:right w:val="nil"/>
            </w:tcBorders>
            <w:shd w:val="clear" w:color="auto" w:fill="auto"/>
            <w:noWrap/>
            <w:vAlign w:val="bottom"/>
            <w:hideMark/>
          </w:tcPr>
          <w:p w14:paraId="0E493E0A" w14:textId="77777777" w:rsidR="007828A8" w:rsidRPr="00250723"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20</w:t>
            </w:r>
          </w:p>
        </w:tc>
        <w:tc>
          <w:tcPr>
            <w:tcW w:w="1543" w:type="dxa"/>
            <w:tcBorders>
              <w:top w:val="single" w:sz="4" w:space="0" w:color="auto"/>
              <w:left w:val="nil"/>
              <w:bottom w:val="nil"/>
              <w:right w:val="nil"/>
            </w:tcBorders>
            <w:shd w:val="clear" w:color="auto" w:fill="auto"/>
            <w:noWrap/>
            <w:vAlign w:val="bottom"/>
            <w:hideMark/>
          </w:tcPr>
          <w:p w14:paraId="2ADDAB53"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0.421 ± 0.001</w:t>
            </w:r>
            <w:r>
              <w:rPr>
                <w:rFonts w:ascii="Calibri" w:eastAsia="Times New Roman" w:hAnsi="Calibri" w:cs="Calibri"/>
                <w:color w:val="000000"/>
                <w:kern w:val="0"/>
                <w:vertAlign w:val="superscript"/>
                <w:lang w:eastAsia="en-NG"/>
                <w14:ligatures w14:val="none"/>
              </w:rPr>
              <w:t>*</w:t>
            </w:r>
          </w:p>
        </w:tc>
        <w:tc>
          <w:tcPr>
            <w:tcW w:w="1542" w:type="dxa"/>
            <w:tcBorders>
              <w:top w:val="single" w:sz="4" w:space="0" w:color="auto"/>
              <w:left w:val="nil"/>
              <w:bottom w:val="nil"/>
              <w:right w:val="nil"/>
            </w:tcBorders>
            <w:shd w:val="clear" w:color="auto" w:fill="auto"/>
            <w:noWrap/>
            <w:vAlign w:val="bottom"/>
            <w:hideMark/>
          </w:tcPr>
          <w:p w14:paraId="150250A5"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0.401 ± 0.000</w:t>
            </w:r>
            <w:r>
              <w:rPr>
                <w:rFonts w:ascii="Calibri" w:eastAsia="Times New Roman" w:hAnsi="Calibri" w:cs="Calibri"/>
                <w:color w:val="000000"/>
                <w:kern w:val="0"/>
                <w:vertAlign w:val="superscript"/>
                <w:lang w:eastAsia="en-NG"/>
                <w14:ligatures w14:val="none"/>
              </w:rPr>
              <w:t>*</w:t>
            </w:r>
          </w:p>
        </w:tc>
        <w:tc>
          <w:tcPr>
            <w:tcW w:w="1542" w:type="dxa"/>
            <w:tcBorders>
              <w:top w:val="single" w:sz="4" w:space="0" w:color="auto"/>
              <w:left w:val="nil"/>
              <w:bottom w:val="nil"/>
              <w:right w:val="nil"/>
            </w:tcBorders>
            <w:shd w:val="clear" w:color="auto" w:fill="auto"/>
            <w:noWrap/>
            <w:vAlign w:val="bottom"/>
            <w:hideMark/>
          </w:tcPr>
          <w:p w14:paraId="14DC73FB"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0.602 ± 0.000</w:t>
            </w:r>
            <w:r>
              <w:rPr>
                <w:rFonts w:ascii="Calibri" w:eastAsia="Times New Roman" w:hAnsi="Calibri" w:cs="Calibri"/>
                <w:color w:val="000000"/>
                <w:kern w:val="0"/>
                <w:vertAlign w:val="superscript"/>
                <w:lang w:eastAsia="en-NG"/>
                <w14:ligatures w14:val="none"/>
              </w:rPr>
              <w:t>*</w:t>
            </w:r>
          </w:p>
        </w:tc>
        <w:tc>
          <w:tcPr>
            <w:tcW w:w="1542" w:type="dxa"/>
            <w:tcBorders>
              <w:top w:val="single" w:sz="4" w:space="0" w:color="auto"/>
              <w:left w:val="nil"/>
              <w:bottom w:val="nil"/>
              <w:right w:val="nil"/>
            </w:tcBorders>
            <w:shd w:val="clear" w:color="auto" w:fill="auto"/>
            <w:noWrap/>
            <w:vAlign w:val="bottom"/>
            <w:hideMark/>
          </w:tcPr>
          <w:p w14:paraId="685A13D6"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0.401 ± 0.001</w:t>
            </w:r>
            <w:r>
              <w:rPr>
                <w:rFonts w:ascii="Calibri" w:eastAsia="Times New Roman" w:hAnsi="Calibri" w:cs="Calibri"/>
                <w:color w:val="000000"/>
                <w:kern w:val="0"/>
                <w:vertAlign w:val="superscript"/>
                <w:lang w:eastAsia="en-NG"/>
                <w14:ligatures w14:val="none"/>
              </w:rPr>
              <w:t>*</w:t>
            </w:r>
          </w:p>
        </w:tc>
        <w:tc>
          <w:tcPr>
            <w:tcW w:w="1542" w:type="dxa"/>
            <w:tcBorders>
              <w:top w:val="single" w:sz="4" w:space="0" w:color="auto"/>
              <w:left w:val="nil"/>
              <w:bottom w:val="nil"/>
              <w:right w:val="nil"/>
            </w:tcBorders>
            <w:shd w:val="clear" w:color="auto" w:fill="auto"/>
            <w:noWrap/>
            <w:vAlign w:val="bottom"/>
            <w:hideMark/>
          </w:tcPr>
          <w:p w14:paraId="62B7E6A9"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0.571 ± 0.001</w:t>
            </w:r>
            <w:r>
              <w:rPr>
                <w:rFonts w:ascii="Calibri" w:eastAsia="Times New Roman" w:hAnsi="Calibri" w:cs="Calibri"/>
                <w:color w:val="000000"/>
                <w:kern w:val="0"/>
                <w:vertAlign w:val="superscript"/>
                <w:lang w:eastAsia="en-NG"/>
                <w14:ligatures w14:val="none"/>
              </w:rPr>
              <w:t>*</w:t>
            </w:r>
          </w:p>
        </w:tc>
        <w:tc>
          <w:tcPr>
            <w:tcW w:w="1542" w:type="dxa"/>
            <w:tcBorders>
              <w:top w:val="single" w:sz="4" w:space="0" w:color="auto"/>
              <w:left w:val="nil"/>
              <w:bottom w:val="nil"/>
              <w:right w:val="nil"/>
            </w:tcBorders>
            <w:shd w:val="clear" w:color="auto" w:fill="auto"/>
            <w:noWrap/>
            <w:vAlign w:val="bottom"/>
            <w:hideMark/>
          </w:tcPr>
          <w:p w14:paraId="4418CD24"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0.400 ± 0.001</w:t>
            </w:r>
            <w:r>
              <w:rPr>
                <w:rFonts w:ascii="Calibri" w:eastAsia="Times New Roman" w:hAnsi="Calibri" w:cs="Calibri"/>
                <w:color w:val="000000"/>
                <w:kern w:val="0"/>
                <w:vertAlign w:val="superscript"/>
                <w:lang w:eastAsia="en-NG"/>
                <w14:ligatures w14:val="none"/>
              </w:rPr>
              <w:t>*</w:t>
            </w:r>
          </w:p>
        </w:tc>
        <w:tc>
          <w:tcPr>
            <w:tcW w:w="1546" w:type="dxa"/>
            <w:tcBorders>
              <w:top w:val="single" w:sz="4" w:space="0" w:color="auto"/>
              <w:left w:val="nil"/>
              <w:bottom w:val="nil"/>
              <w:right w:val="nil"/>
            </w:tcBorders>
            <w:shd w:val="clear" w:color="auto" w:fill="auto"/>
            <w:noWrap/>
            <w:vAlign w:val="bottom"/>
            <w:hideMark/>
          </w:tcPr>
          <w:p w14:paraId="0682BF90"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0.401 ± 0.001</w:t>
            </w:r>
            <w:r>
              <w:rPr>
                <w:rFonts w:ascii="Calibri" w:eastAsia="Times New Roman" w:hAnsi="Calibri" w:cs="Calibri"/>
                <w:color w:val="000000"/>
                <w:kern w:val="0"/>
                <w:vertAlign w:val="superscript"/>
                <w:lang w:eastAsia="en-NG"/>
                <w14:ligatures w14:val="none"/>
              </w:rPr>
              <w:t>*</w:t>
            </w:r>
          </w:p>
        </w:tc>
      </w:tr>
      <w:tr w:rsidR="007828A8" w:rsidRPr="00250723" w14:paraId="26E98D18" w14:textId="77777777" w:rsidTr="00773898">
        <w:trPr>
          <w:trHeight w:val="286"/>
        </w:trPr>
        <w:tc>
          <w:tcPr>
            <w:tcW w:w="2541" w:type="dxa"/>
            <w:tcBorders>
              <w:top w:val="nil"/>
              <w:left w:val="nil"/>
              <w:bottom w:val="nil"/>
              <w:right w:val="nil"/>
            </w:tcBorders>
            <w:shd w:val="clear" w:color="auto" w:fill="auto"/>
            <w:noWrap/>
            <w:vAlign w:val="bottom"/>
            <w:hideMark/>
          </w:tcPr>
          <w:p w14:paraId="33A2A43C" w14:textId="77777777" w:rsidR="007828A8" w:rsidRPr="00250723"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40</w:t>
            </w:r>
          </w:p>
        </w:tc>
        <w:tc>
          <w:tcPr>
            <w:tcW w:w="1543" w:type="dxa"/>
            <w:tcBorders>
              <w:top w:val="nil"/>
              <w:left w:val="nil"/>
              <w:bottom w:val="nil"/>
              <w:right w:val="nil"/>
            </w:tcBorders>
            <w:shd w:val="clear" w:color="auto" w:fill="auto"/>
            <w:noWrap/>
            <w:vAlign w:val="bottom"/>
            <w:hideMark/>
          </w:tcPr>
          <w:p w14:paraId="01835FE0"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0.394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2801D231"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vertAlign w:val="superscript"/>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0.397 ± 0.001</w:t>
            </w:r>
            <w:r>
              <w:rPr>
                <w:rFonts w:ascii="Times New Roman" w:eastAsia="Times New Roman" w:hAnsi="Times New Roman" w:cs="Times New Roman"/>
                <w:color w:val="000000"/>
                <w:kern w:val="0"/>
                <w:sz w:val="20"/>
                <w:szCs w:val="20"/>
                <w:vertAlign w:val="superscript"/>
                <w:lang w:eastAsia="en-NG"/>
                <w14:ligatures w14:val="none"/>
              </w:rPr>
              <w:t>ns</w:t>
            </w:r>
          </w:p>
        </w:tc>
        <w:tc>
          <w:tcPr>
            <w:tcW w:w="1542" w:type="dxa"/>
            <w:tcBorders>
              <w:top w:val="nil"/>
              <w:left w:val="nil"/>
              <w:bottom w:val="nil"/>
              <w:right w:val="nil"/>
            </w:tcBorders>
            <w:shd w:val="clear" w:color="auto" w:fill="auto"/>
            <w:noWrap/>
            <w:vAlign w:val="bottom"/>
            <w:hideMark/>
          </w:tcPr>
          <w:p w14:paraId="68E97605"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0.407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5F618973"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0.318 ± 0.000</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3BE2EB07"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0.543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0B5F34C0"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0.326 ± 0.001</w:t>
            </w:r>
            <w:r>
              <w:rPr>
                <w:rFonts w:ascii="Calibri" w:eastAsia="Times New Roman" w:hAnsi="Calibri" w:cs="Calibri"/>
                <w:color w:val="000000"/>
                <w:kern w:val="0"/>
                <w:vertAlign w:val="superscript"/>
                <w:lang w:eastAsia="en-NG"/>
                <w14:ligatures w14:val="none"/>
              </w:rPr>
              <w:t>*</w:t>
            </w:r>
          </w:p>
        </w:tc>
        <w:tc>
          <w:tcPr>
            <w:tcW w:w="1546" w:type="dxa"/>
            <w:tcBorders>
              <w:top w:val="nil"/>
              <w:left w:val="nil"/>
              <w:bottom w:val="nil"/>
              <w:right w:val="nil"/>
            </w:tcBorders>
            <w:shd w:val="clear" w:color="auto" w:fill="auto"/>
            <w:noWrap/>
            <w:vAlign w:val="bottom"/>
            <w:hideMark/>
          </w:tcPr>
          <w:p w14:paraId="5E776EFB"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vertAlign w:val="superscript"/>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0.415 ± 0.001</w:t>
            </w:r>
            <w:r>
              <w:rPr>
                <w:rFonts w:ascii="Times New Roman" w:eastAsia="Times New Roman" w:hAnsi="Times New Roman" w:cs="Times New Roman"/>
                <w:color w:val="000000"/>
                <w:kern w:val="0"/>
                <w:sz w:val="20"/>
                <w:szCs w:val="20"/>
                <w:vertAlign w:val="superscript"/>
                <w:lang w:eastAsia="en-NG"/>
                <w14:ligatures w14:val="none"/>
              </w:rPr>
              <w:t>ns</w:t>
            </w:r>
          </w:p>
        </w:tc>
      </w:tr>
      <w:tr w:rsidR="007828A8" w:rsidRPr="00250723" w14:paraId="725665F8" w14:textId="77777777" w:rsidTr="00773898">
        <w:trPr>
          <w:trHeight w:val="286"/>
        </w:trPr>
        <w:tc>
          <w:tcPr>
            <w:tcW w:w="2541" w:type="dxa"/>
            <w:tcBorders>
              <w:top w:val="nil"/>
              <w:left w:val="nil"/>
              <w:bottom w:val="nil"/>
              <w:right w:val="nil"/>
            </w:tcBorders>
            <w:shd w:val="clear" w:color="auto" w:fill="auto"/>
            <w:noWrap/>
            <w:vAlign w:val="bottom"/>
            <w:hideMark/>
          </w:tcPr>
          <w:p w14:paraId="68D6997F" w14:textId="77777777" w:rsidR="007828A8" w:rsidRPr="00250723"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60</w:t>
            </w:r>
          </w:p>
        </w:tc>
        <w:tc>
          <w:tcPr>
            <w:tcW w:w="1543" w:type="dxa"/>
            <w:tcBorders>
              <w:top w:val="nil"/>
              <w:left w:val="nil"/>
              <w:bottom w:val="nil"/>
              <w:right w:val="nil"/>
            </w:tcBorders>
            <w:shd w:val="clear" w:color="auto" w:fill="auto"/>
            <w:noWrap/>
            <w:vAlign w:val="bottom"/>
            <w:hideMark/>
          </w:tcPr>
          <w:p w14:paraId="0BCB9DCB"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0.298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1D712381"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0.284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186BCC87"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0.265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7A922783"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0.232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5402CFF0"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0.392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nil"/>
              <w:right w:val="nil"/>
            </w:tcBorders>
            <w:shd w:val="clear" w:color="auto" w:fill="auto"/>
            <w:noWrap/>
            <w:vAlign w:val="bottom"/>
            <w:hideMark/>
          </w:tcPr>
          <w:p w14:paraId="0AF01411"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0.311 ± 0.001</w:t>
            </w:r>
            <w:r>
              <w:rPr>
                <w:rFonts w:ascii="Calibri" w:eastAsia="Times New Roman" w:hAnsi="Calibri" w:cs="Calibri"/>
                <w:color w:val="000000"/>
                <w:kern w:val="0"/>
                <w:vertAlign w:val="superscript"/>
                <w:lang w:eastAsia="en-NG"/>
                <w14:ligatures w14:val="none"/>
              </w:rPr>
              <w:t>*</w:t>
            </w:r>
          </w:p>
        </w:tc>
        <w:tc>
          <w:tcPr>
            <w:tcW w:w="1546" w:type="dxa"/>
            <w:tcBorders>
              <w:top w:val="nil"/>
              <w:left w:val="nil"/>
              <w:bottom w:val="nil"/>
              <w:right w:val="nil"/>
            </w:tcBorders>
            <w:shd w:val="clear" w:color="auto" w:fill="auto"/>
            <w:noWrap/>
            <w:vAlign w:val="bottom"/>
            <w:hideMark/>
          </w:tcPr>
          <w:p w14:paraId="373E768A"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0.341 ± 0.001</w:t>
            </w:r>
            <w:r>
              <w:rPr>
                <w:rFonts w:ascii="Calibri" w:eastAsia="Times New Roman" w:hAnsi="Calibri" w:cs="Calibri"/>
                <w:color w:val="000000"/>
                <w:kern w:val="0"/>
                <w:vertAlign w:val="superscript"/>
                <w:lang w:eastAsia="en-NG"/>
                <w14:ligatures w14:val="none"/>
              </w:rPr>
              <w:t>*</w:t>
            </w:r>
          </w:p>
        </w:tc>
      </w:tr>
      <w:tr w:rsidR="007828A8" w:rsidRPr="00250723" w14:paraId="2D811EE6" w14:textId="77777777" w:rsidTr="00773898">
        <w:trPr>
          <w:trHeight w:val="286"/>
        </w:trPr>
        <w:tc>
          <w:tcPr>
            <w:tcW w:w="2541" w:type="dxa"/>
            <w:tcBorders>
              <w:top w:val="nil"/>
              <w:left w:val="nil"/>
              <w:right w:val="nil"/>
            </w:tcBorders>
            <w:shd w:val="clear" w:color="auto" w:fill="auto"/>
            <w:noWrap/>
            <w:vAlign w:val="bottom"/>
            <w:hideMark/>
          </w:tcPr>
          <w:p w14:paraId="7792D320" w14:textId="77777777" w:rsidR="007828A8" w:rsidRPr="00250723"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80</w:t>
            </w:r>
          </w:p>
        </w:tc>
        <w:tc>
          <w:tcPr>
            <w:tcW w:w="1543" w:type="dxa"/>
            <w:tcBorders>
              <w:top w:val="nil"/>
              <w:left w:val="nil"/>
              <w:right w:val="nil"/>
            </w:tcBorders>
            <w:shd w:val="clear" w:color="auto" w:fill="auto"/>
            <w:noWrap/>
            <w:vAlign w:val="bottom"/>
            <w:hideMark/>
          </w:tcPr>
          <w:p w14:paraId="56BA7287"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0.286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right w:val="nil"/>
            </w:tcBorders>
            <w:shd w:val="clear" w:color="auto" w:fill="auto"/>
            <w:noWrap/>
            <w:vAlign w:val="bottom"/>
            <w:hideMark/>
          </w:tcPr>
          <w:p w14:paraId="49C88148"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0.200 ± 0.001</w:t>
            </w:r>
            <w:r>
              <w:rPr>
                <w:rFonts w:ascii="Calibri" w:eastAsia="Times New Roman" w:hAnsi="Calibri" w:cs="Calibri"/>
                <w:color w:val="000000"/>
                <w:kern w:val="0"/>
                <w:vertAlign w:val="superscript"/>
                <w:lang w:eastAsia="en-NG"/>
                <w14:ligatures w14:val="none"/>
              </w:rPr>
              <w:t>*</w:t>
            </w:r>
            <w:r w:rsidRPr="00250723">
              <w:rPr>
                <w:rFonts w:ascii="Times New Roman" w:eastAsia="Times New Roman" w:hAnsi="Times New Roman" w:cs="Times New Roman"/>
                <w:color w:val="000000"/>
                <w:kern w:val="0"/>
                <w:sz w:val="20"/>
                <w:szCs w:val="20"/>
                <w:lang w:eastAsia="en-NG"/>
                <w14:ligatures w14:val="none"/>
              </w:rPr>
              <w:t xml:space="preserve"> </w:t>
            </w:r>
          </w:p>
        </w:tc>
        <w:tc>
          <w:tcPr>
            <w:tcW w:w="1542" w:type="dxa"/>
            <w:tcBorders>
              <w:top w:val="nil"/>
              <w:left w:val="nil"/>
              <w:right w:val="nil"/>
            </w:tcBorders>
            <w:shd w:val="clear" w:color="auto" w:fill="auto"/>
            <w:noWrap/>
            <w:vAlign w:val="bottom"/>
            <w:hideMark/>
          </w:tcPr>
          <w:p w14:paraId="2C1471A3"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0.250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right w:val="nil"/>
            </w:tcBorders>
            <w:shd w:val="clear" w:color="auto" w:fill="auto"/>
            <w:noWrap/>
            <w:vAlign w:val="bottom"/>
            <w:hideMark/>
          </w:tcPr>
          <w:p w14:paraId="275842D2"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0.194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right w:val="nil"/>
            </w:tcBorders>
            <w:shd w:val="clear" w:color="auto" w:fill="auto"/>
            <w:noWrap/>
            <w:vAlign w:val="bottom"/>
            <w:hideMark/>
          </w:tcPr>
          <w:p w14:paraId="00084C82"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0.224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right w:val="nil"/>
            </w:tcBorders>
            <w:shd w:val="clear" w:color="auto" w:fill="auto"/>
            <w:noWrap/>
            <w:vAlign w:val="bottom"/>
            <w:hideMark/>
          </w:tcPr>
          <w:p w14:paraId="596BBF03"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0.206 ± 0.001</w:t>
            </w:r>
            <w:r>
              <w:rPr>
                <w:rFonts w:ascii="Calibri" w:eastAsia="Times New Roman" w:hAnsi="Calibri" w:cs="Calibri"/>
                <w:color w:val="000000"/>
                <w:kern w:val="0"/>
                <w:vertAlign w:val="superscript"/>
                <w:lang w:eastAsia="en-NG"/>
                <w14:ligatures w14:val="none"/>
              </w:rPr>
              <w:t>*</w:t>
            </w:r>
          </w:p>
        </w:tc>
        <w:tc>
          <w:tcPr>
            <w:tcW w:w="1546" w:type="dxa"/>
            <w:tcBorders>
              <w:top w:val="nil"/>
              <w:left w:val="nil"/>
              <w:right w:val="nil"/>
            </w:tcBorders>
            <w:shd w:val="clear" w:color="auto" w:fill="auto"/>
            <w:noWrap/>
            <w:vAlign w:val="bottom"/>
            <w:hideMark/>
          </w:tcPr>
          <w:p w14:paraId="158BC13E"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0.241 ± 0.001</w:t>
            </w:r>
            <w:r>
              <w:rPr>
                <w:rFonts w:ascii="Calibri" w:eastAsia="Times New Roman" w:hAnsi="Calibri" w:cs="Calibri"/>
                <w:color w:val="000000"/>
                <w:kern w:val="0"/>
                <w:vertAlign w:val="superscript"/>
                <w:lang w:eastAsia="en-NG"/>
                <w14:ligatures w14:val="none"/>
              </w:rPr>
              <w:t>*</w:t>
            </w:r>
          </w:p>
        </w:tc>
      </w:tr>
      <w:tr w:rsidR="007828A8" w:rsidRPr="00250723" w14:paraId="37A68ADA" w14:textId="77777777" w:rsidTr="00773898">
        <w:trPr>
          <w:trHeight w:val="286"/>
        </w:trPr>
        <w:tc>
          <w:tcPr>
            <w:tcW w:w="2541" w:type="dxa"/>
            <w:tcBorders>
              <w:top w:val="nil"/>
              <w:left w:val="nil"/>
              <w:bottom w:val="single" w:sz="4" w:space="0" w:color="auto"/>
              <w:right w:val="nil"/>
            </w:tcBorders>
            <w:shd w:val="clear" w:color="auto" w:fill="auto"/>
            <w:noWrap/>
            <w:vAlign w:val="bottom"/>
            <w:hideMark/>
          </w:tcPr>
          <w:p w14:paraId="4D8B19F2" w14:textId="77777777" w:rsidR="007828A8" w:rsidRPr="00250723"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100</w:t>
            </w:r>
          </w:p>
        </w:tc>
        <w:tc>
          <w:tcPr>
            <w:tcW w:w="1543" w:type="dxa"/>
            <w:tcBorders>
              <w:top w:val="nil"/>
              <w:left w:val="nil"/>
              <w:bottom w:val="single" w:sz="4" w:space="0" w:color="auto"/>
              <w:right w:val="nil"/>
            </w:tcBorders>
            <w:shd w:val="clear" w:color="auto" w:fill="auto"/>
            <w:noWrap/>
            <w:vAlign w:val="bottom"/>
            <w:hideMark/>
          </w:tcPr>
          <w:p w14:paraId="6C6F4230"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0.187 ± 0.003</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single" w:sz="4" w:space="0" w:color="auto"/>
              <w:right w:val="nil"/>
            </w:tcBorders>
            <w:shd w:val="clear" w:color="auto" w:fill="auto"/>
            <w:noWrap/>
            <w:vAlign w:val="bottom"/>
            <w:hideMark/>
          </w:tcPr>
          <w:p w14:paraId="034B0D26"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vertAlign w:val="superscript"/>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0.184 ± 0.001</w:t>
            </w:r>
            <w:r>
              <w:rPr>
                <w:rFonts w:ascii="Times New Roman" w:eastAsia="Times New Roman" w:hAnsi="Times New Roman" w:cs="Times New Roman"/>
                <w:color w:val="000000"/>
                <w:kern w:val="0"/>
                <w:sz w:val="20"/>
                <w:szCs w:val="20"/>
                <w:vertAlign w:val="superscript"/>
                <w:lang w:eastAsia="en-NG"/>
                <w14:ligatures w14:val="none"/>
              </w:rPr>
              <w:t>ns</w:t>
            </w:r>
          </w:p>
        </w:tc>
        <w:tc>
          <w:tcPr>
            <w:tcW w:w="1542" w:type="dxa"/>
            <w:tcBorders>
              <w:top w:val="nil"/>
              <w:left w:val="nil"/>
              <w:bottom w:val="single" w:sz="4" w:space="0" w:color="auto"/>
              <w:right w:val="nil"/>
            </w:tcBorders>
            <w:shd w:val="clear" w:color="auto" w:fill="auto"/>
            <w:noWrap/>
            <w:vAlign w:val="bottom"/>
            <w:hideMark/>
          </w:tcPr>
          <w:p w14:paraId="714418E2"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vertAlign w:val="superscript"/>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0.187 ± 0.001</w:t>
            </w:r>
            <w:r>
              <w:rPr>
                <w:rFonts w:ascii="Times New Roman" w:eastAsia="Times New Roman" w:hAnsi="Times New Roman" w:cs="Times New Roman"/>
                <w:color w:val="000000"/>
                <w:kern w:val="0"/>
                <w:sz w:val="20"/>
                <w:szCs w:val="20"/>
                <w:vertAlign w:val="superscript"/>
                <w:lang w:eastAsia="en-NG"/>
                <w14:ligatures w14:val="none"/>
              </w:rPr>
              <w:t>ns</w:t>
            </w:r>
          </w:p>
        </w:tc>
        <w:tc>
          <w:tcPr>
            <w:tcW w:w="1542" w:type="dxa"/>
            <w:tcBorders>
              <w:top w:val="nil"/>
              <w:left w:val="nil"/>
              <w:bottom w:val="single" w:sz="4" w:space="0" w:color="auto"/>
              <w:right w:val="nil"/>
            </w:tcBorders>
            <w:shd w:val="clear" w:color="auto" w:fill="auto"/>
            <w:noWrap/>
            <w:vAlign w:val="bottom"/>
            <w:hideMark/>
          </w:tcPr>
          <w:p w14:paraId="5C7B8B24"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0.097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single" w:sz="4" w:space="0" w:color="auto"/>
              <w:right w:val="nil"/>
            </w:tcBorders>
            <w:shd w:val="clear" w:color="auto" w:fill="auto"/>
            <w:noWrap/>
            <w:vAlign w:val="bottom"/>
            <w:hideMark/>
          </w:tcPr>
          <w:p w14:paraId="0A95CA5C"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0.202 ± 0.001</w:t>
            </w:r>
            <w:r>
              <w:rPr>
                <w:rFonts w:ascii="Calibri" w:eastAsia="Times New Roman" w:hAnsi="Calibri" w:cs="Calibri"/>
                <w:color w:val="000000"/>
                <w:kern w:val="0"/>
                <w:vertAlign w:val="superscript"/>
                <w:lang w:eastAsia="en-NG"/>
                <w14:ligatures w14:val="none"/>
              </w:rPr>
              <w:t>*</w:t>
            </w:r>
          </w:p>
        </w:tc>
        <w:tc>
          <w:tcPr>
            <w:tcW w:w="1542" w:type="dxa"/>
            <w:tcBorders>
              <w:top w:val="nil"/>
              <w:left w:val="nil"/>
              <w:bottom w:val="single" w:sz="4" w:space="0" w:color="auto"/>
              <w:right w:val="nil"/>
            </w:tcBorders>
            <w:shd w:val="clear" w:color="auto" w:fill="auto"/>
            <w:noWrap/>
            <w:vAlign w:val="bottom"/>
            <w:hideMark/>
          </w:tcPr>
          <w:p w14:paraId="2F80DC93"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0.198 ± 0.001</w:t>
            </w:r>
            <w:r>
              <w:rPr>
                <w:rFonts w:ascii="Calibri" w:eastAsia="Times New Roman" w:hAnsi="Calibri" w:cs="Calibri"/>
                <w:color w:val="000000"/>
                <w:kern w:val="0"/>
                <w:vertAlign w:val="superscript"/>
                <w:lang w:eastAsia="en-NG"/>
                <w14:ligatures w14:val="none"/>
              </w:rPr>
              <w:t>*</w:t>
            </w:r>
          </w:p>
        </w:tc>
        <w:tc>
          <w:tcPr>
            <w:tcW w:w="1546" w:type="dxa"/>
            <w:tcBorders>
              <w:top w:val="nil"/>
              <w:left w:val="nil"/>
              <w:bottom w:val="single" w:sz="4" w:space="0" w:color="auto"/>
              <w:right w:val="nil"/>
            </w:tcBorders>
            <w:shd w:val="clear" w:color="auto" w:fill="auto"/>
            <w:noWrap/>
            <w:vAlign w:val="bottom"/>
            <w:hideMark/>
          </w:tcPr>
          <w:p w14:paraId="7D9AD33B" w14:textId="77777777" w:rsidR="007828A8" w:rsidRPr="00250723"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250723">
              <w:rPr>
                <w:rFonts w:ascii="Times New Roman" w:eastAsia="Times New Roman" w:hAnsi="Times New Roman" w:cs="Times New Roman"/>
                <w:color w:val="000000"/>
                <w:kern w:val="0"/>
                <w:sz w:val="20"/>
                <w:szCs w:val="20"/>
                <w:lang w:eastAsia="en-NG"/>
                <w14:ligatures w14:val="none"/>
              </w:rPr>
              <w:t>0.218 ± 0.001</w:t>
            </w:r>
            <w:r>
              <w:rPr>
                <w:rFonts w:ascii="Calibri" w:eastAsia="Times New Roman" w:hAnsi="Calibri" w:cs="Calibri"/>
                <w:color w:val="000000"/>
                <w:kern w:val="0"/>
                <w:vertAlign w:val="superscript"/>
                <w:lang w:eastAsia="en-NG"/>
                <w14:ligatures w14:val="none"/>
              </w:rPr>
              <w:t>*</w:t>
            </w:r>
          </w:p>
        </w:tc>
      </w:tr>
    </w:tbl>
    <w:p w14:paraId="0B298FF6" w14:textId="77777777" w:rsidR="007828A8" w:rsidRDefault="007828A8" w:rsidP="007828A8">
      <w:pPr>
        <w:spacing w:after="0" w:line="240" w:lineRule="auto"/>
        <w:rPr>
          <w:rFonts w:ascii="Times New Roman" w:eastAsia="Times New Roman" w:hAnsi="Times New Roman" w:cs="Times New Roman"/>
          <w:color w:val="000000"/>
          <w:kern w:val="0"/>
          <w:sz w:val="24"/>
          <w:szCs w:val="24"/>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p>
    <w:p w14:paraId="4E7EE1C7" w14:textId="77777777" w:rsidR="007828A8" w:rsidRDefault="007828A8"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1B0C1ECA" w14:textId="77777777" w:rsidR="00E54077" w:rsidRPr="0015417A" w:rsidRDefault="00E54077" w:rsidP="00E54077">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AS = Ascorbic acid</w:t>
      </w:r>
    </w:p>
    <w:p w14:paraId="3B05E860" w14:textId="77777777" w:rsidR="00E54077" w:rsidRPr="0015417A" w:rsidRDefault="00E54077" w:rsidP="00E54077">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EPFS = Methanol stem bark extract</w:t>
      </w:r>
    </w:p>
    <w:p w14:paraId="6CB07F2B" w14:textId="77777777" w:rsidR="00E54077" w:rsidRPr="0015417A" w:rsidRDefault="00E54077" w:rsidP="00E54077">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NH = n-hexane fraction</w:t>
      </w:r>
    </w:p>
    <w:p w14:paraId="4A0B7BB9" w14:textId="77777777" w:rsidR="00E54077" w:rsidRPr="0015417A" w:rsidRDefault="00E54077" w:rsidP="00E54077">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DCM = Dichloromethane fraction</w:t>
      </w:r>
    </w:p>
    <w:p w14:paraId="35963FA6" w14:textId="77777777" w:rsidR="00E54077" w:rsidRPr="0015417A" w:rsidRDefault="00E54077" w:rsidP="00E54077">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ETH = Ethyl acetate fraction</w:t>
      </w:r>
    </w:p>
    <w:p w14:paraId="60149C2B" w14:textId="77777777" w:rsidR="00E54077" w:rsidRPr="0015417A" w:rsidRDefault="00E54077" w:rsidP="00E54077">
      <w:pPr>
        <w:tabs>
          <w:tab w:val="left" w:pos="3800"/>
        </w:tabs>
        <w:spacing w:after="0" w:line="240" w:lineRule="auto"/>
        <w:rPr>
          <w:rFonts w:ascii="Times New Roman" w:eastAsia="Times New Roman" w:hAnsi="Times New Roman" w:cs="Times New Roman"/>
          <w:kern w:val="0"/>
          <w:sz w:val="24"/>
          <w:szCs w:val="24"/>
          <w:lang w:eastAsia="en-NG"/>
          <w14:ligatures w14:val="none"/>
        </w:rPr>
      </w:pPr>
      <w:proofErr w:type="spellStart"/>
      <w:r>
        <w:rPr>
          <w:rFonts w:ascii="Times New Roman" w:eastAsia="Times New Roman" w:hAnsi="Times New Roman" w:cs="Times New Roman"/>
          <w:kern w:val="0"/>
          <w:sz w:val="24"/>
          <w:szCs w:val="24"/>
          <w:lang w:eastAsia="en-NG"/>
          <w14:ligatures w14:val="none"/>
        </w:rPr>
        <w:t>nBT</w:t>
      </w:r>
      <w:proofErr w:type="spellEnd"/>
      <w:r w:rsidRPr="0015417A">
        <w:rPr>
          <w:rFonts w:ascii="Times New Roman" w:eastAsia="Times New Roman" w:hAnsi="Times New Roman" w:cs="Times New Roman"/>
          <w:kern w:val="0"/>
          <w:sz w:val="24"/>
          <w:szCs w:val="24"/>
          <w:lang w:eastAsia="en-NG"/>
          <w14:ligatures w14:val="none"/>
        </w:rPr>
        <w:t xml:space="preserve"> = n-butanol fraction</w:t>
      </w:r>
    </w:p>
    <w:p w14:paraId="11B807CC" w14:textId="77777777" w:rsidR="00E54077" w:rsidRDefault="00E54077" w:rsidP="00E54077">
      <w:pPr>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AQ = Aqueous fraction</w:t>
      </w:r>
    </w:p>
    <w:p w14:paraId="10FEDCA6"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3296D165"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1A2EA64E"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6F8894F3"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23C24848"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29E569EA"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2F01F707"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230CCB77"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6EC8FDD4"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0848F35D" w14:textId="77777777" w:rsidR="00C00DD1" w:rsidRDefault="00C00DD1" w:rsidP="00E54077">
      <w:pPr>
        <w:spacing w:after="0" w:line="240" w:lineRule="auto"/>
        <w:rPr>
          <w:rFonts w:ascii="Times New Roman" w:eastAsia="Times New Roman" w:hAnsi="Times New Roman" w:cs="Times New Roman"/>
          <w:kern w:val="0"/>
          <w:sz w:val="24"/>
          <w:szCs w:val="24"/>
          <w:lang w:eastAsia="en-NG"/>
          <w14:ligatures w14:val="none"/>
        </w:rPr>
      </w:pPr>
    </w:p>
    <w:p w14:paraId="030944A9" w14:textId="77777777" w:rsid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0FADCD99" w14:textId="77777777" w:rsid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5536B1CA" w14:textId="77777777" w:rsid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3B617110" w14:textId="77777777" w:rsid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13E11E5C" w14:textId="77777777" w:rsid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3BA67946" w14:textId="77777777" w:rsid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pPr>
    </w:p>
    <w:p w14:paraId="38C410F8" w14:textId="77777777" w:rsidR="007501CC" w:rsidRDefault="007501CC" w:rsidP="007828A8">
      <w:pPr>
        <w:spacing w:after="0" w:line="240" w:lineRule="auto"/>
        <w:rPr>
          <w:rFonts w:ascii="Times New Roman" w:eastAsia="Times New Roman" w:hAnsi="Times New Roman" w:cs="Times New Roman"/>
          <w:b/>
          <w:bCs/>
          <w:color w:val="595959"/>
          <w:kern w:val="0"/>
          <w:sz w:val="20"/>
          <w:szCs w:val="20"/>
          <w:lang w:eastAsia="en-NG"/>
          <w14:ligatures w14:val="none"/>
        </w:rPr>
        <w:sectPr w:rsidR="007501CC" w:rsidSect="007501CC">
          <w:pgSz w:w="16838" w:h="11906" w:orient="landscape"/>
          <w:pgMar w:top="1440" w:right="1440" w:bottom="1440" w:left="1440" w:header="709" w:footer="709" w:gutter="0"/>
          <w:cols w:space="708"/>
          <w:docGrid w:linePitch="360"/>
        </w:sectPr>
      </w:pPr>
    </w:p>
    <w:p w14:paraId="54CBD189" w14:textId="4D12F20E" w:rsidR="007501CC" w:rsidRPr="00FF2EFD" w:rsidRDefault="007501CC"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sectPr w:rsidR="007501CC" w:rsidRPr="00FF2EFD" w:rsidSect="007501CC">
          <w:pgSz w:w="11906" w:h="16838"/>
          <w:pgMar w:top="1440" w:right="1440" w:bottom="1440" w:left="1440" w:header="709" w:footer="709" w:gutter="0"/>
          <w:cols w:space="708"/>
          <w:docGrid w:linePitch="360"/>
        </w:sectPr>
      </w:pPr>
      <w:r w:rsidRPr="003A3E5E">
        <w:rPr>
          <w:rFonts w:ascii="Times New Roman" w:eastAsia="Times New Roman" w:hAnsi="Times New Roman" w:cs="Times New Roman"/>
          <w:color w:val="000000"/>
          <w:kern w:val="0"/>
          <w:sz w:val="24"/>
          <w:szCs w:val="24"/>
          <w:lang w:eastAsia="en-NG"/>
          <w14:ligatures w14:val="none"/>
        </w:rPr>
        <w:lastRenderedPageBreak/>
        <w:t>The result of the ferric reducing antioxidant power (FRAP) assay</w:t>
      </w:r>
      <w:r w:rsidR="00C00DD1">
        <w:rPr>
          <w:rFonts w:ascii="Times New Roman" w:eastAsia="Times New Roman" w:hAnsi="Times New Roman" w:cs="Times New Roman"/>
          <w:color w:val="000000"/>
          <w:kern w:val="0"/>
          <w:sz w:val="24"/>
          <w:szCs w:val="24"/>
          <w:lang w:eastAsia="en-NG"/>
          <w14:ligatures w14:val="none"/>
        </w:rPr>
        <w:t xml:space="preserve"> (Table 5)</w:t>
      </w:r>
      <w:r w:rsidRPr="003A3E5E">
        <w:rPr>
          <w:rFonts w:ascii="Times New Roman" w:eastAsia="Times New Roman" w:hAnsi="Times New Roman" w:cs="Times New Roman"/>
          <w:color w:val="000000"/>
          <w:kern w:val="0"/>
          <w:sz w:val="24"/>
          <w:szCs w:val="24"/>
          <w:lang w:eastAsia="en-NG"/>
          <w14:ligatures w14:val="none"/>
        </w:rPr>
        <w:t xml:space="preserve"> showed a very close relationship between the root extract</w:t>
      </w:r>
      <w:r w:rsidR="00FF2EFD">
        <w:rPr>
          <w:rFonts w:ascii="Times New Roman" w:eastAsia="Times New Roman" w:hAnsi="Times New Roman" w:cs="Times New Roman"/>
          <w:color w:val="000000"/>
          <w:kern w:val="0"/>
          <w:sz w:val="24"/>
          <w:szCs w:val="24"/>
          <w:lang w:eastAsia="en-NG"/>
          <w14:ligatures w14:val="none"/>
        </w:rPr>
        <w:t xml:space="preserve"> and its fractions</w:t>
      </w:r>
      <w:r w:rsidRPr="003A3E5E">
        <w:rPr>
          <w:rFonts w:ascii="Times New Roman" w:eastAsia="Times New Roman" w:hAnsi="Times New Roman" w:cs="Times New Roman"/>
          <w:color w:val="000000"/>
          <w:kern w:val="0"/>
          <w:sz w:val="24"/>
          <w:szCs w:val="24"/>
          <w:lang w:eastAsia="en-NG"/>
          <w14:ligatures w14:val="none"/>
        </w:rPr>
        <w:t xml:space="preserve"> of </w:t>
      </w:r>
      <w:r w:rsidR="00D545E4" w:rsidRPr="00D545E4">
        <w:rPr>
          <w:rFonts w:ascii="Times New Roman" w:eastAsia="Times New Roman" w:hAnsi="Times New Roman" w:cs="Times New Roman"/>
          <w:i/>
          <w:iCs/>
          <w:color w:val="000000"/>
          <w:kern w:val="0"/>
          <w:sz w:val="24"/>
          <w:szCs w:val="24"/>
          <w:lang w:eastAsia="en-NG"/>
          <w14:ligatures w14:val="none"/>
        </w:rPr>
        <w:t>D. tripetala</w:t>
      </w:r>
      <w:r w:rsidRPr="003A3E5E">
        <w:rPr>
          <w:rFonts w:ascii="Times New Roman" w:eastAsia="Times New Roman" w:hAnsi="Times New Roman" w:cs="Times New Roman"/>
          <w:color w:val="000000"/>
          <w:kern w:val="0"/>
          <w:sz w:val="24"/>
          <w:szCs w:val="24"/>
          <w:lang w:eastAsia="en-NG"/>
          <w14:ligatures w14:val="none"/>
        </w:rPr>
        <w:t xml:space="preserve"> at different concentrations. The result also showed an increase in percentage reducing power of the extracts with increase in concentration of the sample. The results are statistically significant at (P&lt;0.05). The absorbance of the root extract at 40 µg/ml and 100 µg/ml was reported as not significant. The absorbance of the n-hexane fraction of the root at 100 µg/ml was also reported as not significant (P&lt;0.05). At 40 µg/ml, the absorbance of the aqueous fractions of the root was also reported as not si</w:t>
      </w:r>
      <w:r w:rsidR="00C00DD1">
        <w:rPr>
          <w:rFonts w:ascii="Times New Roman" w:eastAsia="Times New Roman" w:hAnsi="Times New Roman" w:cs="Times New Roman"/>
          <w:color w:val="000000"/>
          <w:kern w:val="0"/>
          <w:sz w:val="24"/>
          <w:szCs w:val="24"/>
          <w:lang w:eastAsia="en-NG"/>
          <w14:ligatures w14:val="none"/>
        </w:rPr>
        <w:t>g</w:t>
      </w:r>
      <w:r w:rsidRPr="003A3E5E">
        <w:rPr>
          <w:rFonts w:ascii="Times New Roman" w:eastAsia="Times New Roman" w:hAnsi="Times New Roman" w:cs="Times New Roman"/>
          <w:color w:val="000000"/>
          <w:kern w:val="0"/>
          <w:sz w:val="24"/>
          <w:szCs w:val="24"/>
          <w:lang w:eastAsia="en-NG"/>
          <w14:ligatures w14:val="none"/>
        </w:rPr>
        <w:t>nificant.</w:t>
      </w:r>
    </w:p>
    <w:p w14:paraId="79F8E47D" w14:textId="759FA3F7" w:rsidR="007828A8" w:rsidRPr="000B0088" w:rsidRDefault="007828A8" w:rsidP="007828A8">
      <w:pPr>
        <w:spacing w:after="0" w:line="240" w:lineRule="auto"/>
        <w:rPr>
          <w:rFonts w:ascii="Times New Roman" w:eastAsia="Times New Roman" w:hAnsi="Times New Roman" w:cs="Times New Roman"/>
          <w:b/>
          <w:bCs/>
          <w:color w:val="000000"/>
          <w:kern w:val="0"/>
          <w:sz w:val="24"/>
          <w:szCs w:val="24"/>
          <w:lang w:eastAsia="en-NG"/>
          <w14:ligatures w14:val="none"/>
        </w:rPr>
      </w:pPr>
      <w:r w:rsidRPr="000932E5">
        <w:rPr>
          <w:rFonts w:ascii="Times New Roman" w:eastAsia="Times New Roman" w:hAnsi="Times New Roman" w:cs="Times New Roman"/>
          <w:b/>
          <w:bCs/>
          <w:color w:val="000000"/>
          <w:kern w:val="0"/>
          <w:sz w:val="24"/>
          <w:szCs w:val="24"/>
          <w:lang w:eastAsia="en-NG"/>
          <w14:ligatures w14:val="none"/>
        </w:rPr>
        <w:lastRenderedPageBreak/>
        <w:t xml:space="preserve">Table </w:t>
      </w:r>
      <w:r w:rsidR="00A13384">
        <w:rPr>
          <w:rFonts w:ascii="Times New Roman" w:eastAsia="Times New Roman" w:hAnsi="Times New Roman" w:cs="Times New Roman"/>
          <w:b/>
          <w:bCs/>
          <w:color w:val="000000"/>
          <w:kern w:val="0"/>
          <w:sz w:val="24"/>
          <w:szCs w:val="24"/>
          <w:lang w:eastAsia="en-NG"/>
          <w14:ligatures w14:val="none"/>
        </w:rPr>
        <w:t>6</w:t>
      </w:r>
      <w:r w:rsidRPr="000932E5">
        <w:rPr>
          <w:rFonts w:ascii="Times New Roman" w:eastAsia="Times New Roman" w:hAnsi="Times New Roman" w:cs="Times New Roman"/>
          <w:b/>
          <w:bCs/>
          <w:color w:val="000000"/>
          <w:kern w:val="0"/>
          <w:sz w:val="24"/>
          <w:szCs w:val="24"/>
          <w:lang w:eastAsia="en-NG"/>
          <w14:ligatures w14:val="none"/>
        </w:rPr>
        <w:t>: IC</w:t>
      </w:r>
      <w:r w:rsidRPr="000932E5">
        <w:rPr>
          <w:rFonts w:ascii="Times New Roman" w:eastAsia="Times New Roman" w:hAnsi="Times New Roman" w:cs="Times New Roman"/>
          <w:b/>
          <w:bCs/>
          <w:color w:val="000000"/>
          <w:kern w:val="0"/>
          <w:sz w:val="24"/>
          <w:szCs w:val="24"/>
          <w:vertAlign w:val="subscript"/>
          <w:lang w:eastAsia="en-NG"/>
          <w14:ligatures w14:val="none"/>
        </w:rPr>
        <w:t>50</w:t>
      </w:r>
      <w:r w:rsidRPr="000932E5">
        <w:rPr>
          <w:rFonts w:ascii="Times New Roman" w:eastAsia="Times New Roman" w:hAnsi="Times New Roman" w:cs="Times New Roman"/>
          <w:b/>
          <w:bCs/>
          <w:color w:val="000000"/>
          <w:kern w:val="0"/>
          <w:sz w:val="24"/>
          <w:szCs w:val="24"/>
          <w:lang w:eastAsia="en-NG"/>
          <w14:ligatures w14:val="none"/>
        </w:rPr>
        <w:t xml:space="preserve"> and logIC</w:t>
      </w:r>
      <w:r w:rsidRPr="000932E5">
        <w:rPr>
          <w:rFonts w:ascii="Times New Roman" w:eastAsia="Times New Roman" w:hAnsi="Times New Roman" w:cs="Times New Roman"/>
          <w:b/>
          <w:bCs/>
          <w:color w:val="000000"/>
          <w:kern w:val="0"/>
          <w:sz w:val="24"/>
          <w:szCs w:val="24"/>
          <w:vertAlign w:val="subscript"/>
          <w:lang w:eastAsia="en-NG"/>
          <w14:ligatures w14:val="none"/>
        </w:rPr>
        <w:t>50</w:t>
      </w:r>
      <w:r w:rsidRPr="000932E5">
        <w:rPr>
          <w:rFonts w:ascii="Times New Roman" w:eastAsia="Times New Roman" w:hAnsi="Times New Roman" w:cs="Times New Roman"/>
          <w:b/>
          <w:bCs/>
          <w:color w:val="000000"/>
          <w:kern w:val="0"/>
          <w:sz w:val="24"/>
          <w:szCs w:val="24"/>
          <w:lang w:eastAsia="en-NG"/>
          <w14:ligatures w14:val="none"/>
        </w:rPr>
        <w:t xml:space="preserve"> of EPFR and fractions of EPFR</w:t>
      </w:r>
    </w:p>
    <w:tbl>
      <w:tblPr>
        <w:tblW w:w="9841" w:type="dxa"/>
        <w:tblLook w:val="04A0" w:firstRow="1" w:lastRow="0" w:firstColumn="1" w:lastColumn="0" w:noHBand="0" w:noVBand="1"/>
      </w:tblPr>
      <w:tblGrid>
        <w:gridCol w:w="3100"/>
        <w:gridCol w:w="1105"/>
        <w:gridCol w:w="963"/>
        <w:gridCol w:w="963"/>
        <w:gridCol w:w="821"/>
        <w:gridCol w:w="963"/>
        <w:gridCol w:w="963"/>
        <w:gridCol w:w="963"/>
      </w:tblGrid>
      <w:tr w:rsidR="007828A8" w:rsidRPr="000B0088" w14:paraId="39160A13" w14:textId="77777777" w:rsidTr="00773898">
        <w:trPr>
          <w:trHeight w:val="290"/>
        </w:trPr>
        <w:tc>
          <w:tcPr>
            <w:tcW w:w="3100" w:type="dxa"/>
            <w:tcBorders>
              <w:top w:val="single" w:sz="4" w:space="0" w:color="auto"/>
              <w:left w:val="nil"/>
              <w:bottom w:val="single" w:sz="4" w:space="0" w:color="auto"/>
              <w:right w:val="nil"/>
            </w:tcBorders>
            <w:shd w:val="clear" w:color="auto" w:fill="auto"/>
            <w:noWrap/>
            <w:vAlign w:val="bottom"/>
            <w:hideMark/>
          </w:tcPr>
          <w:p w14:paraId="5C6288B8" w14:textId="77777777" w:rsidR="007828A8" w:rsidRPr="000B0088" w:rsidRDefault="007828A8" w:rsidP="00773898">
            <w:pPr>
              <w:spacing w:after="0" w:line="240" w:lineRule="auto"/>
              <w:rPr>
                <w:rFonts w:ascii="Times New Roman" w:eastAsia="Times New Roman" w:hAnsi="Times New Roman" w:cs="Times New Roman"/>
                <w:kern w:val="0"/>
                <w:sz w:val="20"/>
                <w:szCs w:val="20"/>
                <w:lang w:eastAsia="en-NG"/>
                <w14:ligatures w14:val="none"/>
              </w:rPr>
            </w:pPr>
          </w:p>
        </w:tc>
        <w:tc>
          <w:tcPr>
            <w:tcW w:w="6741" w:type="dxa"/>
            <w:gridSpan w:val="7"/>
            <w:tcBorders>
              <w:top w:val="single" w:sz="4" w:space="0" w:color="auto"/>
              <w:left w:val="nil"/>
              <w:bottom w:val="single" w:sz="4" w:space="0" w:color="auto"/>
              <w:right w:val="nil"/>
            </w:tcBorders>
            <w:shd w:val="clear" w:color="auto" w:fill="auto"/>
            <w:noWrap/>
            <w:vAlign w:val="bottom"/>
            <w:hideMark/>
          </w:tcPr>
          <w:p w14:paraId="4B23D7AE" w14:textId="77777777" w:rsidR="007828A8" w:rsidRPr="000B0088"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b/>
                <w:bCs/>
                <w:color w:val="000000"/>
                <w:kern w:val="0"/>
                <w:sz w:val="20"/>
                <w:szCs w:val="20"/>
                <w:lang w:eastAsia="en-NG"/>
                <w14:ligatures w14:val="none"/>
              </w:rPr>
              <w:t>IC</w:t>
            </w:r>
            <w:r w:rsidRPr="000B0088">
              <w:rPr>
                <w:rFonts w:ascii="Times New Roman" w:eastAsia="Times New Roman" w:hAnsi="Times New Roman" w:cs="Times New Roman"/>
                <w:b/>
                <w:bCs/>
                <w:color w:val="000000"/>
                <w:kern w:val="0"/>
                <w:sz w:val="20"/>
                <w:szCs w:val="20"/>
                <w:vertAlign w:val="subscript"/>
                <w:lang w:eastAsia="en-NG"/>
                <w14:ligatures w14:val="none"/>
              </w:rPr>
              <w:t>50 (µM)</w:t>
            </w:r>
          </w:p>
        </w:tc>
      </w:tr>
      <w:tr w:rsidR="007828A8" w:rsidRPr="000B0088" w14:paraId="32258BDC" w14:textId="77777777" w:rsidTr="00773898">
        <w:trPr>
          <w:trHeight w:val="290"/>
        </w:trPr>
        <w:tc>
          <w:tcPr>
            <w:tcW w:w="3100" w:type="dxa"/>
            <w:tcBorders>
              <w:top w:val="single" w:sz="4" w:space="0" w:color="auto"/>
              <w:left w:val="nil"/>
              <w:bottom w:val="single" w:sz="4" w:space="0" w:color="auto"/>
              <w:right w:val="nil"/>
            </w:tcBorders>
            <w:shd w:val="clear" w:color="auto" w:fill="auto"/>
            <w:noWrap/>
            <w:vAlign w:val="bottom"/>
            <w:hideMark/>
          </w:tcPr>
          <w:p w14:paraId="1D8D48E8" w14:textId="77777777" w:rsidR="007828A8" w:rsidRPr="000B0088" w:rsidRDefault="007828A8" w:rsidP="00773898">
            <w:pPr>
              <w:spacing w:after="0" w:line="240" w:lineRule="auto"/>
              <w:jc w:val="center"/>
              <w:rPr>
                <w:rFonts w:ascii="Times New Roman" w:eastAsia="Times New Roman" w:hAnsi="Times New Roman" w:cs="Times New Roman"/>
                <w:color w:val="000000"/>
                <w:kern w:val="0"/>
                <w:sz w:val="20"/>
                <w:szCs w:val="20"/>
                <w:lang w:eastAsia="en-NG"/>
                <w14:ligatures w14:val="none"/>
              </w:rPr>
            </w:pPr>
          </w:p>
        </w:tc>
        <w:tc>
          <w:tcPr>
            <w:tcW w:w="1105" w:type="dxa"/>
            <w:tcBorders>
              <w:top w:val="single" w:sz="4" w:space="0" w:color="auto"/>
              <w:left w:val="nil"/>
              <w:bottom w:val="single" w:sz="4" w:space="0" w:color="auto"/>
              <w:right w:val="nil"/>
            </w:tcBorders>
            <w:shd w:val="clear" w:color="auto" w:fill="auto"/>
            <w:noWrap/>
            <w:vAlign w:val="bottom"/>
            <w:hideMark/>
          </w:tcPr>
          <w:p w14:paraId="5032A321"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AS</w:t>
            </w:r>
          </w:p>
        </w:tc>
        <w:tc>
          <w:tcPr>
            <w:tcW w:w="963" w:type="dxa"/>
            <w:tcBorders>
              <w:top w:val="single" w:sz="4" w:space="0" w:color="auto"/>
              <w:left w:val="nil"/>
              <w:bottom w:val="single" w:sz="4" w:space="0" w:color="auto"/>
              <w:right w:val="nil"/>
            </w:tcBorders>
            <w:shd w:val="clear" w:color="auto" w:fill="auto"/>
            <w:noWrap/>
            <w:vAlign w:val="bottom"/>
            <w:hideMark/>
          </w:tcPr>
          <w:p w14:paraId="41A90154"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EPFR</w:t>
            </w:r>
          </w:p>
        </w:tc>
        <w:tc>
          <w:tcPr>
            <w:tcW w:w="963" w:type="dxa"/>
            <w:tcBorders>
              <w:top w:val="single" w:sz="4" w:space="0" w:color="auto"/>
              <w:left w:val="nil"/>
              <w:bottom w:val="single" w:sz="4" w:space="0" w:color="auto"/>
              <w:right w:val="nil"/>
            </w:tcBorders>
            <w:shd w:val="clear" w:color="auto" w:fill="auto"/>
            <w:noWrap/>
            <w:vAlign w:val="bottom"/>
            <w:hideMark/>
          </w:tcPr>
          <w:p w14:paraId="0BA4D347"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NH</w:t>
            </w:r>
          </w:p>
        </w:tc>
        <w:tc>
          <w:tcPr>
            <w:tcW w:w="821" w:type="dxa"/>
            <w:tcBorders>
              <w:top w:val="single" w:sz="4" w:space="0" w:color="auto"/>
              <w:left w:val="nil"/>
              <w:bottom w:val="single" w:sz="4" w:space="0" w:color="auto"/>
              <w:right w:val="nil"/>
            </w:tcBorders>
            <w:shd w:val="clear" w:color="auto" w:fill="auto"/>
            <w:noWrap/>
            <w:vAlign w:val="bottom"/>
            <w:hideMark/>
          </w:tcPr>
          <w:p w14:paraId="4D4A0383"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DCM</w:t>
            </w:r>
          </w:p>
        </w:tc>
        <w:tc>
          <w:tcPr>
            <w:tcW w:w="963" w:type="dxa"/>
            <w:tcBorders>
              <w:top w:val="single" w:sz="4" w:space="0" w:color="auto"/>
              <w:left w:val="nil"/>
              <w:bottom w:val="single" w:sz="4" w:space="0" w:color="auto"/>
              <w:right w:val="nil"/>
            </w:tcBorders>
            <w:shd w:val="clear" w:color="auto" w:fill="auto"/>
            <w:noWrap/>
            <w:vAlign w:val="bottom"/>
            <w:hideMark/>
          </w:tcPr>
          <w:p w14:paraId="2B75A5B0"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ETH</w:t>
            </w:r>
          </w:p>
        </w:tc>
        <w:tc>
          <w:tcPr>
            <w:tcW w:w="963" w:type="dxa"/>
            <w:tcBorders>
              <w:top w:val="single" w:sz="4" w:space="0" w:color="auto"/>
              <w:left w:val="nil"/>
              <w:bottom w:val="single" w:sz="4" w:space="0" w:color="auto"/>
              <w:right w:val="nil"/>
            </w:tcBorders>
            <w:shd w:val="clear" w:color="auto" w:fill="auto"/>
            <w:noWrap/>
            <w:vAlign w:val="bottom"/>
            <w:hideMark/>
          </w:tcPr>
          <w:p w14:paraId="5B621665"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proofErr w:type="spellStart"/>
            <w:r w:rsidRPr="000B0088">
              <w:rPr>
                <w:rFonts w:ascii="Times New Roman" w:eastAsia="Times New Roman" w:hAnsi="Times New Roman" w:cs="Times New Roman"/>
                <w:color w:val="000000"/>
                <w:kern w:val="0"/>
                <w:sz w:val="20"/>
                <w:szCs w:val="20"/>
                <w:lang w:eastAsia="en-NG"/>
                <w14:ligatures w14:val="none"/>
              </w:rPr>
              <w:t>nBT</w:t>
            </w:r>
            <w:proofErr w:type="spellEnd"/>
          </w:p>
        </w:tc>
        <w:tc>
          <w:tcPr>
            <w:tcW w:w="963" w:type="dxa"/>
            <w:tcBorders>
              <w:top w:val="single" w:sz="4" w:space="0" w:color="auto"/>
              <w:left w:val="nil"/>
              <w:bottom w:val="single" w:sz="4" w:space="0" w:color="auto"/>
              <w:right w:val="nil"/>
            </w:tcBorders>
            <w:shd w:val="clear" w:color="auto" w:fill="auto"/>
            <w:noWrap/>
            <w:vAlign w:val="bottom"/>
            <w:hideMark/>
          </w:tcPr>
          <w:p w14:paraId="5D020924"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AQ</w:t>
            </w:r>
          </w:p>
        </w:tc>
      </w:tr>
      <w:tr w:rsidR="007828A8" w:rsidRPr="000B0088" w14:paraId="381EF0D1" w14:textId="77777777" w:rsidTr="00773898">
        <w:trPr>
          <w:trHeight w:val="290"/>
        </w:trPr>
        <w:tc>
          <w:tcPr>
            <w:tcW w:w="3100" w:type="dxa"/>
            <w:tcBorders>
              <w:top w:val="single" w:sz="4" w:space="0" w:color="auto"/>
              <w:left w:val="nil"/>
              <w:right w:val="nil"/>
            </w:tcBorders>
            <w:shd w:val="clear" w:color="auto" w:fill="auto"/>
            <w:noWrap/>
            <w:vAlign w:val="bottom"/>
            <w:hideMark/>
          </w:tcPr>
          <w:p w14:paraId="65735255"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 xml:space="preserve">     IC50</w:t>
            </w:r>
          </w:p>
        </w:tc>
        <w:tc>
          <w:tcPr>
            <w:tcW w:w="1105" w:type="dxa"/>
            <w:tcBorders>
              <w:top w:val="single" w:sz="4" w:space="0" w:color="auto"/>
              <w:left w:val="nil"/>
              <w:right w:val="nil"/>
            </w:tcBorders>
            <w:shd w:val="clear" w:color="auto" w:fill="auto"/>
            <w:noWrap/>
            <w:vAlign w:val="bottom"/>
            <w:hideMark/>
          </w:tcPr>
          <w:p w14:paraId="142A77CD"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0.006218</w:t>
            </w:r>
          </w:p>
        </w:tc>
        <w:tc>
          <w:tcPr>
            <w:tcW w:w="963" w:type="dxa"/>
            <w:tcBorders>
              <w:top w:val="single" w:sz="4" w:space="0" w:color="auto"/>
              <w:left w:val="nil"/>
              <w:right w:val="nil"/>
            </w:tcBorders>
            <w:shd w:val="clear" w:color="auto" w:fill="auto"/>
            <w:noWrap/>
            <w:vAlign w:val="bottom"/>
            <w:hideMark/>
          </w:tcPr>
          <w:p w14:paraId="3C429CAF"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0.02813</w:t>
            </w:r>
          </w:p>
        </w:tc>
        <w:tc>
          <w:tcPr>
            <w:tcW w:w="963" w:type="dxa"/>
            <w:tcBorders>
              <w:top w:val="single" w:sz="4" w:space="0" w:color="auto"/>
              <w:left w:val="nil"/>
              <w:right w:val="nil"/>
            </w:tcBorders>
            <w:shd w:val="clear" w:color="auto" w:fill="auto"/>
            <w:noWrap/>
            <w:vAlign w:val="bottom"/>
            <w:hideMark/>
          </w:tcPr>
          <w:p w14:paraId="6281BBAA"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0.03298</w:t>
            </w:r>
          </w:p>
        </w:tc>
        <w:tc>
          <w:tcPr>
            <w:tcW w:w="821" w:type="dxa"/>
            <w:tcBorders>
              <w:top w:val="single" w:sz="4" w:space="0" w:color="auto"/>
              <w:left w:val="nil"/>
              <w:right w:val="nil"/>
            </w:tcBorders>
            <w:shd w:val="clear" w:color="auto" w:fill="auto"/>
            <w:noWrap/>
            <w:vAlign w:val="bottom"/>
            <w:hideMark/>
          </w:tcPr>
          <w:p w14:paraId="26095DA6"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0.0263</w:t>
            </w:r>
          </w:p>
        </w:tc>
        <w:tc>
          <w:tcPr>
            <w:tcW w:w="963" w:type="dxa"/>
            <w:tcBorders>
              <w:top w:val="single" w:sz="4" w:space="0" w:color="auto"/>
              <w:left w:val="nil"/>
              <w:right w:val="nil"/>
            </w:tcBorders>
            <w:shd w:val="clear" w:color="auto" w:fill="auto"/>
            <w:noWrap/>
            <w:vAlign w:val="bottom"/>
            <w:hideMark/>
          </w:tcPr>
          <w:p w14:paraId="505A6A91"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0.02594</w:t>
            </w:r>
          </w:p>
        </w:tc>
        <w:tc>
          <w:tcPr>
            <w:tcW w:w="963" w:type="dxa"/>
            <w:tcBorders>
              <w:top w:val="single" w:sz="4" w:space="0" w:color="auto"/>
              <w:left w:val="nil"/>
              <w:right w:val="nil"/>
            </w:tcBorders>
            <w:shd w:val="clear" w:color="auto" w:fill="auto"/>
            <w:noWrap/>
            <w:vAlign w:val="bottom"/>
            <w:hideMark/>
          </w:tcPr>
          <w:p w14:paraId="37B71E88"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0.02678</w:t>
            </w:r>
          </w:p>
        </w:tc>
        <w:tc>
          <w:tcPr>
            <w:tcW w:w="963" w:type="dxa"/>
            <w:tcBorders>
              <w:top w:val="single" w:sz="4" w:space="0" w:color="auto"/>
              <w:left w:val="nil"/>
              <w:right w:val="nil"/>
            </w:tcBorders>
            <w:shd w:val="clear" w:color="auto" w:fill="auto"/>
            <w:noWrap/>
            <w:vAlign w:val="bottom"/>
            <w:hideMark/>
          </w:tcPr>
          <w:p w14:paraId="071B29CA"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0.03287</w:t>
            </w:r>
          </w:p>
        </w:tc>
      </w:tr>
      <w:tr w:rsidR="007828A8" w:rsidRPr="000B0088" w14:paraId="119F77A8" w14:textId="77777777" w:rsidTr="00773898">
        <w:trPr>
          <w:trHeight w:val="290"/>
        </w:trPr>
        <w:tc>
          <w:tcPr>
            <w:tcW w:w="3100" w:type="dxa"/>
            <w:tcBorders>
              <w:top w:val="nil"/>
              <w:left w:val="nil"/>
              <w:bottom w:val="single" w:sz="4" w:space="0" w:color="auto"/>
              <w:right w:val="nil"/>
            </w:tcBorders>
            <w:shd w:val="clear" w:color="auto" w:fill="auto"/>
            <w:noWrap/>
            <w:vAlign w:val="bottom"/>
            <w:hideMark/>
          </w:tcPr>
          <w:p w14:paraId="160951E1" w14:textId="77777777" w:rsidR="007828A8" w:rsidRPr="000B0088" w:rsidRDefault="007828A8" w:rsidP="00773898">
            <w:pPr>
              <w:spacing w:after="0" w:line="240" w:lineRule="auto"/>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 xml:space="preserve">     logIC50</w:t>
            </w:r>
          </w:p>
        </w:tc>
        <w:tc>
          <w:tcPr>
            <w:tcW w:w="1105" w:type="dxa"/>
            <w:tcBorders>
              <w:top w:val="nil"/>
              <w:left w:val="nil"/>
              <w:bottom w:val="single" w:sz="4" w:space="0" w:color="auto"/>
              <w:right w:val="nil"/>
            </w:tcBorders>
            <w:shd w:val="clear" w:color="auto" w:fill="auto"/>
            <w:noWrap/>
            <w:vAlign w:val="bottom"/>
            <w:hideMark/>
          </w:tcPr>
          <w:p w14:paraId="7E96D0F1"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-2.206</w:t>
            </w:r>
          </w:p>
        </w:tc>
        <w:tc>
          <w:tcPr>
            <w:tcW w:w="963" w:type="dxa"/>
            <w:tcBorders>
              <w:top w:val="nil"/>
              <w:left w:val="nil"/>
              <w:bottom w:val="single" w:sz="4" w:space="0" w:color="auto"/>
              <w:right w:val="nil"/>
            </w:tcBorders>
            <w:shd w:val="clear" w:color="auto" w:fill="auto"/>
            <w:noWrap/>
            <w:vAlign w:val="bottom"/>
            <w:hideMark/>
          </w:tcPr>
          <w:p w14:paraId="7ADAB432"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-1.551</w:t>
            </w:r>
          </w:p>
        </w:tc>
        <w:tc>
          <w:tcPr>
            <w:tcW w:w="963" w:type="dxa"/>
            <w:tcBorders>
              <w:top w:val="nil"/>
              <w:left w:val="nil"/>
              <w:bottom w:val="single" w:sz="4" w:space="0" w:color="auto"/>
              <w:right w:val="nil"/>
            </w:tcBorders>
            <w:shd w:val="clear" w:color="auto" w:fill="auto"/>
            <w:noWrap/>
            <w:vAlign w:val="bottom"/>
            <w:hideMark/>
          </w:tcPr>
          <w:p w14:paraId="333FCBBD"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-1.482</w:t>
            </w:r>
          </w:p>
        </w:tc>
        <w:tc>
          <w:tcPr>
            <w:tcW w:w="821" w:type="dxa"/>
            <w:tcBorders>
              <w:top w:val="nil"/>
              <w:left w:val="nil"/>
              <w:bottom w:val="single" w:sz="4" w:space="0" w:color="auto"/>
              <w:right w:val="nil"/>
            </w:tcBorders>
            <w:shd w:val="clear" w:color="auto" w:fill="auto"/>
            <w:noWrap/>
            <w:vAlign w:val="bottom"/>
            <w:hideMark/>
          </w:tcPr>
          <w:p w14:paraId="3177E8F4"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-1.58</w:t>
            </w:r>
          </w:p>
        </w:tc>
        <w:tc>
          <w:tcPr>
            <w:tcW w:w="963" w:type="dxa"/>
            <w:tcBorders>
              <w:top w:val="nil"/>
              <w:left w:val="nil"/>
              <w:bottom w:val="single" w:sz="4" w:space="0" w:color="auto"/>
              <w:right w:val="nil"/>
            </w:tcBorders>
            <w:shd w:val="clear" w:color="auto" w:fill="auto"/>
            <w:noWrap/>
            <w:vAlign w:val="bottom"/>
            <w:hideMark/>
          </w:tcPr>
          <w:p w14:paraId="6030A391"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-1.586</w:t>
            </w:r>
          </w:p>
        </w:tc>
        <w:tc>
          <w:tcPr>
            <w:tcW w:w="963" w:type="dxa"/>
            <w:tcBorders>
              <w:top w:val="nil"/>
              <w:left w:val="nil"/>
              <w:bottom w:val="single" w:sz="4" w:space="0" w:color="auto"/>
              <w:right w:val="nil"/>
            </w:tcBorders>
            <w:shd w:val="clear" w:color="auto" w:fill="auto"/>
            <w:noWrap/>
            <w:vAlign w:val="bottom"/>
            <w:hideMark/>
          </w:tcPr>
          <w:p w14:paraId="44FFE417"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-1.572</w:t>
            </w:r>
          </w:p>
        </w:tc>
        <w:tc>
          <w:tcPr>
            <w:tcW w:w="963" w:type="dxa"/>
            <w:tcBorders>
              <w:top w:val="nil"/>
              <w:left w:val="nil"/>
              <w:bottom w:val="single" w:sz="4" w:space="0" w:color="auto"/>
              <w:right w:val="nil"/>
            </w:tcBorders>
            <w:shd w:val="clear" w:color="auto" w:fill="auto"/>
            <w:noWrap/>
            <w:vAlign w:val="bottom"/>
            <w:hideMark/>
          </w:tcPr>
          <w:p w14:paraId="27DE2E35" w14:textId="77777777" w:rsidR="007828A8" w:rsidRPr="000B0088" w:rsidRDefault="007828A8" w:rsidP="00773898">
            <w:pPr>
              <w:spacing w:after="0" w:line="240" w:lineRule="auto"/>
              <w:jc w:val="right"/>
              <w:rPr>
                <w:rFonts w:ascii="Times New Roman" w:eastAsia="Times New Roman" w:hAnsi="Times New Roman" w:cs="Times New Roman"/>
                <w:color w:val="000000"/>
                <w:kern w:val="0"/>
                <w:sz w:val="20"/>
                <w:szCs w:val="20"/>
                <w:lang w:eastAsia="en-NG"/>
                <w14:ligatures w14:val="none"/>
              </w:rPr>
            </w:pPr>
            <w:r w:rsidRPr="000B0088">
              <w:rPr>
                <w:rFonts w:ascii="Times New Roman" w:eastAsia="Times New Roman" w:hAnsi="Times New Roman" w:cs="Times New Roman"/>
                <w:color w:val="000000"/>
                <w:kern w:val="0"/>
                <w:sz w:val="20"/>
                <w:szCs w:val="20"/>
                <w:lang w:eastAsia="en-NG"/>
                <w14:ligatures w14:val="none"/>
              </w:rPr>
              <w:t>-1.483</w:t>
            </w:r>
          </w:p>
        </w:tc>
      </w:tr>
    </w:tbl>
    <w:p w14:paraId="36C679C1" w14:textId="77777777" w:rsidR="007501CC" w:rsidRDefault="007828A8" w:rsidP="007501CC">
      <w:pPr>
        <w:spacing w:after="0" w:line="240" w:lineRule="auto"/>
        <w:rPr>
          <w:rFonts w:ascii="Times New Roman" w:eastAsia="Times New Roman" w:hAnsi="Times New Roman" w:cs="Times New Roman"/>
          <w:color w:val="000000"/>
          <w:kern w:val="0"/>
          <w:sz w:val="24"/>
          <w:szCs w:val="24"/>
          <w:lang w:eastAsia="en-NG"/>
          <w14:ligatures w14:val="none"/>
        </w:rPr>
      </w:pPr>
      <w:r w:rsidRPr="005300B2">
        <w:rPr>
          <w:rFonts w:ascii="Times New Roman" w:eastAsia="Times New Roman" w:hAnsi="Times New Roman" w:cs="Times New Roman"/>
          <w:color w:val="000000"/>
          <w:kern w:val="0"/>
          <w:sz w:val="24"/>
          <w:szCs w:val="24"/>
          <w:lang w:eastAsia="en-NG"/>
          <w14:ligatures w14:val="none"/>
        </w:rPr>
        <w:t>Source: Experimental data (2024</w:t>
      </w:r>
      <w:r w:rsidR="0071736B">
        <w:rPr>
          <w:rFonts w:ascii="Times New Roman" w:eastAsia="Times New Roman" w:hAnsi="Times New Roman" w:cs="Times New Roman"/>
          <w:color w:val="000000"/>
          <w:kern w:val="0"/>
          <w:sz w:val="24"/>
          <w:szCs w:val="24"/>
          <w:lang w:eastAsia="en-NG"/>
          <w14:ligatures w14:val="none"/>
        </w:rPr>
        <w:t>)</w:t>
      </w:r>
    </w:p>
    <w:p w14:paraId="78E920CC" w14:textId="77777777" w:rsidR="00D23D17" w:rsidRDefault="00D23D17" w:rsidP="007501CC">
      <w:pPr>
        <w:spacing w:after="0" w:line="240" w:lineRule="auto"/>
        <w:rPr>
          <w:rFonts w:ascii="Times New Roman" w:eastAsia="Times New Roman" w:hAnsi="Times New Roman" w:cs="Times New Roman"/>
          <w:color w:val="000000"/>
          <w:kern w:val="0"/>
          <w:sz w:val="24"/>
          <w:szCs w:val="24"/>
          <w:lang w:eastAsia="en-NG"/>
          <w14:ligatures w14:val="none"/>
        </w:rPr>
      </w:pPr>
    </w:p>
    <w:p w14:paraId="229C3037" w14:textId="77777777" w:rsidR="00D23D17" w:rsidRPr="0015417A" w:rsidRDefault="00D23D17" w:rsidP="00D23D17">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AS = Ascorbic acid</w:t>
      </w:r>
    </w:p>
    <w:p w14:paraId="5CF27C6E" w14:textId="77777777" w:rsidR="00D23D17" w:rsidRPr="0015417A" w:rsidRDefault="00D23D17" w:rsidP="00D23D17">
      <w:pPr>
        <w:tabs>
          <w:tab w:val="center" w:pos="4513"/>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EPFS = Methanol stem bark extract</w:t>
      </w:r>
    </w:p>
    <w:p w14:paraId="5D9C689E" w14:textId="77777777" w:rsidR="00D23D17" w:rsidRPr="0015417A" w:rsidRDefault="00D23D17" w:rsidP="00D23D17">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NH = n-hexane fraction</w:t>
      </w:r>
    </w:p>
    <w:p w14:paraId="54665B60" w14:textId="77777777" w:rsidR="00D23D17" w:rsidRPr="0015417A" w:rsidRDefault="00D23D17" w:rsidP="00D23D17">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DCM = Dichloromethane fraction</w:t>
      </w:r>
    </w:p>
    <w:p w14:paraId="75CC53E1" w14:textId="77777777" w:rsidR="00D23D17" w:rsidRPr="0015417A" w:rsidRDefault="00D23D17" w:rsidP="00D23D17">
      <w:pPr>
        <w:tabs>
          <w:tab w:val="left" w:pos="3800"/>
        </w:tabs>
        <w:spacing w:after="0" w:line="240" w:lineRule="auto"/>
        <w:rPr>
          <w:rFonts w:ascii="Times New Roman" w:eastAsia="Times New Roman" w:hAnsi="Times New Roman" w:cs="Times New Roman"/>
          <w:kern w:val="0"/>
          <w:sz w:val="24"/>
          <w:szCs w:val="24"/>
          <w:lang w:eastAsia="en-NG"/>
          <w14:ligatures w14:val="none"/>
        </w:rPr>
      </w:pPr>
      <w:r w:rsidRPr="0015417A">
        <w:rPr>
          <w:rFonts w:ascii="Times New Roman" w:eastAsia="Times New Roman" w:hAnsi="Times New Roman" w:cs="Times New Roman"/>
          <w:kern w:val="0"/>
          <w:sz w:val="24"/>
          <w:szCs w:val="24"/>
          <w:lang w:eastAsia="en-NG"/>
          <w14:ligatures w14:val="none"/>
        </w:rPr>
        <w:t>ETH = Ethyl acetate fraction</w:t>
      </w:r>
    </w:p>
    <w:p w14:paraId="3ABACF0E" w14:textId="77777777" w:rsidR="00D23D17" w:rsidRPr="0015417A" w:rsidRDefault="00D23D17" w:rsidP="00D23D17">
      <w:pPr>
        <w:tabs>
          <w:tab w:val="left" w:pos="3800"/>
        </w:tabs>
        <w:spacing w:after="0" w:line="240" w:lineRule="auto"/>
        <w:rPr>
          <w:rFonts w:ascii="Times New Roman" w:eastAsia="Times New Roman" w:hAnsi="Times New Roman" w:cs="Times New Roman"/>
          <w:kern w:val="0"/>
          <w:sz w:val="24"/>
          <w:szCs w:val="24"/>
          <w:lang w:eastAsia="en-NG"/>
          <w14:ligatures w14:val="none"/>
        </w:rPr>
      </w:pPr>
      <w:proofErr w:type="spellStart"/>
      <w:r>
        <w:rPr>
          <w:rFonts w:ascii="Times New Roman" w:eastAsia="Times New Roman" w:hAnsi="Times New Roman" w:cs="Times New Roman"/>
          <w:kern w:val="0"/>
          <w:sz w:val="24"/>
          <w:szCs w:val="24"/>
          <w:lang w:eastAsia="en-NG"/>
          <w14:ligatures w14:val="none"/>
        </w:rPr>
        <w:t>nBT</w:t>
      </w:r>
      <w:proofErr w:type="spellEnd"/>
      <w:r w:rsidRPr="0015417A">
        <w:rPr>
          <w:rFonts w:ascii="Times New Roman" w:eastAsia="Times New Roman" w:hAnsi="Times New Roman" w:cs="Times New Roman"/>
          <w:kern w:val="0"/>
          <w:sz w:val="24"/>
          <w:szCs w:val="24"/>
          <w:lang w:eastAsia="en-NG"/>
          <w14:ligatures w14:val="none"/>
        </w:rPr>
        <w:t xml:space="preserve"> = n-butanol fraction</w:t>
      </w:r>
    </w:p>
    <w:p w14:paraId="01AB1898" w14:textId="0C622EB0" w:rsidR="00D23D17" w:rsidRPr="00A13384" w:rsidRDefault="00D23D17" w:rsidP="007501CC">
      <w:pPr>
        <w:spacing w:after="0" w:line="240" w:lineRule="auto"/>
        <w:rPr>
          <w:rFonts w:ascii="Times New Roman" w:eastAsia="Times New Roman" w:hAnsi="Times New Roman" w:cs="Times New Roman"/>
          <w:kern w:val="0"/>
          <w:sz w:val="24"/>
          <w:szCs w:val="24"/>
          <w:lang w:eastAsia="en-NG"/>
          <w14:ligatures w14:val="none"/>
        </w:rPr>
        <w:sectPr w:rsidR="00D23D17" w:rsidRPr="00A13384" w:rsidSect="007501CC">
          <w:pgSz w:w="16838" w:h="11906" w:orient="landscape"/>
          <w:pgMar w:top="1440" w:right="1440" w:bottom="1440" w:left="1440" w:header="709" w:footer="709" w:gutter="0"/>
          <w:cols w:space="708"/>
          <w:docGrid w:linePitch="360"/>
        </w:sectPr>
      </w:pPr>
      <w:r w:rsidRPr="0015417A">
        <w:rPr>
          <w:rFonts w:ascii="Times New Roman" w:eastAsia="Times New Roman" w:hAnsi="Times New Roman" w:cs="Times New Roman"/>
          <w:kern w:val="0"/>
          <w:sz w:val="24"/>
          <w:szCs w:val="24"/>
          <w:lang w:eastAsia="en-NG"/>
          <w14:ligatures w14:val="none"/>
        </w:rPr>
        <w:t>AQ = Aqueous fraction</w:t>
      </w:r>
    </w:p>
    <w:p w14:paraId="39CA1208" w14:textId="17A08BE8" w:rsidR="00795488" w:rsidRPr="00A13384" w:rsidRDefault="00A13384" w:rsidP="00795488">
      <w:pPr>
        <w:spacing w:after="0" w:line="480" w:lineRule="auto"/>
        <w:rPr>
          <w:rFonts w:ascii="Times New Roman" w:eastAsia="Times New Roman" w:hAnsi="Times New Roman" w:cs="Times New Roman"/>
          <w:kern w:val="0"/>
          <w:sz w:val="24"/>
          <w:szCs w:val="24"/>
          <w:lang w:eastAsia="en-NG"/>
          <w14:ligatures w14:val="none"/>
        </w:rPr>
      </w:pPr>
      <w:r>
        <w:rPr>
          <w:rFonts w:ascii="Times New Roman" w:eastAsia="Times New Roman" w:hAnsi="Times New Roman" w:cs="Times New Roman"/>
          <w:b/>
          <w:bCs/>
          <w:color w:val="000000"/>
          <w:kern w:val="0"/>
          <w:sz w:val="24"/>
          <w:szCs w:val="24"/>
          <w:lang w:eastAsia="en-NG"/>
          <w14:ligatures w14:val="none"/>
        </w:rPr>
        <w:lastRenderedPageBreak/>
        <w:t xml:space="preserve">Determination of </w:t>
      </w:r>
      <w:r w:rsidR="00795488" w:rsidRPr="003A3E5E">
        <w:rPr>
          <w:rFonts w:ascii="Times New Roman" w:eastAsia="Times New Roman" w:hAnsi="Times New Roman" w:cs="Times New Roman"/>
          <w:b/>
          <w:bCs/>
          <w:color w:val="000000"/>
          <w:kern w:val="0"/>
          <w:sz w:val="24"/>
          <w:szCs w:val="24"/>
          <w:lang w:eastAsia="en-NG"/>
          <w14:ligatures w14:val="none"/>
        </w:rPr>
        <w:t>IC</w:t>
      </w:r>
      <w:r w:rsidR="00795488" w:rsidRPr="003A3E5E">
        <w:rPr>
          <w:rFonts w:ascii="Times New Roman" w:eastAsia="Times New Roman" w:hAnsi="Times New Roman" w:cs="Times New Roman"/>
          <w:b/>
          <w:bCs/>
          <w:color w:val="000000"/>
          <w:kern w:val="0"/>
          <w:sz w:val="14"/>
          <w:szCs w:val="14"/>
          <w:vertAlign w:val="subscript"/>
          <w:lang w:eastAsia="en-NG"/>
          <w14:ligatures w14:val="none"/>
        </w:rPr>
        <w:t>50</w:t>
      </w:r>
      <w:r>
        <w:rPr>
          <w:rFonts w:ascii="Times New Roman" w:eastAsia="Times New Roman" w:hAnsi="Times New Roman" w:cs="Times New Roman"/>
          <w:b/>
          <w:bCs/>
          <w:color w:val="000000"/>
          <w:kern w:val="0"/>
          <w:sz w:val="14"/>
          <w:szCs w:val="14"/>
          <w:lang w:eastAsia="en-NG"/>
          <w14:ligatures w14:val="none"/>
        </w:rPr>
        <w:t xml:space="preserve">  </w:t>
      </w:r>
    </w:p>
    <w:p w14:paraId="18228FEE" w14:textId="77777777" w:rsidR="00795488" w:rsidRPr="003A3E5E" w:rsidRDefault="00795488" w:rsidP="00795488">
      <w:pPr>
        <w:spacing w:after="0" w:line="240" w:lineRule="auto"/>
        <w:rPr>
          <w:rFonts w:ascii="Times New Roman" w:eastAsia="Times New Roman" w:hAnsi="Times New Roman" w:cs="Times New Roman"/>
          <w:kern w:val="0"/>
          <w:sz w:val="24"/>
          <w:szCs w:val="24"/>
          <w:lang w:eastAsia="en-NG"/>
          <w14:ligatures w14:val="none"/>
        </w:rPr>
      </w:pPr>
    </w:p>
    <w:p w14:paraId="00F85AD5" w14:textId="10045703" w:rsidR="00795488" w:rsidRPr="003A3E5E" w:rsidRDefault="00795488"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 xml:space="preserve">Table </w:t>
      </w:r>
      <w:r w:rsidR="00A13384">
        <w:rPr>
          <w:rFonts w:ascii="Times New Roman" w:eastAsia="Times New Roman" w:hAnsi="Times New Roman" w:cs="Times New Roman"/>
          <w:color w:val="000000"/>
          <w:kern w:val="0"/>
          <w:sz w:val="24"/>
          <w:szCs w:val="24"/>
          <w:lang w:eastAsia="en-NG"/>
          <w14:ligatures w14:val="none"/>
        </w:rPr>
        <w:t>6</w:t>
      </w:r>
      <w:r w:rsidRPr="003A3E5E">
        <w:rPr>
          <w:rFonts w:ascii="Times New Roman" w:eastAsia="Times New Roman" w:hAnsi="Times New Roman" w:cs="Times New Roman"/>
          <w:color w:val="000000"/>
          <w:kern w:val="0"/>
          <w:sz w:val="24"/>
          <w:szCs w:val="24"/>
          <w:lang w:eastAsia="en-NG"/>
          <w14:ligatures w14:val="none"/>
        </w:rPr>
        <w:t xml:space="preserve"> shows the IC</w:t>
      </w:r>
      <w:proofErr w:type="gramStart"/>
      <w:r w:rsidRPr="003A3E5E">
        <w:rPr>
          <w:rFonts w:ascii="Times New Roman" w:eastAsia="Times New Roman" w:hAnsi="Times New Roman" w:cs="Times New Roman"/>
          <w:color w:val="000000"/>
          <w:kern w:val="0"/>
          <w:sz w:val="14"/>
          <w:szCs w:val="14"/>
          <w:vertAlign w:val="subscript"/>
          <w:lang w:eastAsia="en-NG"/>
          <w14:ligatures w14:val="none"/>
        </w:rPr>
        <w:t xml:space="preserve">50  </w:t>
      </w:r>
      <w:r w:rsidRPr="003A3E5E">
        <w:rPr>
          <w:rFonts w:ascii="Times New Roman" w:eastAsia="Times New Roman" w:hAnsi="Times New Roman" w:cs="Times New Roman"/>
          <w:color w:val="000000"/>
          <w:kern w:val="0"/>
          <w:sz w:val="24"/>
          <w:szCs w:val="24"/>
          <w:lang w:eastAsia="en-NG"/>
          <w14:ligatures w14:val="none"/>
        </w:rPr>
        <w:t>of</w:t>
      </w:r>
      <w:proofErr w:type="gramEnd"/>
      <w:r w:rsidRPr="003A3E5E">
        <w:rPr>
          <w:rFonts w:ascii="Times New Roman" w:eastAsia="Times New Roman" w:hAnsi="Times New Roman" w:cs="Times New Roman"/>
          <w:color w:val="000000"/>
          <w:kern w:val="0"/>
          <w:sz w:val="24"/>
          <w:szCs w:val="24"/>
          <w:lang w:eastAsia="en-NG"/>
          <w14:ligatures w14:val="none"/>
        </w:rPr>
        <w:t xml:space="preserve"> the root extract (EPFR) and the fractions of the root of </w:t>
      </w:r>
      <w:r w:rsidR="00D545E4" w:rsidRPr="00D545E4">
        <w:rPr>
          <w:rFonts w:ascii="Times New Roman" w:eastAsia="Times New Roman" w:hAnsi="Times New Roman" w:cs="Times New Roman"/>
          <w:i/>
          <w:iCs/>
          <w:color w:val="000000"/>
          <w:kern w:val="0"/>
          <w:sz w:val="24"/>
          <w:szCs w:val="24"/>
          <w:lang w:eastAsia="en-NG"/>
          <w14:ligatures w14:val="none"/>
        </w:rPr>
        <w:t>D. tripetala</w:t>
      </w:r>
      <w:r w:rsidRPr="003A3E5E">
        <w:rPr>
          <w:rFonts w:ascii="Times New Roman" w:eastAsia="Times New Roman" w:hAnsi="Times New Roman" w:cs="Times New Roman"/>
          <w:color w:val="000000"/>
          <w:kern w:val="0"/>
          <w:sz w:val="24"/>
          <w:szCs w:val="24"/>
          <w:lang w:eastAsia="en-NG"/>
          <w14:ligatures w14:val="none"/>
        </w:rPr>
        <w:t>. The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listed in the tables represent the concentration at which 50% inhibition of the DPPH (2,2-diphenyl-1-picrylhydrazyl) free radical is observed, a common measure of antioxidant activity. Lower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indicate higher antioxidant activity since less substance is required to inhibit 50% of the free radical activity. The LogIC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are the logarithmic transformations of the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providing a different scale to interpret the data that can sometimes make patterns more evident or statistical analysis more straightforward. The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 of the standard compound (ascorbic acid, AS) is remarkably low at 0.006218 µM, indicating a high potency of the drug as an antioxidant compound. Among the fractions of the root, the NH (n-hexane) fraction shows the highest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 (0.03298 µM), suggesting it is the least potent among the fractions. The dichloromethane fraction (DCM) has an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 of 0.0263µM suggesting it is the most potent antioxidant agent among the fractions. LogIC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for these fractions are -1.482, -1.58, -1.586, -1.572 and - 1.483 µM, for n-hexane, dichloromethane, ethyl acetate, n-butanol and aqueous fractions, respectively. The LogIC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which are the logarithm of the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further support the potency ranking, with lower values indicating higher potency in a logarithmic scale.</w:t>
      </w:r>
    </w:p>
    <w:p w14:paraId="036BB685" w14:textId="77777777" w:rsidR="00795488" w:rsidRPr="009C445B" w:rsidRDefault="00795488" w:rsidP="00A216C3">
      <w:pPr>
        <w:spacing w:after="0" w:line="480" w:lineRule="auto"/>
        <w:jc w:val="both"/>
        <w:rPr>
          <w:rFonts w:ascii="Times New Roman" w:eastAsia="Times New Roman" w:hAnsi="Times New Roman" w:cs="Times New Roman"/>
          <w:kern w:val="0"/>
          <w:sz w:val="6"/>
          <w:szCs w:val="6"/>
          <w:lang w:eastAsia="en-NG"/>
          <w14:ligatures w14:val="none"/>
        </w:rPr>
      </w:pPr>
    </w:p>
    <w:p w14:paraId="2029C4F2" w14:textId="66C72D42" w:rsidR="00E621BA" w:rsidRDefault="00795488" w:rsidP="00A216C3">
      <w:pPr>
        <w:spacing w:after="0" w:line="480" w:lineRule="auto"/>
        <w:ind w:firstLine="720"/>
        <w:jc w:val="both"/>
        <w:rPr>
          <w:rFonts w:ascii="Times New Roman" w:eastAsia="Times New Roman" w:hAnsi="Times New Roman" w:cs="Times New Roman"/>
          <w:color w:val="000000"/>
          <w:kern w:val="0"/>
          <w:sz w:val="24"/>
          <w:szCs w:val="24"/>
          <w:lang w:eastAsia="en-NG"/>
          <w14:ligatures w14:val="none"/>
        </w:rPr>
      </w:pPr>
      <w:r w:rsidRPr="003A3E5E">
        <w:rPr>
          <w:rFonts w:ascii="Times New Roman" w:eastAsia="Times New Roman" w:hAnsi="Times New Roman" w:cs="Times New Roman"/>
          <w:color w:val="000000"/>
          <w:kern w:val="0"/>
          <w:sz w:val="24"/>
          <w:szCs w:val="24"/>
          <w:lang w:eastAsia="en-NG"/>
          <w14:ligatures w14:val="none"/>
        </w:rPr>
        <w:t>From these observations, it is clear that the dichloromethane fraction exhibits a particularly high potency as an antioxidant agent in both fractions of the root, with relatively low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and LogIC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indicating that it might be the most effective inhibitory fraction among the tested fractions, excluding the standard ascorbic acid (AS) which is the standard compound. The differences in 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and LogIC</w:t>
      </w:r>
      <w:r w:rsidRPr="003A3E5E">
        <w:rPr>
          <w:rFonts w:ascii="Times New Roman" w:eastAsia="Times New Roman" w:hAnsi="Times New Roman" w:cs="Times New Roman"/>
          <w:color w:val="000000"/>
          <w:kern w:val="0"/>
          <w:sz w:val="14"/>
          <w:szCs w:val="14"/>
          <w:vertAlign w:val="subscript"/>
          <w:lang w:eastAsia="en-NG"/>
          <w14:ligatures w14:val="none"/>
        </w:rPr>
        <w:t>50</w:t>
      </w:r>
      <w:r w:rsidRPr="003A3E5E">
        <w:rPr>
          <w:rFonts w:ascii="Times New Roman" w:eastAsia="Times New Roman" w:hAnsi="Times New Roman" w:cs="Times New Roman"/>
          <w:color w:val="000000"/>
          <w:kern w:val="0"/>
          <w:sz w:val="24"/>
          <w:szCs w:val="24"/>
          <w:lang w:eastAsia="en-NG"/>
          <w14:ligatures w14:val="none"/>
        </w:rPr>
        <w:t xml:space="preserve"> values among the fractions indicate varying levels of inhibitory activity, which could be due to differences in their chemical composition and mechanism of action of the bioactive compounds.</w:t>
      </w:r>
    </w:p>
    <w:p w14:paraId="5F13B0CF" w14:textId="77777777" w:rsidR="009C445B" w:rsidRPr="00E621BA" w:rsidRDefault="009C445B" w:rsidP="00A216C3">
      <w:pPr>
        <w:spacing w:after="0" w:line="480" w:lineRule="auto"/>
        <w:ind w:firstLine="720"/>
        <w:jc w:val="both"/>
        <w:rPr>
          <w:rFonts w:ascii="Times New Roman" w:eastAsia="Times New Roman" w:hAnsi="Times New Roman" w:cs="Times New Roman"/>
          <w:kern w:val="0"/>
          <w:sz w:val="24"/>
          <w:szCs w:val="24"/>
          <w:lang w:eastAsia="en-NG"/>
          <w14:ligatures w14:val="none"/>
        </w:rPr>
      </w:pPr>
    </w:p>
    <w:p w14:paraId="147E5C73" w14:textId="24069BDA" w:rsidR="00E621BA" w:rsidRDefault="00283D75" w:rsidP="00A63E08">
      <w:pPr>
        <w:spacing w:line="360" w:lineRule="auto"/>
        <w:jc w:val="both"/>
        <w:rPr>
          <w:rFonts w:ascii="Times New Roman" w:eastAsia="Times New Roman" w:hAnsi="Times New Roman" w:cs="Times New Roman"/>
          <w:b/>
          <w:bCs/>
          <w:kern w:val="0"/>
          <w:sz w:val="24"/>
          <w:szCs w:val="24"/>
          <w:lang w:eastAsia="en-NG"/>
          <w14:ligatures w14:val="none"/>
        </w:rPr>
      </w:pPr>
      <w:r w:rsidRPr="00283D75">
        <w:rPr>
          <w:rFonts w:ascii="Times New Roman" w:eastAsia="Times New Roman" w:hAnsi="Times New Roman" w:cs="Times New Roman"/>
          <w:b/>
          <w:bCs/>
          <w:kern w:val="0"/>
          <w:sz w:val="24"/>
          <w:szCs w:val="24"/>
          <w:lang w:eastAsia="en-NG"/>
          <w14:ligatures w14:val="none"/>
        </w:rPr>
        <w:lastRenderedPageBreak/>
        <w:t>GC-MS Analysis</w:t>
      </w:r>
    </w:p>
    <w:p w14:paraId="0B42B7E8" w14:textId="77777777" w:rsidR="00283D75" w:rsidRPr="00F96815" w:rsidRDefault="00283D75" w:rsidP="00283D75">
      <w:pPr>
        <w:pStyle w:val="NormalWeb"/>
      </w:pPr>
      <w:r w:rsidRPr="00F96815">
        <w:rPr>
          <w:noProof/>
        </w:rPr>
        <w:drawing>
          <wp:inline distT="0" distB="0" distL="0" distR="0" wp14:anchorId="096BF316" wp14:editId="0D594E44">
            <wp:extent cx="6231755" cy="4894943"/>
            <wp:effectExtent l="0" t="0" r="0" b="1270"/>
            <wp:docPr id="1" name="Picture 1" descr="C:\Users\AMAKA\AppData\Local\Temp\Rar$DIa0.266\PZX20 GCMS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AppData\Local\Temp\Rar$DIa0.266\PZX20 GCMS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0619" cy="4901905"/>
                    </a:xfrm>
                    <a:prstGeom prst="rect">
                      <a:avLst/>
                    </a:prstGeom>
                    <a:noFill/>
                    <a:ln>
                      <a:noFill/>
                    </a:ln>
                  </pic:spPr>
                </pic:pic>
              </a:graphicData>
            </a:graphic>
          </wp:inline>
        </w:drawing>
      </w:r>
    </w:p>
    <w:p w14:paraId="1995FDB3" w14:textId="1E7D8781" w:rsidR="00283D75" w:rsidRPr="00421D63" w:rsidRDefault="00283D75" w:rsidP="00283D75">
      <w:pPr>
        <w:rPr>
          <w:rFonts w:ascii="Times New Roman" w:hAnsi="Times New Roman" w:cs="Times New Roman"/>
          <w:b/>
          <w:bCs/>
          <w:sz w:val="24"/>
          <w:szCs w:val="24"/>
        </w:rPr>
      </w:pPr>
      <w:r w:rsidRPr="00421D63">
        <w:rPr>
          <w:rFonts w:ascii="Times New Roman" w:hAnsi="Times New Roman" w:cs="Times New Roman"/>
          <w:b/>
          <w:bCs/>
          <w:sz w:val="24"/>
          <w:szCs w:val="24"/>
        </w:rPr>
        <w:t xml:space="preserve">Figure 6: GC-MS spectra of methanol extract of the root of </w:t>
      </w:r>
      <w:r w:rsidR="00D545E4" w:rsidRPr="00421D63">
        <w:rPr>
          <w:rFonts w:ascii="Times New Roman" w:hAnsi="Times New Roman" w:cs="Times New Roman"/>
          <w:b/>
          <w:bCs/>
          <w:i/>
          <w:iCs/>
          <w:sz w:val="24"/>
          <w:szCs w:val="24"/>
        </w:rPr>
        <w:t>D. tripetala</w:t>
      </w:r>
    </w:p>
    <w:p w14:paraId="2A327B45" w14:textId="77777777" w:rsidR="00283D75" w:rsidRPr="00F96815" w:rsidRDefault="00283D75" w:rsidP="00283D75">
      <w:pPr>
        <w:rPr>
          <w:rFonts w:ascii="Times New Roman" w:hAnsi="Times New Roman" w:cs="Times New Roman"/>
          <w:sz w:val="24"/>
          <w:szCs w:val="24"/>
        </w:rPr>
      </w:pPr>
    </w:p>
    <w:p w14:paraId="6DAFC53A" w14:textId="77777777" w:rsidR="00283D75" w:rsidRPr="00F96815" w:rsidRDefault="00283D75" w:rsidP="00283D75">
      <w:pPr>
        <w:rPr>
          <w:rFonts w:ascii="Times New Roman" w:hAnsi="Times New Roman" w:cs="Times New Roman"/>
          <w:sz w:val="24"/>
          <w:szCs w:val="24"/>
        </w:rPr>
      </w:pPr>
    </w:p>
    <w:p w14:paraId="0B2E46FF" w14:textId="77777777" w:rsidR="00283D75" w:rsidRPr="00F96815" w:rsidRDefault="00283D75" w:rsidP="00283D75">
      <w:pPr>
        <w:rPr>
          <w:rFonts w:ascii="Times New Roman" w:hAnsi="Times New Roman" w:cs="Times New Roman"/>
          <w:sz w:val="24"/>
          <w:szCs w:val="24"/>
        </w:rPr>
      </w:pPr>
    </w:p>
    <w:p w14:paraId="0966611C" w14:textId="77777777" w:rsidR="00283D75" w:rsidRPr="00F96815" w:rsidRDefault="00283D75" w:rsidP="00283D75">
      <w:pPr>
        <w:rPr>
          <w:rFonts w:ascii="Times New Roman" w:hAnsi="Times New Roman" w:cs="Times New Roman"/>
          <w:sz w:val="24"/>
          <w:szCs w:val="24"/>
        </w:rPr>
      </w:pPr>
    </w:p>
    <w:p w14:paraId="37A812B0" w14:textId="77777777" w:rsidR="00283D75" w:rsidRPr="00F96815" w:rsidRDefault="00283D75" w:rsidP="00283D75">
      <w:pPr>
        <w:rPr>
          <w:rFonts w:ascii="Times New Roman" w:hAnsi="Times New Roman" w:cs="Times New Roman"/>
          <w:sz w:val="24"/>
          <w:szCs w:val="24"/>
        </w:rPr>
      </w:pPr>
    </w:p>
    <w:p w14:paraId="45E1C786" w14:textId="77777777" w:rsidR="00283D75" w:rsidRPr="00F96815" w:rsidRDefault="00283D75" w:rsidP="00283D75">
      <w:pPr>
        <w:rPr>
          <w:rFonts w:ascii="Times New Roman" w:hAnsi="Times New Roman" w:cs="Times New Roman"/>
          <w:sz w:val="24"/>
          <w:szCs w:val="24"/>
        </w:rPr>
      </w:pPr>
    </w:p>
    <w:p w14:paraId="01B03481" w14:textId="77777777" w:rsidR="00283D75" w:rsidRDefault="00283D75" w:rsidP="00283D75">
      <w:pPr>
        <w:rPr>
          <w:rFonts w:ascii="Times New Roman" w:hAnsi="Times New Roman" w:cs="Times New Roman"/>
          <w:sz w:val="24"/>
          <w:szCs w:val="24"/>
        </w:rPr>
      </w:pPr>
    </w:p>
    <w:p w14:paraId="029D748E" w14:textId="77777777" w:rsidR="00D545E4" w:rsidRDefault="00D545E4" w:rsidP="00283D75">
      <w:pPr>
        <w:rPr>
          <w:rFonts w:ascii="Times New Roman" w:hAnsi="Times New Roman" w:cs="Times New Roman"/>
          <w:sz w:val="24"/>
          <w:szCs w:val="24"/>
        </w:rPr>
      </w:pPr>
    </w:p>
    <w:p w14:paraId="57699774" w14:textId="77777777" w:rsidR="00D545E4" w:rsidRPr="00F96815" w:rsidRDefault="00D545E4" w:rsidP="00283D75">
      <w:pPr>
        <w:rPr>
          <w:rFonts w:ascii="Times New Roman" w:hAnsi="Times New Roman" w:cs="Times New Roman"/>
          <w:sz w:val="24"/>
          <w:szCs w:val="24"/>
        </w:rPr>
      </w:pPr>
    </w:p>
    <w:p w14:paraId="5FDADDA7" w14:textId="77777777" w:rsidR="00283D75" w:rsidRPr="00F96815" w:rsidRDefault="00283D75" w:rsidP="00283D75">
      <w:pPr>
        <w:rPr>
          <w:rFonts w:ascii="Times New Roman" w:hAnsi="Times New Roman" w:cs="Times New Roman"/>
          <w:sz w:val="24"/>
          <w:szCs w:val="24"/>
        </w:rPr>
      </w:pPr>
    </w:p>
    <w:p w14:paraId="1AD1E1DB" w14:textId="342F7BC8" w:rsidR="00283D75" w:rsidRPr="003C61B5" w:rsidRDefault="003C61B5" w:rsidP="003C61B5">
      <w:pPr>
        <w:pStyle w:val="NormalWeb"/>
        <w:rPr>
          <w:b/>
          <w:bCs/>
        </w:rPr>
      </w:pPr>
      <w:r w:rsidRPr="00A70DA4">
        <w:rPr>
          <w:b/>
          <w:bCs/>
        </w:rPr>
        <w:lastRenderedPageBreak/>
        <w:t xml:space="preserve">Table </w:t>
      </w:r>
      <w:r w:rsidR="00421D63">
        <w:rPr>
          <w:b/>
          <w:bCs/>
        </w:rPr>
        <w:t>7</w:t>
      </w:r>
      <w:r w:rsidRPr="00A70DA4">
        <w:rPr>
          <w:b/>
          <w:bCs/>
        </w:rPr>
        <w:t xml:space="preserve">: Identified compounds from GC-MS analysis of methanol extract of the </w:t>
      </w:r>
      <w:r w:rsidR="006D669A">
        <w:rPr>
          <w:b/>
          <w:bCs/>
        </w:rPr>
        <w:t>root</w:t>
      </w:r>
      <w:r w:rsidRPr="00A70DA4">
        <w:rPr>
          <w:b/>
          <w:bCs/>
        </w:rPr>
        <w:t xml:space="preserve"> of </w:t>
      </w:r>
      <w:r w:rsidR="00D545E4" w:rsidRPr="00D545E4">
        <w:rPr>
          <w:b/>
          <w:bCs/>
          <w:i/>
          <w:iCs/>
        </w:rPr>
        <w:t>D. tripetala</w:t>
      </w:r>
      <w:r w:rsidRPr="00A70DA4">
        <w:rPr>
          <w:b/>
          <w:bC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50"/>
        <w:gridCol w:w="4641"/>
        <w:gridCol w:w="1320"/>
        <w:gridCol w:w="1094"/>
        <w:gridCol w:w="830"/>
      </w:tblGrid>
      <w:tr w:rsidR="00283D75" w:rsidRPr="00F96815" w14:paraId="25E98A52" w14:textId="77777777" w:rsidTr="004C79D3">
        <w:tc>
          <w:tcPr>
            <w:tcW w:w="533" w:type="dxa"/>
            <w:shd w:val="clear" w:color="auto" w:fill="auto"/>
            <w:hideMark/>
          </w:tcPr>
          <w:p w14:paraId="00D25AD7" w14:textId="77777777" w:rsidR="00283D75" w:rsidRPr="00F96815" w:rsidRDefault="00283D75" w:rsidP="004C79D3">
            <w:pPr>
              <w:pStyle w:val="NoSpacing"/>
              <w:rPr>
                <w:rFonts w:ascii="Times New Roman" w:hAnsi="Times New Roman"/>
                <w:b/>
                <w:color w:val="000000"/>
                <w:sz w:val="20"/>
                <w:szCs w:val="20"/>
              </w:rPr>
            </w:pPr>
            <w:r w:rsidRPr="00F96815">
              <w:rPr>
                <w:rFonts w:ascii="Times New Roman" w:hAnsi="Times New Roman"/>
                <w:b/>
                <w:color w:val="000000"/>
                <w:sz w:val="20"/>
                <w:szCs w:val="20"/>
              </w:rPr>
              <w:t>S/N</w:t>
            </w:r>
          </w:p>
        </w:tc>
        <w:tc>
          <w:tcPr>
            <w:tcW w:w="1050" w:type="dxa"/>
            <w:shd w:val="clear" w:color="auto" w:fill="auto"/>
            <w:hideMark/>
          </w:tcPr>
          <w:p w14:paraId="20F39A23" w14:textId="77777777" w:rsidR="00283D75" w:rsidRPr="00F96815" w:rsidRDefault="00283D75" w:rsidP="004C79D3">
            <w:pPr>
              <w:pStyle w:val="NoSpacing"/>
              <w:rPr>
                <w:rFonts w:ascii="Times New Roman" w:hAnsi="Times New Roman"/>
                <w:b/>
                <w:color w:val="000000"/>
                <w:sz w:val="20"/>
                <w:szCs w:val="20"/>
              </w:rPr>
            </w:pPr>
            <w:r w:rsidRPr="00F96815">
              <w:rPr>
                <w:rFonts w:ascii="Times New Roman" w:hAnsi="Times New Roman"/>
                <w:b/>
                <w:color w:val="000000"/>
                <w:sz w:val="20"/>
                <w:szCs w:val="20"/>
              </w:rPr>
              <w:t>Retention time</w:t>
            </w:r>
          </w:p>
        </w:tc>
        <w:tc>
          <w:tcPr>
            <w:tcW w:w="4654" w:type="dxa"/>
            <w:shd w:val="clear" w:color="auto" w:fill="auto"/>
            <w:hideMark/>
          </w:tcPr>
          <w:p w14:paraId="3C6CF4C0" w14:textId="77777777" w:rsidR="00283D75" w:rsidRPr="00F96815" w:rsidRDefault="00283D75" w:rsidP="004C79D3">
            <w:pPr>
              <w:pStyle w:val="NoSpacing"/>
              <w:rPr>
                <w:rFonts w:ascii="Times New Roman" w:hAnsi="Times New Roman"/>
                <w:b/>
                <w:color w:val="000000"/>
                <w:sz w:val="20"/>
                <w:szCs w:val="20"/>
              </w:rPr>
            </w:pPr>
            <w:r w:rsidRPr="00F96815">
              <w:rPr>
                <w:rFonts w:ascii="Times New Roman" w:hAnsi="Times New Roman"/>
                <w:b/>
                <w:color w:val="000000"/>
                <w:sz w:val="20"/>
                <w:szCs w:val="20"/>
              </w:rPr>
              <w:t xml:space="preserve">                   Compound name</w:t>
            </w:r>
          </w:p>
        </w:tc>
        <w:tc>
          <w:tcPr>
            <w:tcW w:w="1321" w:type="dxa"/>
            <w:shd w:val="clear" w:color="auto" w:fill="auto"/>
            <w:hideMark/>
          </w:tcPr>
          <w:p w14:paraId="3AF64C65" w14:textId="77777777" w:rsidR="00283D75" w:rsidRPr="00F96815" w:rsidRDefault="00283D75" w:rsidP="004C79D3">
            <w:pPr>
              <w:pStyle w:val="NoSpacing"/>
              <w:rPr>
                <w:rFonts w:ascii="Times New Roman" w:hAnsi="Times New Roman"/>
                <w:b/>
                <w:color w:val="000000"/>
                <w:sz w:val="20"/>
                <w:szCs w:val="20"/>
              </w:rPr>
            </w:pPr>
            <w:r w:rsidRPr="00F96815">
              <w:rPr>
                <w:rFonts w:ascii="Times New Roman" w:hAnsi="Times New Roman"/>
                <w:b/>
                <w:color w:val="000000"/>
                <w:sz w:val="20"/>
                <w:szCs w:val="20"/>
              </w:rPr>
              <w:t>Molecular formula</w:t>
            </w:r>
          </w:p>
        </w:tc>
        <w:tc>
          <w:tcPr>
            <w:tcW w:w="1080" w:type="dxa"/>
            <w:shd w:val="clear" w:color="auto" w:fill="auto"/>
            <w:hideMark/>
          </w:tcPr>
          <w:p w14:paraId="15DD8A5F" w14:textId="77777777" w:rsidR="00283D75" w:rsidRPr="00F96815" w:rsidRDefault="00283D75" w:rsidP="004C79D3">
            <w:pPr>
              <w:pStyle w:val="NoSpacing"/>
              <w:rPr>
                <w:rFonts w:ascii="Times New Roman" w:hAnsi="Times New Roman"/>
                <w:b/>
                <w:color w:val="000000"/>
                <w:sz w:val="20"/>
                <w:szCs w:val="20"/>
              </w:rPr>
            </w:pPr>
            <w:r w:rsidRPr="00F96815">
              <w:rPr>
                <w:rFonts w:ascii="Times New Roman" w:hAnsi="Times New Roman"/>
                <w:b/>
                <w:color w:val="000000"/>
                <w:sz w:val="20"/>
                <w:szCs w:val="20"/>
              </w:rPr>
              <w:t>Molecular weight</w:t>
            </w:r>
          </w:p>
        </w:tc>
        <w:tc>
          <w:tcPr>
            <w:tcW w:w="830" w:type="dxa"/>
            <w:shd w:val="clear" w:color="auto" w:fill="auto"/>
            <w:hideMark/>
          </w:tcPr>
          <w:p w14:paraId="6F122385" w14:textId="77777777" w:rsidR="00283D75" w:rsidRPr="00F96815" w:rsidRDefault="00283D75" w:rsidP="004C79D3">
            <w:pPr>
              <w:pStyle w:val="NoSpacing"/>
              <w:rPr>
                <w:rFonts w:ascii="Times New Roman" w:hAnsi="Times New Roman"/>
                <w:b/>
                <w:color w:val="000000"/>
                <w:sz w:val="20"/>
                <w:szCs w:val="20"/>
              </w:rPr>
            </w:pPr>
            <w:r w:rsidRPr="00F96815">
              <w:rPr>
                <w:rFonts w:ascii="Times New Roman" w:hAnsi="Times New Roman"/>
                <w:b/>
                <w:color w:val="000000"/>
                <w:sz w:val="20"/>
                <w:szCs w:val="20"/>
              </w:rPr>
              <w:t>Area %</w:t>
            </w:r>
          </w:p>
        </w:tc>
      </w:tr>
      <w:tr w:rsidR="00283D75" w:rsidRPr="00F96815" w14:paraId="3074993B" w14:textId="77777777" w:rsidTr="004C79D3">
        <w:tc>
          <w:tcPr>
            <w:tcW w:w="533" w:type="dxa"/>
            <w:shd w:val="clear" w:color="auto" w:fill="auto"/>
            <w:hideMark/>
          </w:tcPr>
          <w:p w14:paraId="0B6C3FF0"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w:t>
            </w:r>
          </w:p>
        </w:tc>
        <w:tc>
          <w:tcPr>
            <w:tcW w:w="1050" w:type="dxa"/>
            <w:shd w:val="clear" w:color="auto" w:fill="auto"/>
          </w:tcPr>
          <w:p w14:paraId="52DD8CF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3.006</w:t>
            </w:r>
          </w:p>
        </w:tc>
        <w:tc>
          <w:tcPr>
            <w:tcW w:w="4654" w:type="dxa"/>
            <w:shd w:val="clear" w:color="auto" w:fill="auto"/>
          </w:tcPr>
          <w:p w14:paraId="1876A599"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1,2-Cyclooctanedione</w:t>
            </w:r>
          </w:p>
        </w:tc>
        <w:tc>
          <w:tcPr>
            <w:tcW w:w="1321" w:type="dxa"/>
            <w:shd w:val="clear" w:color="auto" w:fill="auto"/>
          </w:tcPr>
          <w:p w14:paraId="1ABB905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8</w:t>
            </w:r>
            <w:r w:rsidRPr="00F96815">
              <w:rPr>
                <w:rFonts w:ascii="Times New Roman" w:hAnsi="Times New Roman"/>
                <w:sz w:val="20"/>
                <w:szCs w:val="20"/>
              </w:rPr>
              <w:t>H</w:t>
            </w:r>
            <w:r w:rsidRPr="00F96815">
              <w:rPr>
                <w:rFonts w:ascii="Times New Roman" w:hAnsi="Times New Roman"/>
                <w:sz w:val="20"/>
                <w:szCs w:val="20"/>
                <w:vertAlign w:val="subscript"/>
              </w:rPr>
              <w:t>12</w:t>
            </w:r>
            <w:r w:rsidRPr="00F96815">
              <w:rPr>
                <w:rFonts w:ascii="Times New Roman" w:hAnsi="Times New Roman"/>
                <w:sz w:val="20"/>
                <w:szCs w:val="20"/>
              </w:rPr>
              <w:t>O</w:t>
            </w:r>
            <w:r w:rsidRPr="00F96815">
              <w:rPr>
                <w:rFonts w:ascii="Times New Roman" w:hAnsi="Times New Roman"/>
                <w:sz w:val="20"/>
                <w:szCs w:val="20"/>
                <w:vertAlign w:val="subscript"/>
              </w:rPr>
              <w:t>2</w:t>
            </w:r>
          </w:p>
        </w:tc>
        <w:tc>
          <w:tcPr>
            <w:tcW w:w="1080" w:type="dxa"/>
            <w:shd w:val="clear" w:color="auto" w:fill="auto"/>
          </w:tcPr>
          <w:p w14:paraId="289CFE19"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140</w:t>
            </w:r>
          </w:p>
        </w:tc>
        <w:tc>
          <w:tcPr>
            <w:tcW w:w="830" w:type="dxa"/>
            <w:shd w:val="clear" w:color="auto" w:fill="auto"/>
          </w:tcPr>
          <w:p w14:paraId="29CCCA2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2.894</w:t>
            </w:r>
          </w:p>
        </w:tc>
      </w:tr>
      <w:tr w:rsidR="00283D75" w:rsidRPr="00F96815" w14:paraId="40607B25" w14:textId="77777777" w:rsidTr="004C79D3">
        <w:tc>
          <w:tcPr>
            <w:tcW w:w="533" w:type="dxa"/>
            <w:shd w:val="clear" w:color="auto" w:fill="auto"/>
            <w:hideMark/>
          </w:tcPr>
          <w:p w14:paraId="04273C7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w:t>
            </w:r>
          </w:p>
        </w:tc>
        <w:tc>
          <w:tcPr>
            <w:tcW w:w="1050" w:type="dxa"/>
            <w:shd w:val="clear" w:color="auto" w:fill="auto"/>
          </w:tcPr>
          <w:p w14:paraId="70472E0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3.280</w:t>
            </w:r>
          </w:p>
        </w:tc>
        <w:tc>
          <w:tcPr>
            <w:tcW w:w="4654" w:type="dxa"/>
            <w:shd w:val="clear" w:color="auto" w:fill="auto"/>
          </w:tcPr>
          <w:p w14:paraId="75BE3828"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2-Methylenecyclohexanol</w:t>
            </w:r>
          </w:p>
        </w:tc>
        <w:tc>
          <w:tcPr>
            <w:tcW w:w="1321" w:type="dxa"/>
            <w:shd w:val="clear" w:color="auto" w:fill="auto"/>
          </w:tcPr>
          <w:p w14:paraId="1D7D408F"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7</w:t>
            </w:r>
            <w:r w:rsidRPr="00F96815">
              <w:rPr>
                <w:rFonts w:ascii="Times New Roman" w:hAnsi="Times New Roman"/>
                <w:sz w:val="20"/>
                <w:szCs w:val="20"/>
              </w:rPr>
              <w:t>H</w:t>
            </w:r>
            <w:r w:rsidRPr="00F96815">
              <w:rPr>
                <w:rFonts w:ascii="Times New Roman" w:hAnsi="Times New Roman"/>
                <w:sz w:val="20"/>
                <w:szCs w:val="20"/>
                <w:vertAlign w:val="subscript"/>
              </w:rPr>
              <w:t>12</w:t>
            </w:r>
            <w:r w:rsidRPr="00F96815">
              <w:rPr>
                <w:rFonts w:ascii="Times New Roman" w:hAnsi="Times New Roman"/>
                <w:sz w:val="20"/>
                <w:szCs w:val="20"/>
              </w:rPr>
              <w:t>O</w:t>
            </w:r>
          </w:p>
        </w:tc>
        <w:tc>
          <w:tcPr>
            <w:tcW w:w="1080" w:type="dxa"/>
            <w:shd w:val="clear" w:color="auto" w:fill="auto"/>
          </w:tcPr>
          <w:p w14:paraId="6922625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112</w:t>
            </w:r>
          </w:p>
        </w:tc>
        <w:tc>
          <w:tcPr>
            <w:tcW w:w="830" w:type="dxa"/>
            <w:shd w:val="clear" w:color="auto" w:fill="auto"/>
          </w:tcPr>
          <w:p w14:paraId="6722E2B7"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3.301</w:t>
            </w:r>
          </w:p>
        </w:tc>
      </w:tr>
      <w:tr w:rsidR="00283D75" w:rsidRPr="00F96815" w14:paraId="227D349B" w14:textId="77777777" w:rsidTr="004C79D3">
        <w:tc>
          <w:tcPr>
            <w:tcW w:w="533" w:type="dxa"/>
            <w:shd w:val="clear" w:color="auto" w:fill="auto"/>
            <w:hideMark/>
          </w:tcPr>
          <w:p w14:paraId="50610D29"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3</w:t>
            </w:r>
          </w:p>
        </w:tc>
        <w:tc>
          <w:tcPr>
            <w:tcW w:w="1050" w:type="dxa"/>
            <w:shd w:val="clear" w:color="auto" w:fill="auto"/>
          </w:tcPr>
          <w:p w14:paraId="3642CC1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3.966</w:t>
            </w:r>
          </w:p>
        </w:tc>
        <w:tc>
          <w:tcPr>
            <w:tcW w:w="4654" w:type="dxa"/>
            <w:shd w:val="clear" w:color="auto" w:fill="auto"/>
          </w:tcPr>
          <w:p w14:paraId="3B9D55C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5-Hydroxymethylfurfural</w:t>
            </w:r>
          </w:p>
        </w:tc>
        <w:tc>
          <w:tcPr>
            <w:tcW w:w="1321" w:type="dxa"/>
            <w:shd w:val="clear" w:color="auto" w:fill="auto"/>
          </w:tcPr>
          <w:p w14:paraId="1DF11DBF"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6</w:t>
            </w:r>
            <w:r w:rsidRPr="00F96815">
              <w:rPr>
                <w:rFonts w:ascii="Times New Roman" w:hAnsi="Times New Roman"/>
                <w:sz w:val="20"/>
                <w:szCs w:val="20"/>
              </w:rPr>
              <w:t>H</w:t>
            </w:r>
            <w:r w:rsidRPr="00F96815">
              <w:rPr>
                <w:rFonts w:ascii="Times New Roman" w:hAnsi="Times New Roman"/>
                <w:sz w:val="20"/>
                <w:szCs w:val="20"/>
                <w:vertAlign w:val="subscript"/>
              </w:rPr>
              <w:t>6</w:t>
            </w:r>
            <w:r w:rsidRPr="00F96815">
              <w:rPr>
                <w:rFonts w:ascii="Times New Roman" w:hAnsi="Times New Roman"/>
                <w:sz w:val="20"/>
                <w:szCs w:val="20"/>
              </w:rPr>
              <w:t>O</w:t>
            </w:r>
            <w:r w:rsidRPr="00F96815">
              <w:rPr>
                <w:rFonts w:ascii="Times New Roman" w:hAnsi="Times New Roman"/>
                <w:sz w:val="20"/>
                <w:szCs w:val="20"/>
                <w:vertAlign w:val="subscript"/>
              </w:rPr>
              <w:t>3</w:t>
            </w:r>
          </w:p>
        </w:tc>
        <w:tc>
          <w:tcPr>
            <w:tcW w:w="1080" w:type="dxa"/>
            <w:shd w:val="clear" w:color="auto" w:fill="auto"/>
          </w:tcPr>
          <w:p w14:paraId="460EE96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126</w:t>
            </w:r>
          </w:p>
        </w:tc>
        <w:tc>
          <w:tcPr>
            <w:tcW w:w="830" w:type="dxa"/>
            <w:shd w:val="clear" w:color="auto" w:fill="auto"/>
          </w:tcPr>
          <w:p w14:paraId="451DC78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2.064</w:t>
            </w:r>
          </w:p>
        </w:tc>
      </w:tr>
      <w:tr w:rsidR="00283D75" w:rsidRPr="00F96815" w14:paraId="1D945982" w14:textId="77777777" w:rsidTr="004C79D3">
        <w:tc>
          <w:tcPr>
            <w:tcW w:w="533" w:type="dxa"/>
            <w:shd w:val="clear" w:color="auto" w:fill="auto"/>
            <w:hideMark/>
          </w:tcPr>
          <w:p w14:paraId="3857E39E"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4</w:t>
            </w:r>
          </w:p>
        </w:tc>
        <w:tc>
          <w:tcPr>
            <w:tcW w:w="1050" w:type="dxa"/>
            <w:shd w:val="clear" w:color="auto" w:fill="auto"/>
          </w:tcPr>
          <w:p w14:paraId="1EC3FEE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5.840</w:t>
            </w:r>
          </w:p>
        </w:tc>
        <w:tc>
          <w:tcPr>
            <w:tcW w:w="4654" w:type="dxa"/>
            <w:shd w:val="clear" w:color="auto" w:fill="auto"/>
          </w:tcPr>
          <w:p w14:paraId="60171AA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5-Acetoxymethyl-2-furaldehyde</w:t>
            </w:r>
          </w:p>
        </w:tc>
        <w:tc>
          <w:tcPr>
            <w:tcW w:w="1321" w:type="dxa"/>
            <w:shd w:val="clear" w:color="auto" w:fill="auto"/>
          </w:tcPr>
          <w:p w14:paraId="7166ECC8"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8</w:t>
            </w:r>
            <w:r w:rsidRPr="00F96815">
              <w:rPr>
                <w:rFonts w:ascii="Times New Roman" w:hAnsi="Times New Roman"/>
                <w:sz w:val="20"/>
                <w:szCs w:val="20"/>
              </w:rPr>
              <w:t>H</w:t>
            </w:r>
            <w:r w:rsidRPr="00F96815">
              <w:rPr>
                <w:rFonts w:ascii="Times New Roman" w:hAnsi="Times New Roman"/>
                <w:sz w:val="20"/>
                <w:szCs w:val="20"/>
                <w:vertAlign w:val="subscript"/>
              </w:rPr>
              <w:t>8</w:t>
            </w:r>
            <w:r w:rsidRPr="00F96815">
              <w:rPr>
                <w:rFonts w:ascii="Times New Roman" w:hAnsi="Times New Roman"/>
                <w:sz w:val="20"/>
                <w:szCs w:val="20"/>
              </w:rPr>
              <w:t>O</w:t>
            </w:r>
            <w:r w:rsidRPr="00F96815">
              <w:rPr>
                <w:rFonts w:ascii="Times New Roman" w:hAnsi="Times New Roman"/>
                <w:sz w:val="20"/>
                <w:szCs w:val="20"/>
                <w:vertAlign w:val="subscript"/>
              </w:rPr>
              <w:t>4</w:t>
            </w:r>
          </w:p>
        </w:tc>
        <w:tc>
          <w:tcPr>
            <w:tcW w:w="1080" w:type="dxa"/>
            <w:shd w:val="clear" w:color="auto" w:fill="auto"/>
          </w:tcPr>
          <w:p w14:paraId="1496AC9F"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168</w:t>
            </w:r>
          </w:p>
        </w:tc>
        <w:tc>
          <w:tcPr>
            <w:tcW w:w="830" w:type="dxa"/>
            <w:shd w:val="clear" w:color="auto" w:fill="auto"/>
          </w:tcPr>
          <w:p w14:paraId="7368FBE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3.226</w:t>
            </w:r>
          </w:p>
        </w:tc>
      </w:tr>
      <w:tr w:rsidR="00283D75" w:rsidRPr="00F96815" w14:paraId="4D764DC0" w14:textId="77777777" w:rsidTr="004C79D3">
        <w:tc>
          <w:tcPr>
            <w:tcW w:w="533" w:type="dxa"/>
            <w:shd w:val="clear" w:color="auto" w:fill="auto"/>
            <w:hideMark/>
          </w:tcPr>
          <w:p w14:paraId="5F3A977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5</w:t>
            </w:r>
          </w:p>
        </w:tc>
        <w:tc>
          <w:tcPr>
            <w:tcW w:w="1050" w:type="dxa"/>
            <w:shd w:val="clear" w:color="auto" w:fill="auto"/>
          </w:tcPr>
          <w:p w14:paraId="65D23FE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6.108</w:t>
            </w:r>
          </w:p>
        </w:tc>
        <w:tc>
          <w:tcPr>
            <w:tcW w:w="4654" w:type="dxa"/>
            <w:shd w:val="clear" w:color="auto" w:fill="auto"/>
          </w:tcPr>
          <w:p w14:paraId="4DEB0C5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2-Methoxy-4-vinylphenol</w:t>
            </w:r>
          </w:p>
        </w:tc>
        <w:tc>
          <w:tcPr>
            <w:tcW w:w="1321" w:type="dxa"/>
            <w:shd w:val="clear" w:color="auto" w:fill="auto"/>
          </w:tcPr>
          <w:p w14:paraId="4D4523A5"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9</w:t>
            </w:r>
            <w:r w:rsidRPr="00F96815">
              <w:rPr>
                <w:rFonts w:ascii="Times New Roman" w:hAnsi="Times New Roman"/>
                <w:sz w:val="20"/>
                <w:szCs w:val="20"/>
              </w:rPr>
              <w:t>H</w:t>
            </w:r>
            <w:r w:rsidRPr="00F96815">
              <w:rPr>
                <w:rFonts w:ascii="Times New Roman" w:hAnsi="Times New Roman"/>
                <w:sz w:val="20"/>
                <w:szCs w:val="20"/>
                <w:vertAlign w:val="subscript"/>
              </w:rPr>
              <w:t>10</w:t>
            </w:r>
            <w:r w:rsidRPr="00F96815">
              <w:rPr>
                <w:rFonts w:ascii="Times New Roman" w:hAnsi="Times New Roman"/>
                <w:sz w:val="20"/>
                <w:szCs w:val="20"/>
              </w:rPr>
              <w:t>O</w:t>
            </w:r>
            <w:r w:rsidRPr="00F96815">
              <w:rPr>
                <w:rFonts w:ascii="Times New Roman" w:hAnsi="Times New Roman"/>
                <w:sz w:val="20"/>
                <w:szCs w:val="20"/>
                <w:vertAlign w:val="subscript"/>
              </w:rPr>
              <w:t>2</w:t>
            </w:r>
          </w:p>
        </w:tc>
        <w:tc>
          <w:tcPr>
            <w:tcW w:w="1080" w:type="dxa"/>
            <w:shd w:val="clear" w:color="auto" w:fill="auto"/>
          </w:tcPr>
          <w:p w14:paraId="70755A10"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150</w:t>
            </w:r>
          </w:p>
        </w:tc>
        <w:tc>
          <w:tcPr>
            <w:tcW w:w="830" w:type="dxa"/>
            <w:shd w:val="clear" w:color="auto" w:fill="auto"/>
          </w:tcPr>
          <w:p w14:paraId="610D11F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2.490</w:t>
            </w:r>
          </w:p>
        </w:tc>
      </w:tr>
      <w:tr w:rsidR="00283D75" w:rsidRPr="00F96815" w14:paraId="27EF4D0E" w14:textId="77777777" w:rsidTr="004C79D3">
        <w:tc>
          <w:tcPr>
            <w:tcW w:w="533" w:type="dxa"/>
            <w:shd w:val="clear" w:color="auto" w:fill="auto"/>
            <w:hideMark/>
          </w:tcPr>
          <w:p w14:paraId="4E919A9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6</w:t>
            </w:r>
          </w:p>
        </w:tc>
        <w:tc>
          <w:tcPr>
            <w:tcW w:w="1050" w:type="dxa"/>
            <w:shd w:val="clear" w:color="auto" w:fill="auto"/>
          </w:tcPr>
          <w:p w14:paraId="42E54709"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6.417</w:t>
            </w:r>
          </w:p>
        </w:tc>
        <w:tc>
          <w:tcPr>
            <w:tcW w:w="4654" w:type="dxa"/>
            <w:shd w:val="clear" w:color="auto" w:fill="auto"/>
          </w:tcPr>
          <w:p w14:paraId="70E3017A" w14:textId="77777777" w:rsidR="00283D75" w:rsidRPr="00F96815" w:rsidRDefault="00283D75" w:rsidP="004C79D3">
            <w:pPr>
              <w:pStyle w:val="NoSpacing"/>
              <w:rPr>
                <w:rFonts w:ascii="Times New Roman" w:hAnsi="Times New Roman"/>
                <w:color w:val="000000"/>
                <w:sz w:val="20"/>
                <w:szCs w:val="20"/>
              </w:rPr>
            </w:pPr>
            <w:proofErr w:type="spellStart"/>
            <w:r w:rsidRPr="00F96815">
              <w:rPr>
                <w:rFonts w:ascii="Times New Roman" w:hAnsi="Times New Roman"/>
                <w:sz w:val="20"/>
                <w:szCs w:val="20"/>
              </w:rPr>
              <w:t>Ethanone</w:t>
            </w:r>
            <w:proofErr w:type="spellEnd"/>
            <w:r w:rsidRPr="00F96815">
              <w:rPr>
                <w:rFonts w:ascii="Times New Roman" w:hAnsi="Times New Roman"/>
                <w:sz w:val="20"/>
                <w:szCs w:val="20"/>
              </w:rPr>
              <w:t>, 1-(2-hydroxy-5-methylphenyl)-</w:t>
            </w:r>
          </w:p>
        </w:tc>
        <w:tc>
          <w:tcPr>
            <w:tcW w:w="1321" w:type="dxa"/>
            <w:shd w:val="clear" w:color="auto" w:fill="auto"/>
          </w:tcPr>
          <w:p w14:paraId="4FBCA40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9</w:t>
            </w:r>
            <w:r w:rsidRPr="00F96815">
              <w:rPr>
                <w:rFonts w:ascii="Times New Roman" w:hAnsi="Times New Roman"/>
                <w:sz w:val="20"/>
                <w:szCs w:val="20"/>
              </w:rPr>
              <w:t>H</w:t>
            </w:r>
            <w:r w:rsidRPr="00F96815">
              <w:rPr>
                <w:rFonts w:ascii="Times New Roman" w:hAnsi="Times New Roman"/>
                <w:sz w:val="20"/>
                <w:szCs w:val="20"/>
                <w:vertAlign w:val="subscript"/>
              </w:rPr>
              <w:t>10</w:t>
            </w:r>
            <w:r w:rsidRPr="00F96815">
              <w:rPr>
                <w:rFonts w:ascii="Times New Roman" w:hAnsi="Times New Roman"/>
                <w:sz w:val="20"/>
                <w:szCs w:val="20"/>
              </w:rPr>
              <w:t>O</w:t>
            </w:r>
            <w:r w:rsidRPr="00F96815">
              <w:rPr>
                <w:rFonts w:ascii="Times New Roman" w:hAnsi="Times New Roman"/>
                <w:sz w:val="20"/>
                <w:szCs w:val="20"/>
                <w:vertAlign w:val="subscript"/>
              </w:rPr>
              <w:t>2</w:t>
            </w:r>
          </w:p>
        </w:tc>
        <w:tc>
          <w:tcPr>
            <w:tcW w:w="1080" w:type="dxa"/>
            <w:shd w:val="clear" w:color="auto" w:fill="auto"/>
          </w:tcPr>
          <w:p w14:paraId="12ED5A0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150</w:t>
            </w:r>
          </w:p>
        </w:tc>
        <w:tc>
          <w:tcPr>
            <w:tcW w:w="830" w:type="dxa"/>
            <w:shd w:val="clear" w:color="auto" w:fill="auto"/>
          </w:tcPr>
          <w:p w14:paraId="36A30B25"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2.115</w:t>
            </w:r>
          </w:p>
        </w:tc>
      </w:tr>
      <w:tr w:rsidR="00283D75" w:rsidRPr="00F96815" w14:paraId="478A3926" w14:textId="77777777" w:rsidTr="004C79D3">
        <w:tc>
          <w:tcPr>
            <w:tcW w:w="533" w:type="dxa"/>
            <w:shd w:val="clear" w:color="auto" w:fill="auto"/>
            <w:hideMark/>
          </w:tcPr>
          <w:p w14:paraId="226BD7EC"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7</w:t>
            </w:r>
          </w:p>
        </w:tc>
        <w:tc>
          <w:tcPr>
            <w:tcW w:w="1050" w:type="dxa"/>
            <w:shd w:val="clear" w:color="auto" w:fill="auto"/>
          </w:tcPr>
          <w:p w14:paraId="1E47374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6.801</w:t>
            </w:r>
          </w:p>
        </w:tc>
        <w:tc>
          <w:tcPr>
            <w:tcW w:w="4654" w:type="dxa"/>
            <w:shd w:val="clear" w:color="auto" w:fill="auto"/>
          </w:tcPr>
          <w:p w14:paraId="2D21522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N-</w:t>
            </w:r>
            <w:proofErr w:type="spellStart"/>
            <w:r w:rsidRPr="00F96815">
              <w:rPr>
                <w:rFonts w:ascii="Times New Roman" w:hAnsi="Times New Roman"/>
                <w:sz w:val="20"/>
                <w:szCs w:val="20"/>
              </w:rPr>
              <w:t>Chloroacetylglycylglycine</w:t>
            </w:r>
            <w:proofErr w:type="spellEnd"/>
          </w:p>
        </w:tc>
        <w:tc>
          <w:tcPr>
            <w:tcW w:w="1321" w:type="dxa"/>
            <w:shd w:val="clear" w:color="auto" w:fill="auto"/>
          </w:tcPr>
          <w:p w14:paraId="7259591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6</w:t>
            </w:r>
            <w:r w:rsidRPr="00F96815">
              <w:rPr>
                <w:rFonts w:ascii="Times New Roman" w:hAnsi="Times New Roman"/>
                <w:sz w:val="20"/>
                <w:szCs w:val="20"/>
              </w:rPr>
              <w:t>H</w:t>
            </w:r>
            <w:r w:rsidRPr="00F96815">
              <w:rPr>
                <w:rFonts w:ascii="Times New Roman" w:hAnsi="Times New Roman"/>
                <w:sz w:val="20"/>
                <w:szCs w:val="20"/>
                <w:vertAlign w:val="subscript"/>
              </w:rPr>
              <w:t>9</w:t>
            </w:r>
            <w:r w:rsidRPr="00F96815">
              <w:rPr>
                <w:rFonts w:ascii="Times New Roman" w:hAnsi="Times New Roman"/>
                <w:sz w:val="20"/>
                <w:szCs w:val="20"/>
              </w:rPr>
              <w:t>ClN</w:t>
            </w:r>
            <w:r w:rsidRPr="00F96815">
              <w:rPr>
                <w:rFonts w:ascii="Times New Roman" w:hAnsi="Times New Roman"/>
                <w:sz w:val="20"/>
                <w:szCs w:val="20"/>
                <w:vertAlign w:val="subscript"/>
              </w:rPr>
              <w:t>2</w:t>
            </w:r>
            <w:r w:rsidRPr="00F96815">
              <w:rPr>
                <w:rFonts w:ascii="Times New Roman" w:hAnsi="Times New Roman"/>
                <w:sz w:val="20"/>
                <w:szCs w:val="20"/>
              </w:rPr>
              <w:t>O</w:t>
            </w:r>
            <w:r w:rsidRPr="00F96815">
              <w:rPr>
                <w:rFonts w:ascii="Times New Roman" w:hAnsi="Times New Roman"/>
                <w:sz w:val="20"/>
                <w:szCs w:val="20"/>
                <w:vertAlign w:val="subscript"/>
              </w:rPr>
              <w:t>4</w:t>
            </w:r>
          </w:p>
        </w:tc>
        <w:tc>
          <w:tcPr>
            <w:tcW w:w="1080" w:type="dxa"/>
            <w:shd w:val="clear" w:color="auto" w:fill="auto"/>
          </w:tcPr>
          <w:p w14:paraId="68BBA6A9"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208</w:t>
            </w:r>
          </w:p>
        </w:tc>
        <w:tc>
          <w:tcPr>
            <w:tcW w:w="830" w:type="dxa"/>
            <w:shd w:val="clear" w:color="auto" w:fill="auto"/>
          </w:tcPr>
          <w:p w14:paraId="01F5A36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3.791</w:t>
            </w:r>
          </w:p>
        </w:tc>
      </w:tr>
      <w:tr w:rsidR="00283D75" w:rsidRPr="00F96815" w14:paraId="40FFE57A" w14:textId="77777777" w:rsidTr="004C79D3">
        <w:tc>
          <w:tcPr>
            <w:tcW w:w="533" w:type="dxa"/>
            <w:shd w:val="clear" w:color="auto" w:fill="auto"/>
            <w:hideMark/>
          </w:tcPr>
          <w:p w14:paraId="1CBF506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8</w:t>
            </w:r>
          </w:p>
        </w:tc>
        <w:tc>
          <w:tcPr>
            <w:tcW w:w="1050" w:type="dxa"/>
            <w:shd w:val="clear" w:color="auto" w:fill="auto"/>
          </w:tcPr>
          <w:p w14:paraId="727B877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7.301</w:t>
            </w:r>
          </w:p>
        </w:tc>
        <w:tc>
          <w:tcPr>
            <w:tcW w:w="4654" w:type="dxa"/>
            <w:shd w:val="clear" w:color="auto" w:fill="auto"/>
          </w:tcPr>
          <w:p w14:paraId="080874C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Carbamic chloride, dimethyl</w:t>
            </w:r>
          </w:p>
        </w:tc>
        <w:tc>
          <w:tcPr>
            <w:tcW w:w="1321" w:type="dxa"/>
            <w:shd w:val="clear" w:color="auto" w:fill="auto"/>
          </w:tcPr>
          <w:p w14:paraId="47742DF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3</w:t>
            </w:r>
            <w:r w:rsidRPr="00F96815">
              <w:rPr>
                <w:rFonts w:ascii="Times New Roman" w:hAnsi="Times New Roman"/>
                <w:sz w:val="20"/>
                <w:szCs w:val="20"/>
              </w:rPr>
              <w:t>H</w:t>
            </w:r>
            <w:r w:rsidRPr="00F96815">
              <w:rPr>
                <w:rFonts w:ascii="Times New Roman" w:hAnsi="Times New Roman"/>
                <w:sz w:val="20"/>
                <w:szCs w:val="20"/>
                <w:vertAlign w:val="subscript"/>
              </w:rPr>
              <w:t>6</w:t>
            </w:r>
            <w:r w:rsidRPr="00F96815">
              <w:rPr>
                <w:rFonts w:ascii="Times New Roman" w:hAnsi="Times New Roman"/>
                <w:sz w:val="20"/>
                <w:szCs w:val="20"/>
              </w:rPr>
              <w:t>ClNO</w:t>
            </w:r>
          </w:p>
        </w:tc>
        <w:tc>
          <w:tcPr>
            <w:tcW w:w="1080" w:type="dxa"/>
            <w:shd w:val="clear" w:color="auto" w:fill="auto"/>
          </w:tcPr>
          <w:p w14:paraId="4F1511E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107</w:t>
            </w:r>
          </w:p>
        </w:tc>
        <w:tc>
          <w:tcPr>
            <w:tcW w:w="830" w:type="dxa"/>
            <w:shd w:val="clear" w:color="auto" w:fill="auto"/>
          </w:tcPr>
          <w:p w14:paraId="765BF62C"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3.216</w:t>
            </w:r>
          </w:p>
        </w:tc>
      </w:tr>
      <w:tr w:rsidR="00283D75" w:rsidRPr="00F96815" w14:paraId="11408DA5" w14:textId="77777777" w:rsidTr="004C79D3">
        <w:tc>
          <w:tcPr>
            <w:tcW w:w="533" w:type="dxa"/>
            <w:shd w:val="clear" w:color="auto" w:fill="auto"/>
            <w:hideMark/>
          </w:tcPr>
          <w:p w14:paraId="34135DF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9</w:t>
            </w:r>
          </w:p>
        </w:tc>
        <w:tc>
          <w:tcPr>
            <w:tcW w:w="1050" w:type="dxa"/>
            <w:shd w:val="clear" w:color="auto" w:fill="auto"/>
          </w:tcPr>
          <w:p w14:paraId="66080AF1"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9.682</w:t>
            </w:r>
          </w:p>
        </w:tc>
        <w:tc>
          <w:tcPr>
            <w:tcW w:w="4654" w:type="dxa"/>
            <w:shd w:val="clear" w:color="auto" w:fill="auto"/>
          </w:tcPr>
          <w:p w14:paraId="5D98AD5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2,4-Di-tert-butylphenol</w:t>
            </w:r>
          </w:p>
        </w:tc>
        <w:tc>
          <w:tcPr>
            <w:tcW w:w="1321" w:type="dxa"/>
            <w:shd w:val="clear" w:color="auto" w:fill="auto"/>
          </w:tcPr>
          <w:p w14:paraId="453E0099"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14</w:t>
            </w:r>
            <w:r w:rsidRPr="00F96815">
              <w:rPr>
                <w:rFonts w:ascii="Times New Roman" w:hAnsi="Times New Roman"/>
                <w:sz w:val="20"/>
                <w:szCs w:val="20"/>
              </w:rPr>
              <w:t>H</w:t>
            </w:r>
            <w:r w:rsidRPr="00F96815">
              <w:rPr>
                <w:rFonts w:ascii="Times New Roman" w:hAnsi="Times New Roman"/>
                <w:sz w:val="20"/>
                <w:szCs w:val="20"/>
                <w:vertAlign w:val="subscript"/>
              </w:rPr>
              <w:t>22</w:t>
            </w:r>
            <w:r w:rsidRPr="00F96815">
              <w:rPr>
                <w:rFonts w:ascii="Times New Roman" w:hAnsi="Times New Roman"/>
                <w:sz w:val="20"/>
                <w:szCs w:val="20"/>
              </w:rPr>
              <w:t>O</w:t>
            </w:r>
          </w:p>
        </w:tc>
        <w:tc>
          <w:tcPr>
            <w:tcW w:w="1080" w:type="dxa"/>
            <w:shd w:val="clear" w:color="auto" w:fill="auto"/>
          </w:tcPr>
          <w:p w14:paraId="76A9D74E"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206</w:t>
            </w:r>
          </w:p>
        </w:tc>
        <w:tc>
          <w:tcPr>
            <w:tcW w:w="830" w:type="dxa"/>
            <w:shd w:val="clear" w:color="auto" w:fill="auto"/>
          </w:tcPr>
          <w:p w14:paraId="6CB5B07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2.500</w:t>
            </w:r>
          </w:p>
        </w:tc>
      </w:tr>
      <w:tr w:rsidR="00283D75" w:rsidRPr="00F96815" w14:paraId="6FD84223" w14:textId="77777777" w:rsidTr="004C79D3">
        <w:tc>
          <w:tcPr>
            <w:tcW w:w="533" w:type="dxa"/>
            <w:shd w:val="clear" w:color="auto" w:fill="auto"/>
          </w:tcPr>
          <w:p w14:paraId="7486AB8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10</w:t>
            </w:r>
          </w:p>
        </w:tc>
        <w:tc>
          <w:tcPr>
            <w:tcW w:w="1050" w:type="dxa"/>
            <w:shd w:val="clear" w:color="auto" w:fill="auto"/>
          </w:tcPr>
          <w:p w14:paraId="6D6E9FBF"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11.387</w:t>
            </w:r>
          </w:p>
        </w:tc>
        <w:tc>
          <w:tcPr>
            <w:tcW w:w="4654" w:type="dxa"/>
            <w:shd w:val="clear" w:color="auto" w:fill="auto"/>
          </w:tcPr>
          <w:p w14:paraId="47F3569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Phenol, 3,5-bis(1,1-dimethylethyl)-</w:t>
            </w:r>
          </w:p>
        </w:tc>
        <w:tc>
          <w:tcPr>
            <w:tcW w:w="1321" w:type="dxa"/>
            <w:shd w:val="clear" w:color="auto" w:fill="auto"/>
          </w:tcPr>
          <w:p w14:paraId="5D4E214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14</w:t>
            </w:r>
            <w:r w:rsidRPr="00F96815">
              <w:rPr>
                <w:rFonts w:ascii="Times New Roman" w:hAnsi="Times New Roman"/>
                <w:sz w:val="20"/>
                <w:szCs w:val="20"/>
              </w:rPr>
              <w:t>H</w:t>
            </w:r>
            <w:r w:rsidRPr="00F96815">
              <w:rPr>
                <w:rFonts w:ascii="Times New Roman" w:hAnsi="Times New Roman"/>
                <w:sz w:val="20"/>
                <w:szCs w:val="20"/>
                <w:vertAlign w:val="subscript"/>
              </w:rPr>
              <w:t>22</w:t>
            </w:r>
            <w:r w:rsidRPr="00F96815">
              <w:rPr>
                <w:rFonts w:ascii="Times New Roman" w:hAnsi="Times New Roman"/>
                <w:sz w:val="20"/>
                <w:szCs w:val="20"/>
              </w:rPr>
              <w:t>O</w:t>
            </w:r>
          </w:p>
        </w:tc>
        <w:tc>
          <w:tcPr>
            <w:tcW w:w="1080" w:type="dxa"/>
            <w:shd w:val="clear" w:color="auto" w:fill="auto"/>
          </w:tcPr>
          <w:p w14:paraId="196021C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206</w:t>
            </w:r>
          </w:p>
        </w:tc>
        <w:tc>
          <w:tcPr>
            <w:tcW w:w="830" w:type="dxa"/>
            <w:shd w:val="clear" w:color="auto" w:fill="auto"/>
          </w:tcPr>
          <w:p w14:paraId="17FD6A00"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5.180</w:t>
            </w:r>
          </w:p>
        </w:tc>
      </w:tr>
      <w:tr w:rsidR="00283D75" w:rsidRPr="00F96815" w14:paraId="5BECA153" w14:textId="77777777" w:rsidTr="004C79D3">
        <w:tc>
          <w:tcPr>
            <w:tcW w:w="533" w:type="dxa"/>
            <w:shd w:val="clear" w:color="auto" w:fill="auto"/>
          </w:tcPr>
          <w:p w14:paraId="566E252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11</w:t>
            </w:r>
          </w:p>
        </w:tc>
        <w:tc>
          <w:tcPr>
            <w:tcW w:w="1050" w:type="dxa"/>
            <w:shd w:val="clear" w:color="auto" w:fill="auto"/>
          </w:tcPr>
          <w:p w14:paraId="5A938342"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11.882</w:t>
            </w:r>
          </w:p>
        </w:tc>
        <w:tc>
          <w:tcPr>
            <w:tcW w:w="4654" w:type="dxa"/>
            <w:shd w:val="clear" w:color="auto" w:fill="auto"/>
          </w:tcPr>
          <w:p w14:paraId="681F691E"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1-Octyn-3-ol, 4-ethyl</w:t>
            </w:r>
          </w:p>
        </w:tc>
        <w:tc>
          <w:tcPr>
            <w:tcW w:w="1321" w:type="dxa"/>
            <w:shd w:val="clear" w:color="auto" w:fill="auto"/>
          </w:tcPr>
          <w:p w14:paraId="1810A48E"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10</w:t>
            </w:r>
            <w:r w:rsidRPr="00F96815">
              <w:rPr>
                <w:rFonts w:ascii="Times New Roman" w:hAnsi="Times New Roman"/>
                <w:sz w:val="20"/>
                <w:szCs w:val="20"/>
              </w:rPr>
              <w:t>H</w:t>
            </w:r>
            <w:r w:rsidRPr="00F96815">
              <w:rPr>
                <w:rFonts w:ascii="Times New Roman" w:hAnsi="Times New Roman"/>
                <w:sz w:val="20"/>
                <w:szCs w:val="20"/>
                <w:vertAlign w:val="subscript"/>
              </w:rPr>
              <w:t>18</w:t>
            </w:r>
            <w:r w:rsidRPr="00F96815">
              <w:rPr>
                <w:rFonts w:ascii="Times New Roman" w:hAnsi="Times New Roman"/>
                <w:sz w:val="20"/>
                <w:szCs w:val="20"/>
              </w:rPr>
              <w:t>O</w:t>
            </w:r>
          </w:p>
        </w:tc>
        <w:tc>
          <w:tcPr>
            <w:tcW w:w="1080" w:type="dxa"/>
            <w:shd w:val="clear" w:color="auto" w:fill="auto"/>
          </w:tcPr>
          <w:p w14:paraId="51858A57"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154</w:t>
            </w:r>
          </w:p>
        </w:tc>
        <w:tc>
          <w:tcPr>
            <w:tcW w:w="830" w:type="dxa"/>
            <w:shd w:val="clear" w:color="auto" w:fill="auto"/>
          </w:tcPr>
          <w:p w14:paraId="0B1912A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5.270</w:t>
            </w:r>
          </w:p>
        </w:tc>
      </w:tr>
      <w:tr w:rsidR="00283D75" w:rsidRPr="00F96815" w14:paraId="77E23D68" w14:textId="77777777" w:rsidTr="004C79D3">
        <w:tc>
          <w:tcPr>
            <w:tcW w:w="533" w:type="dxa"/>
            <w:shd w:val="clear" w:color="auto" w:fill="auto"/>
          </w:tcPr>
          <w:p w14:paraId="1FF5CA2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12</w:t>
            </w:r>
          </w:p>
        </w:tc>
        <w:tc>
          <w:tcPr>
            <w:tcW w:w="1050" w:type="dxa"/>
            <w:shd w:val="clear" w:color="auto" w:fill="auto"/>
          </w:tcPr>
          <w:p w14:paraId="33588A84"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14.745</w:t>
            </w:r>
          </w:p>
        </w:tc>
        <w:tc>
          <w:tcPr>
            <w:tcW w:w="4654" w:type="dxa"/>
            <w:shd w:val="clear" w:color="auto" w:fill="auto"/>
          </w:tcPr>
          <w:p w14:paraId="66C6AFB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4-Trifluoroacetoxytridecane</w:t>
            </w:r>
          </w:p>
        </w:tc>
        <w:tc>
          <w:tcPr>
            <w:tcW w:w="1321" w:type="dxa"/>
            <w:shd w:val="clear" w:color="auto" w:fill="auto"/>
          </w:tcPr>
          <w:p w14:paraId="6F4FB71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15</w:t>
            </w:r>
            <w:r w:rsidRPr="00F96815">
              <w:rPr>
                <w:rFonts w:ascii="Times New Roman" w:hAnsi="Times New Roman"/>
                <w:sz w:val="20"/>
                <w:szCs w:val="20"/>
              </w:rPr>
              <w:t>H</w:t>
            </w:r>
            <w:r w:rsidRPr="00F96815">
              <w:rPr>
                <w:rFonts w:ascii="Times New Roman" w:hAnsi="Times New Roman"/>
                <w:sz w:val="20"/>
                <w:szCs w:val="20"/>
                <w:vertAlign w:val="subscript"/>
              </w:rPr>
              <w:t>27</w:t>
            </w:r>
            <w:r w:rsidRPr="00F96815">
              <w:rPr>
                <w:rFonts w:ascii="Times New Roman" w:hAnsi="Times New Roman"/>
                <w:sz w:val="20"/>
                <w:szCs w:val="20"/>
              </w:rPr>
              <w:t>F</w:t>
            </w:r>
            <w:r w:rsidRPr="00F96815">
              <w:rPr>
                <w:rFonts w:ascii="Times New Roman" w:hAnsi="Times New Roman"/>
                <w:sz w:val="20"/>
                <w:szCs w:val="20"/>
                <w:vertAlign w:val="subscript"/>
              </w:rPr>
              <w:t>3</w:t>
            </w:r>
            <w:r w:rsidRPr="00F96815">
              <w:rPr>
                <w:rFonts w:ascii="Times New Roman" w:hAnsi="Times New Roman"/>
                <w:sz w:val="20"/>
                <w:szCs w:val="20"/>
              </w:rPr>
              <w:t>O</w:t>
            </w:r>
            <w:r w:rsidRPr="00F96815">
              <w:rPr>
                <w:rFonts w:ascii="Times New Roman" w:hAnsi="Times New Roman"/>
                <w:sz w:val="20"/>
                <w:szCs w:val="20"/>
                <w:vertAlign w:val="subscript"/>
              </w:rPr>
              <w:t>2</w:t>
            </w:r>
          </w:p>
        </w:tc>
        <w:tc>
          <w:tcPr>
            <w:tcW w:w="1080" w:type="dxa"/>
            <w:shd w:val="clear" w:color="auto" w:fill="auto"/>
          </w:tcPr>
          <w:p w14:paraId="602F4B90"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296</w:t>
            </w:r>
          </w:p>
        </w:tc>
        <w:tc>
          <w:tcPr>
            <w:tcW w:w="830" w:type="dxa"/>
            <w:shd w:val="clear" w:color="auto" w:fill="auto"/>
          </w:tcPr>
          <w:p w14:paraId="1172B04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3.127</w:t>
            </w:r>
          </w:p>
        </w:tc>
      </w:tr>
      <w:tr w:rsidR="00283D75" w:rsidRPr="00F96815" w14:paraId="4ABBF242" w14:textId="77777777" w:rsidTr="004C79D3">
        <w:tc>
          <w:tcPr>
            <w:tcW w:w="533" w:type="dxa"/>
            <w:shd w:val="clear" w:color="auto" w:fill="auto"/>
          </w:tcPr>
          <w:p w14:paraId="3D5AAAE7"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13</w:t>
            </w:r>
          </w:p>
        </w:tc>
        <w:tc>
          <w:tcPr>
            <w:tcW w:w="1050" w:type="dxa"/>
            <w:shd w:val="clear" w:color="auto" w:fill="auto"/>
          </w:tcPr>
          <w:p w14:paraId="5A5B3DF4" w14:textId="77777777" w:rsidR="00283D75" w:rsidRPr="00F96815" w:rsidRDefault="00283D75" w:rsidP="004C79D3">
            <w:pPr>
              <w:pStyle w:val="NoSpacing"/>
              <w:rPr>
                <w:rFonts w:ascii="Times New Roman" w:hAnsi="Times New Roman"/>
                <w:b/>
                <w:sz w:val="20"/>
                <w:szCs w:val="20"/>
              </w:rPr>
            </w:pPr>
            <w:r w:rsidRPr="00F96815">
              <w:rPr>
                <w:rFonts w:ascii="Times New Roman" w:hAnsi="Times New Roman"/>
                <w:sz w:val="20"/>
                <w:szCs w:val="20"/>
              </w:rPr>
              <w:t>18.697</w:t>
            </w:r>
          </w:p>
        </w:tc>
        <w:tc>
          <w:tcPr>
            <w:tcW w:w="4654" w:type="dxa"/>
            <w:shd w:val="clear" w:color="auto" w:fill="auto"/>
          </w:tcPr>
          <w:p w14:paraId="796491E7"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Cyclohexane, 1,1,2,3-tetramethyl</w:t>
            </w:r>
          </w:p>
        </w:tc>
        <w:tc>
          <w:tcPr>
            <w:tcW w:w="1321" w:type="dxa"/>
            <w:shd w:val="clear" w:color="auto" w:fill="auto"/>
          </w:tcPr>
          <w:p w14:paraId="223E4A1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10</w:t>
            </w:r>
            <w:r w:rsidRPr="00F96815">
              <w:rPr>
                <w:rFonts w:ascii="Times New Roman" w:hAnsi="Times New Roman"/>
                <w:sz w:val="20"/>
                <w:szCs w:val="20"/>
              </w:rPr>
              <w:t>H</w:t>
            </w:r>
            <w:r w:rsidRPr="00F96815">
              <w:rPr>
                <w:rFonts w:ascii="Times New Roman" w:hAnsi="Times New Roman"/>
                <w:sz w:val="20"/>
                <w:szCs w:val="20"/>
                <w:vertAlign w:val="subscript"/>
              </w:rPr>
              <w:t>2</w:t>
            </w:r>
            <w:r w:rsidRPr="00F96815">
              <w:rPr>
                <w:rFonts w:ascii="Times New Roman" w:hAnsi="Times New Roman"/>
                <w:sz w:val="20"/>
                <w:szCs w:val="20"/>
              </w:rPr>
              <w:t>0</w:t>
            </w:r>
          </w:p>
        </w:tc>
        <w:tc>
          <w:tcPr>
            <w:tcW w:w="1080" w:type="dxa"/>
            <w:shd w:val="clear" w:color="auto" w:fill="auto"/>
          </w:tcPr>
          <w:p w14:paraId="4AAC77D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140</w:t>
            </w:r>
          </w:p>
        </w:tc>
        <w:tc>
          <w:tcPr>
            <w:tcW w:w="830" w:type="dxa"/>
            <w:shd w:val="clear" w:color="auto" w:fill="auto"/>
          </w:tcPr>
          <w:p w14:paraId="557D809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15.298</w:t>
            </w:r>
          </w:p>
        </w:tc>
      </w:tr>
      <w:tr w:rsidR="00283D75" w:rsidRPr="00F96815" w14:paraId="4BF375F1" w14:textId="77777777" w:rsidTr="004C79D3">
        <w:tc>
          <w:tcPr>
            <w:tcW w:w="533" w:type="dxa"/>
            <w:shd w:val="clear" w:color="auto" w:fill="auto"/>
          </w:tcPr>
          <w:p w14:paraId="2749A50C"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14</w:t>
            </w:r>
          </w:p>
        </w:tc>
        <w:tc>
          <w:tcPr>
            <w:tcW w:w="1050" w:type="dxa"/>
            <w:shd w:val="clear" w:color="auto" w:fill="auto"/>
          </w:tcPr>
          <w:p w14:paraId="4F4D7362"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19.791</w:t>
            </w:r>
          </w:p>
        </w:tc>
        <w:tc>
          <w:tcPr>
            <w:tcW w:w="4654" w:type="dxa"/>
            <w:shd w:val="clear" w:color="auto" w:fill="auto"/>
          </w:tcPr>
          <w:p w14:paraId="69504F0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Cyclopentane, 1-butyl-2-propyl</w:t>
            </w:r>
          </w:p>
        </w:tc>
        <w:tc>
          <w:tcPr>
            <w:tcW w:w="1321" w:type="dxa"/>
            <w:shd w:val="clear" w:color="auto" w:fill="auto"/>
          </w:tcPr>
          <w:p w14:paraId="48F4332E"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12</w:t>
            </w:r>
            <w:r w:rsidRPr="00F96815">
              <w:rPr>
                <w:rFonts w:ascii="Times New Roman" w:hAnsi="Times New Roman"/>
                <w:sz w:val="20"/>
                <w:szCs w:val="20"/>
              </w:rPr>
              <w:t>H</w:t>
            </w:r>
            <w:r w:rsidRPr="00F96815">
              <w:rPr>
                <w:rFonts w:ascii="Times New Roman" w:hAnsi="Times New Roman"/>
                <w:sz w:val="20"/>
                <w:szCs w:val="20"/>
                <w:vertAlign w:val="subscript"/>
              </w:rPr>
              <w:t>24</w:t>
            </w:r>
          </w:p>
        </w:tc>
        <w:tc>
          <w:tcPr>
            <w:tcW w:w="1080" w:type="dxa"/>
            <w:shd w:val="clear" w:color="auto" w:fill="auto"/>
          </w:tcPr>
          <w:p w14:paraId="5B5C46AC"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168</w:t>
            </w:r>
          </w:p>
        </w:tc>
        <w:tc>
          <w:tcPr>
            <w:tcW w:w="830" w:type="dxa"/>
            <w:shd w:val="clear" w:color="auto" w:fill="auto"/>
          </w:tcPr>
          <w:p w14:paraId="7E1021F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17.206</w:t>
            </w:r>
          </w:p>
        </w:tc>
      </w:tr>
      <w:tr w:rsidR="00283D75" w:rsidRPr="00F96815" w14:paraId="3927FDA8" w14:textId="77777777" w:rsidTr="004C79D3">
        <w:tc>
          <w:tcPr>
            <w:tcW w:w="533" w:type="dxa"/>
            <w:shd w:val="clear" w:color="auto" w:fill="auto"/>
          </w:tcPr>
          <w:p w14:paraId="56007265"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15</w:t>
            </w:r>
          </w:p>
        </w:tc>
        <w:tc>
          <w:tcPr>
            <w:tcW w:w="1050" w:type="dxa"/>
            <w:shd w:val="clear" w:color="auto" w:fill="auto"/>
          </w:tcPr>
          <w:p w14:paraId="6A317058"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20.327</w:t>
            </w:r>
          </w:p>
        </w:tc>
        <w:tc>
          <w:tcPr>
            <w:tcW w:w="4654" w:type="dxa"/>
            <w:shd w:val="clear" w:color="auto" w:fill="auto"/>
          </w:tcPr>
          <w:p w14:paraId="05AFD02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Eseroline, 1-desmethyl-1-ethoxycarbonyl-, methyl(ether)</w:t>
            </w:r>
          </w:p>
        </w:tc>
        <w:tc>
          <w:tcPr>
            <w:tcW w:w="1321" w:type="dxa"/>
            <w:shd w:val="clear" w:color="auto" w:fill="auto"/>
          </w:tcPr>
          <w:p w14:paraId="44D0A555"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16</w:t>
            </w:r>
            <w:r w:rsidRPr="00F96815">
              <w:rPr>
                <w:rFonts w:ascii="Times New Roman" w:hAnsi="Times New Roman"/>
                <w:sz w:val="20"/>
                <w:szCs w:val="20"/>
              </w:rPr>
              <w:t>H</w:t>
            </w:r>
            <w:r w:rsidRPr="00F96815">
              <w:rPr>
                <w:rFonts w:ascii="Times New Roman" w:hAnsi="Times New Roman"/>
                <w:sz w:val="20"/>
                <w:szCs w:val="20"/>
                <w:vertAlign w:val="subscript"/>
              </w:rPr>
              <w:t>22</w:t>
            </w:r>
            <w:r w:rsidRPr="00F96815">
              <w:rPr>
                <w:rFonts w:ascii="Times New Roman" w:hAnsi="Times New Roman"/>
                <w:sz w:val="20"/>
                <w:szCs w:val="20"/>
              </w:rPr>
              <w:t>N</w:t>
            </w:r>
            <w:r w:rsidRPr="00F96815">
              <w:rPr>
                <w:rFonts w:ascii="Times New Roman" w:hAnsi="Times New Roman"/>
                <w:sz w:val="20"/>
                <w:szCs w:val="20"/>
                <w:vertAlign w:val="subscript"/>
              </w:rPr>
              <w:t>2</w:t>
            </w:r>
            <w:r w:rsidRPr="00F96815">
              <w:rPr>
                <w:rFonts w:ascii="Times New Roman" w:hAnsi="Times New Roman"/>
                <w:sz w:val="20"/>
                <w:szCs w:val="20"/>
              </w:rPr>
              <w:t>O</w:t>
            </w:r>
            <w:r w:rsidRPr="00F96815">
              <w:rPr>
                <w:rFonts w:ascii="Times New Roman" w:hAnsi="Times New Roman"/>
                <w:sz w:val="20"/>
                <w:szCs w:val="20"/>
                <w:vertAlign w:val="subscript"/>
              </w:rPr>
              <w:t>3</w:t>
            </w:r>
          </w:p>
        </w:tc>
        <w:tc>
          <w:tcPr>
            <w:tcW w:w="1080" w:type="dxa"/>
            <w:shd w:val="clear" w:color="auto" w:fill="auto"/>
          </w:tcPr>
          <w:p w14:paraId="136386D2"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290</w:t>
            </w:r>
          </w:p>
        </w:tc>
        <w:tc>
          <w:tcPr>
            <w:tcW w:w="830" w:type="dxa"/>
            <w:shd w:val="clear" w:color="auto" w:fill="auto"/>
          </w:tcPr>
          <w:p w14:paraId="6C37F111"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2.464</w:t>
            </w:r>
          </w:p>
        </w:tc>
      </w:tr>
      <w:tr w:rsidR="00283D75" w:rsidRPr="00F96815" w14:paraId="21FC03F9" w14:textId="77777777" w:rsidTr="004C79D3">
        <w:tc>
          <w:tcPr>
            <w:tcW w:w="533" w:type="dxa"/>
            <w:shd w:val="clear" w:color="auto" w:fill="auto"/>
          </w:tcPr>
          <w:p w14:paraId="4E3ADFD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16</w:t>
            </w:r>
          </w:p>
        </w:tc>
        <w:tc>
          <w:tcPr>
            <w:tcW w:w="1050" w:type="dxa"/>
            <w:shd w:val="clear" w:color="auto" w:fill="auto"/>
          </w:tcPr>
          <w:p w14:paraId="43A9EB5C"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20.443</w:t>
            </w:r>
          </w:p>
        </w:tc>
        <w:tc>
          <w:tcPr>
            <w:tcW w:w="4654" w:type="dxa"/>
            <w:shd w:val="clear" w:color="auto" w:fill="auto"/>
          </w:tcPr>
          <w:p w14:paraId="68B7015C"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Physostigmine</w:t>
            </w:r>
          </w:p>
        </w:tc>
        <w:tc>
          <w:tcPr>
            <w:tcW w:w="1321" w:type="dxa"/>
            <w:shd w:val="clear" w:color="auto" w:fill="auto"/>
          </w:tcPr>
          <w:p w14:paraId="4FBC1790"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15</w:t>
            </w:r>
            <w:r w:rsidRPr="00F96815">
              <w:rPr>
                <w:rFonts w:ascii="Times New Roman" w:hAnsi="Times New Roman"/>
                <w:sz w:val="20"/>
                <w:szCs w:val="20"/>
              </w:rPr>
              <w:t>H</w:t>
            </w:r>
            <w:r w:rsidRPr="00F96815">
              <w:rPr>
                <w:rFonts w:ascii="Times New Roman" w:hAnsi="Times New Roman"/>
                <w:sz w:val="20"/>
                <w:szCs w:val="20"/>
                <w:vertAlign w:val="subscript"/>
              </w:rPr>
              <w:t>21</w:t>
            </w:r>
            <w:r w:rsidRPr="00F96815">
              <w:rPr>
                <w:rFonts w:ascii="Times New Roman" w:hAnsi="Times New Roman"/>
                <w:sz w:val="20"/>
                <w:szCs w:val="20"/>
              </w:rPr>
              <w:t>N</w:t>
            </w:r>
            <w:r w:rsidRPr="00F96815">
              <w:rPr>
                <w:rFonts w:ascii="Times New Roman" w:hAnsi="Times New Roman"/>
                <w:sz w:val="20"/>
                <w:szCs w:val="20"/>
                <w:vertAlign w:val="subscript"/>
              </w:rPr>
              <w:t>3</w:t>
            </w:r>
            <w:r w:rsidRPr="00F96815">
              <w:rPr>
                <w:rFonts w:ascii="Times New Roman" w:hAnsi="Times New Roman"/>
                <w:sz w:val="20"/>
                <w:szCs w:val="20"/>
              </w:rPr>
              <w:t>O</w:t>
            </w:r>
            <w:r w:rsidRPr="00F96815">
              <w:rPr>
                <w:rFonts w:ascii="Times New Roman" w:hAnsi="Times New Roman"/>
                <w:sz w:val="20"/>
                <w:szCs w:val="20"/>
                <w:vertAlign w:val="subscript"/>
              </w:rPr>
              <w:t>2</w:t>
            </w:r>
          </w:p>
        </w:tc>
        <w:tc>
          <w:tcPr>
            <w:tcW w:w="1080" w:type="dxa"/>
            <w:shd w:val="clear" w:color="auto" w:fill="auto"/>
          </w:tcPr>
          <w:p w14:paraId="7DE0D3C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275</w:t>
            </w:r>
          </w:p>
        </w:tc>
        <w:tc>
          <w:tcPr>
            <w:tcW w:w="830" w:type="dxa"/>
            <w:shd w:val="clear" w:color="auto" w:fill="auto"/>
          </w:tcPr>
          <w:p w14:paraId="3529DC7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3.978</w:t>
            </w:r>
          </w:p>
        </w:tc>
      </w:tr>
      <w:tr w:rsidR="00283D75" w:rsidRPr="00F96815" w14:paraId="312DDFF9" w14:textId="77777777" w:rsidTr="004C79D3">
        <w:tc>
          <w:tcPr>
            <w:tcW w:w="533" w:type="dxa"/>
            <w:shd w:val="clear" w:color="auto" w:fill="auto"/>
          </w:tcPr>
          <w:p w14:paraId="5C311E27"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17</w:t>
            </w:r>
          </w:p>
        </w:tc>
        <w:tc>
          <w:tcPr>
            <w:tcW w:w="1050" w:type="dxa"/>
            <w:shd w:val="clear" w:color="auto" w:fill="auto"/>
          </w:tcPr>
          <w:p w14:paraId="635EAEEF"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20.490</w:t>
            </w:r>
          </w:p>
        </w:tc>
        <w:tc>
          <w:tcPr>
            <w:tcW w:w="4654" w:type="dxa"/>
            <w:shd w:val="clear" w:color="auto" w:fill="auto"/>
          </w:tcPr>
          <w:p w14:paraId="4269EED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1-Hydroxy-4-methylanthraquinone</w:t>
            </w:r>
          </w:p>
        </w:tc>
        <w:tc>
          <w:tcPr>
            <w:tcW w:w="1321" w:type="dxa"/>
            <w:shd w:val="clear" w:color="auto" w:fill="auto"/>
          </w:tcPr>
          <w:p w14:paraId="74FBF2FC"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15</w:t>
            </w:r>
            <w:r w:rsidRPr="00F96815">
              <w:rPr>
                <w:rFonts w:ascii="Times New Roman" w:hAnsi="Times New Roman"/>
                <w:sz w:val="20"/>
                <w:szCs w:val="20"/>
              </w:rPr>
              <w:t>H</w:t>
            </w:r>
            <w:r w:rsidRPr="00F96815">
              <w:rPr>
                <w:rFonts w:ascii="Times New Roman" w:hAnsi="Times New Roman"/>
                <w:sz w:val="20"/>
                <w:szCs w:val="20"/>
                <w:vertAlign w:val="subscript"/>
              </w:rPr>
              <w:t>10</w:t>
            </w:r>
            <w:r w:rsidRPr="00F96815">
              <w:rPr>
                <w:rFonts w:ascii="Times New Roman" w:hAnsi="Times New Roman"/>
                <w:sz w:val="20"/>
                <w:szCs w:val="20"/>
              </w:rPr>
              <w:t>O</w:t>
            </w:r>
            <w:r w:rsidRPr="00F96815">
              <w:rPr>
                <w:rFonts w:ascii="Times New Roman" w:hAnsi="Times New Roman"/>
                <w:sz w:val="20"/>
                <w:szCs w:val="20"/>
                <w:vertAlign w:val="subscript"/>
              </w:rPr>
              <w:t>3</w:t>
            </w:r>
          </w:p>
        </w:tc>
        <w:tc>
          <w:tcPr>
            <w:tcW w:w="1080" w:type="dxa"/>
            <w:shd w:val="clear" w:color="auto" w:fill="auto"/>
          </w:tcPr>
          <w:p w14:paraId="00A5A1B1"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238</w:t>
            </w:r>
          </w:p>
        </w:tc>
        <w:tc>
          <w:tcPr>
            <w:tcW w:w="830" w:type="dxa"/>
            <w:shd w:val="clear" w:color="auto" w:fill="auto"/>
          </w:tcPr>
          <w:p w14:paraId="6D38A564"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6.230</w:t>
            </w:r>
          </w:p>
        </w:tc>
      </w:tr>
      <w:tr w:rsidR="00283D75" w:rsidRPr="00F96815" w14:paraId="1367F645" w14:textId="77777777" w:rsidTr="004C79D3">
        <w:tc>
          <w:tcPr>
            <w:tcW w:w="533" w:type="dxa"/>
            <w:shd w:val="clear" w:color="auto" w:fill="auto"/>
          </w:tcPr>
          <w:p w14:paraId="47F60F0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18</w:t>
            </w:r>
          </w:p>
        </w:tc>
        <w:tc>
          <w:tcPr>
            <w:tcW w:w="1050" w:type="dxa"/>
            <w:shd w:val="clear" w:color="auto" w:fill="auto"/>
          </w:tcPr>
          <w:p w14:paraId="45AB4287"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20.565</w:t>
            </w:r>
          </w:p>
        </w:tc>
        <w:tc>
          <w:tcPr>
            <w:tcW w:w="4654" w:type="dxa"/>
            <w:shd w:val="clear" w:color="auto" w:fill="auto"/>
          </w:tcPr>
          <w:p w14:paraId="56241DB7"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1-Hydroxy-2-methylanthraquinone</w:t>
            </w:r>
          </w:p>
        </w:tc>
        <w:tc>
          <w:tcPr>
            <w:tcW w:w="1321" w:type="dxa"/>
            <w:shd w:val="clear" w:color="auto" w:fill="auto"/>
          </w:tcPr>
          <w:p w14:paraId="4294EC2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15</w:t>
            </w:r>
            <w:r w:rsidRPr="00F96815">
              <w:rPr>
                <w:rFonts w:ascii="Times New Roman" w:hAnsi="Times New Roman"/>
                <w:sz w:val="20"/>
                <w:szCs w:val="20"/>
              </w:rPr>
              <w:t>H</w:t>
            </w:r>
            <w:r w:rsidRPr="00F96815">
              <w:rPr>
                <w:rFonts w:ascii="Times New Roman" w:hAnsi="Times New Roman"/>
                <w:sz w:val="20"/>
                <w:szCs w:val="20"/>
                <w:vertAlign w:val="subscript"/>
              </w:rPr>
              <w:t>10</w:t>
            </w:r>
            <w:r w:rsidRPr="00F96815">
              <w:rPr>
                <w:rFonts w:ascii="Times New Roman" w:hAnsi="Times New Roman"/>
                <w:sz w:val="20"/>
                <w:szCs w:val="20"/>
              </w:rPr>
              <w:t>O</w:t>
            </w:r>
            <w:r w:rsidRPr="00F96815">
              <w:rPr>
                <w:rFonts w:ascii="Times New Roman" w:hAnsi="Times New Roman"/>
                <w:sz w:val="20"/>
                <w:szCs w:val="20"/>
                <w:vertAlign w:val="subscript"/>
              </w:rPr>
              <w:t>3</w:t>
            </w:r>
          </w:p>
        </w:tc>
        <w:tc>
          <w:tcPr>
            <w:tcW w:w="1080" w:type="dxa"/>
            <w:shd w:val="clear" w:color="auto" w:fill="auto"/>
          </w:tcPr>
          <w:p w14:paraId="6634FCA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238</w:t>
            </w:r>
          </w:p>
        </w:tc>
        <w:tc>
          <w:tcPr>
            <w:tcW w:w="830" w:type="dxa"/>
            <w:shd w:val="clear" w:color="auto" w:fill="auto"/>
          </w:tcPr>
          <w:p w14:paraId="19CE1E2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2.179</w:t>
            </w:r>
          </w:p>
        </w:tc>
      </w:tr>
      <w:tr w:rsidR="00283D75" w:rsidRPr="00F96815" w14:paraId="176004D7" w14:textId="77777777" w:rsidTr="004C79D3">
        <w:tc>
          <w:tcPr>
            <w:tcW w:w="533" w:type="dxa"/>
            <w:shd w:val="clear" w:color="auto" w:fill="auto"/>
          </w:tcPr>
          <w:p w14:paraId="165F73B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19</w:t>
            </w:r>
          </w:p>
        </w:tc>
        <w:tc>
          <w:tcPr>
            <w:tcW w:w="1050" w:type="dxa"/>
            <w:shd w:val="clear" w:color="auto" w:fill="auto"/>
          </w:tcPr>
          <w:p w14:paraId="66E6BAE5"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24.232</w:t>
            </w:r>
          </w:p>
        </w:tc>
        <w:tc>
          <w:tcPr>
            <w:tcW w:w="4654" w:type="dxa"/>
            <w:shd w:val="clear" w:color="auto" w:fill="auto"/>
          </w:tcPr>
          <w:p w14:paraId="3C9CE2B8"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cis-Decalin, 2-syn-methyl</w:t>
            </w:r>
          </w:p>
        </w:tc>
        <w:tc>
          <w:tcPr>
            <w:tcW w:w="1321" w:type="dxa"/>
            <w:shd w:val="clear" w:color="auto" w:fill="auto"/>
          </w:tcPr>
          <w:p w14:paraId="69B28C86"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11</w:t>
            </w:r>
            <w:r w:rsidRPr="00F96815">
              <w:rPr>
                <w:rFonts w:ascii="Times New Roman" w:hAnsi="Times New Roman"/>
                <w:sz w:val="20"/>
                <w:szCs w:val="20"/>
              </w:rPr>
              <w:t>H</w:t>
            </w:r>
            <w:r w:rsidRPr="00F96815">
              <w:rPr>
                <w:rFonts w:ascii="Times New Roman" w:hAnsi="Times New Roman"/>
                <w:sz w:val="20"/>
                <w:szCs w:val="20"/>
                <w:vertAlign w:val="subscript"/>
              </w:rPr>
              <w:t>20</w:t>
            </w:r>
          </w:p>
        </w:tc>
        <w:tc>
          <w:tcPr>
            <w:tcW w:w="1080" w:type="dxa"/>
            <w:shd w:val="clear" w:color="auto" w:fill="auto"/>
          </w:tcPr>
          <w:p w14:paraId="01C5EF2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152</w:t>
            </w:r>
          </w:p>
        </w:tc>
        <w:tc>
          <w:tcPr>
            <w:tcW w:w="830" w:type="dxa"/>
            <w:shd w:val="clear" w:color="auto" w:fill="auto"/>
          </w:tcPr>
          <w:p w14:paraId="2174C2C0"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4.120</w:t>
            </w:r>
          </w:p>
        </w:tc>
      </w:tr>
      <w:tr w:rsidR="00283D75" w:rsidRPr="00F96815" w14:paraId="49243396" w14:textId="77777777" w:rsidTr="004C79D3">
        <w:tc>
          <w:tcPr>
            <w:tcW w:w="533" w:type="dxa"/>
            <w:shd w:val="clear" w:color="auto" w:fill="auto"/>
          </w:tcPr>
          <w:p w14:paraId="59A6625A"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20</w:t>
            </w:r>
          </w:p>
        </w:tc>
        <w:tc>
          <w:tcPr>
            <w:tcW w:w="1050" w:type="dxa"/>
            <w:shd w:val="clear" w:color="auto" w:fill="auto"/>
          </w:tcPr>
          <w:p w14:paraId="5F180404"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38.456</w:t>
            </w:r>
          </w:p>
        </w:tc>
        <w:tc>
          <w:tcPr>
            <w:tcW w:w="4654" w:type="dxa"/>
            <w:shd w:val="clear" w:color="auto" w:fill="auto"/>
          </w:tcPr>
          <w:p w14:paraId="375EE7D1"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Naphthalene, decahydro-2-methyl</w:t>
            </w:r>
          </w:p>
        </w:tc>
        <w:tc>
          <w:tcPr>
            <w:tcW w:w="1321" w:type="dxa"/>
            <w:shd w:val="clear" w:color="auto" w:fill="auto"/>
          </w:tcPr>
          <w:p w14:paraId="4EF01903"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11</w:t>
            </w:r>
            <w:r w:rsidRPr="00F96815">
              <w:rPr>
                <w:rFonts w:ascii="Times New Roman" w:hAnsi="Times New Roman"/>
                <w:sz w:val="20"/>
                <w:szCs w:val="20"/>
              </w:rPr>
              <w:t>H</w:t>
            </w:r>
            <w:r w:rsidRPr="00F96815">
              <w:rPr>
                <w:rFonts w:ascii="Times New Roman" w:hAnsi="Times New Roman"/>
                <w:sz w:val="20"/>
                <w:szCs w:val="20"/>
                <w:vertAlign w:val="subscript"/>
              </w:rPr>
              <w:t>20</w:t>
            </w:r>
          </w:p>
        </w:tc>
        <w:tc>
          <w:tcPr>
            <w:tcW w:w="1080" w:type="dxa"/>
            <w:shd w:val="clear" w:color="auto" w:fill="auto"/>
          </w:tcPr>
          <w:p w14:paraId="6BFC6AFE"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152</w:t>
            </w:r>
          </w:p>
        </w:tc>
        <w:tc>
          <w:tcPr>
            <w:tcW w:w="830" w:type="dxa"/>
            <w:shd w:val="clear" w:color="auto" w:fill="auto"/>
          </w:tcPr>
          <w:p w14:paraId="4DA1897C"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4.288</w:t>
            </w:r>
          </w:p>
        </w:tc>
      </w:tr>
      <w:tr w:rsidR="00283D75" w:rsidRPr="00F96815" w14:paraId="262CDF57" w14:textId="77777777" w:rsidTr="004C79D3">
        <w:tc>
          <w:tcPr>
            <w:tcW w:w="533" w:type="dxa"/>
            <w:shd w:val="clear" w:color="auto" w:fill="auto"/>
          </w:tcPr>
          <w:p w14:paraId="0CDBDDA8"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21</w:t>
            </w:r>
          </w:p>
        </w:tc>
        <w:tc>
          <w:tcPr>
            <w:tcW w:w="1050" w:type="dxa"/>
            <w:shd w:val="clear" w:color="auto" w:fill="auto"/>
          </w:tcPr>
          <w:p w14:paraId="69D3398A"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39.294</w:t>
            </w:r>
          </w:p>
        </w:tc>
        <w:tc>
          <w:tcPr>
            <w:tcW w:w="4654" w:type="dxa"/>
            <w:shd w:val="clear" w:color="auto" w:fill="auto"/>
          </w:tcPr>
          <w:p w14:paraId="67535638" w14:textId="77777777" w:rsidR="00283D75" w:rsidRPr="00F96815" w:rsidRDefault="00283D75" w:rsidP="004C79D3">
            <w:pPr>
              <w:pStyle w:val="NoSpacing"/>
              <w:rPr>
                <w:rFonts w:ascii="Times New Roman" w:hAnsi="Times New Roman"/>
                <w:color w:val="000000"/>
                <w:sz w:val="20"/>
                <w:szCs w:val="20"/>
              </w:rPr>
            </w:pPr>
            <w:proofErr w:type="gramStart"/>
            <w:r w:rsidRPr="00F96815">
              <w:rPr>
                <w:rFonts w:ascii="Times New Roman" w:hAnsi="Times New Roman"/>
                <w:sz w:val="20"/>
                <w:szCs w:val="20"/>
              </w:rPr>
              <w:t>E,Z</w:t>
            </w:r>
            <w:proofErr w:type="gramEnd"/>
            <w:r w:rsidRPr="00F96815">
              <w:rPr>
                <w:rFonts w:ascii="Times New Roman" w:hAnsi="Times New Roman"/>
                <w:sz w:val="20"/>
                <w:szCs w:val="20"/>
              </w:rPr>
              <w:t>-1,3,12-Nonadecatriene</w:t>
            </w:r>
          </w:p>
        </w:tc>
        <w:tc>
          <w:tcPr>
            <w:tcW w:w="1321" w:type="dxa"/>
            <w:shd w:val="clear" w:color="auto" w:fill="auto"/>
          </w:tcPr>
          <w:p w14:paraId="031FA28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19</w:t>
            </w:r>
            <w:r w:rsidRPr="00F96815">
              <w:rPr>
                <w:rFonts w:ascii="Times New Roman" w:hAnsi="Times New Roman"/>
                <w:sz w:val="20"/>
                <w:szCs w:val="20"/>
              </w:rPr>
              <w:t>H</w:t>
            </w:r>
            <w:r w:rsidRPr="00F96815">
              <w:rPr>
                <w:rFonts w:ascii="Times New Roman" w:hAnsi="Times New Roman"/>
                <w:sz w:val="20"/>
                <w:szCs w:val="20"/>
                <w:vertAlign w:val="subscript"/>
              </w:rPr>
              <w:t>34</w:t>
            </w:r>
          </w:p>
        </w:tc>
        <w:tc>
          <w:tcPr>
            <w:tcW w:w="1080" w:type="dxa"/>
            <w:shd w:val="clear" w:color="auto" w:fill="auto"/>
          </w:tcPr>
          <w:p w14:paraId="6FABA687"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262</w:t>
            </w:r>
          </w:p>
        </w:tc>
        <w:tc>
          <w:tcPr>
            <w:tcW w:w="830" w:type="dxa"/>
            <w:shd w:val="clear" w:color="auto" w:fill="auto"/>
          </w:tcPr>
          <w:p w14:paraId="272088C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2.309</w:t>
            </w:r>
          </w:p>
        </w:tc>
      </w:tr>
      <w:tr w:rsidR="00283D75" w:rsidRPr="00F96815" w14:paraId="46D439A7" w14:textId="77777777" w:rsidTr="004C79D3">
        <w:tc>
          <w:tcPr>
            <w:tcW w:w="533" w:type="dxa"/>
            <w:shd w:val="clear" w:color="auto" w:fill="auto"/>
          </w:tcPr>
          <w:p w14:paraId="2280CF4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22</w:t>
            </w:r>
          </w:p>
        </w:tc>
        <w:tc>
          <w:tcPr>
            <w:tcW w:w="1050" w:type="dxa"/>
            <w:shd w:val="clear" w:color="auto" w:fill="auto"/>
          </w:tcPr>
          <w:p w14:paraId="429D3D0C" w14:textId="77777777" w:rsidR="00283D75" w:rsidRPr="00F96815" w:rsidRDefault="00283D75" w:rsidP="004C79D3">
            <w:pPr>
              <w:pStyle w:val="NoSpacing"/>
              <w:rPr>
                <w:rFonts w:ascii="Times New Roman" w:hAnsi="Times New Roman"/>
                <w:sz w:val="20"/>
                <w:szCs w:val="20"/>
              </w:rPr>
            </w:pPr>
            <w:r w:rsidRPr="00F96815">
              <w:rPr>
                <w:rFonts w:ascii="Times New Roman" w:hAnsi="Times New Roman"/>
                <w:sz w:val="20"/>
                <w:szCs w:val="20"/>
              </w:rPr>
              <w:t>39.446</w:t>
            </w:r>
          </w:p>
        </w:tc>
        <w:tc>
          <w:tcPr>
            <w:tcW w:w="4654" w:type="dxa"/>
            <w:shd w:val="clear" w:color="auto" w:fill="auto"/>
          </w:tcPr>
          <w:p w14:paraId="253BD62B"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1,3,12-Nonadecatriene</w:t>
            </w:r>
          </w:p>
        </w:tc>
        <w:tc>
          <w:tcPr>
            <w:tcW w:w="1321" w:type="dxa"/>
            <w:shd w:val="clear" w:color="auto" w:fill="auto"/>
          </w:tcPr>
          <w:p w14:paraId="0393FD2D"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C</w:t>
            </w:r>
            <w:r w:rsidRPr="00F96815">
              <w:rPr>
                <w:rFonts w:ascii="Times New Roman" w:hAnsi="Times New Roman"/>
                <w:sz w:val="20"/>
                <w:szCs w:val="20"/>
                <w:vertAlign w:val="subscript"/>
              </w:rPr>
              <w:t>19</w:t>
            </w:r>
            <w:r w:rsidRPr="00F96815">
              <w:rPr>
                <w:rFonts w:ascii="Times New Roman" w:hAnsi="Times New Roman"/>
                <w:sz w:val="20"/>
                <w:szCs w:val="20"/>
              </w:rPr>
              <w:t>H</w:t>
            </w:r>
            <w:r w:rsidRPr="00F96815">
              <w:rPr>
                <w:rFonts w:ascii="Times New Roman" w:hAnsi="Times New Roman"/>
                <w:sz w:val="20"/>
                <w:szCs w:val="20"/>
                <w:vertAlign w:val="subscript"/>
              </w:rPr>
              <w:t>34</w:t>
            </w:r>
          </w:p>
        </w:tc>
        <w:tc>
          <w:tcPr>
            <w:tcW w:w="1080" w:type="dxa"/>
            <w:shd w:val="clear" w:color="auto" w:fill="auto"/>
          </w:tcPr>
          <w:p w14:paraId="5F645ABF"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sz w:val="20"/>
                <w:szCs w:val="20"/>
              </w:rPr>
              <w:t>262</w:t>
            </w:r>
          </w:p>
        </w:tc>
        <w:tc>
          <w:tcPr>
            <w:tcW w:w="830" w:type="dxa"/>
            <w:shd w:val="clear" w:color="auto" w:fill="auto"/>
          </w:tcPr>
          <w:p w14:paraId="27FA4275" w14:textId="77777777" w:rsidR="00283D75" w:rsidRPr="00F96815" w:rsidRDefault="00283D75" w:rsidP="004C79D3">
            <w:pPr>
              <w:pStyle w:val="NoSpacing"/>
              <w:rPr>
                <w:rFonts w:ascii="Times New Roman" w:hAnsi="Times New Roman"/>
                <w:color w:val="000000"/>
                <w:sz w:val="20"/>
                <w:szCs w:val="20"/>
              </w:rPr>
            </w:pPr>
            <w:r w:rsidRPr="00F96815">
              <w:rPr>
                <w:rFonts w:ascii="Times New Roman" w:hAnsi="Times New Roman"/>
                <w:color w:val="000000"/>
                <w:sz w:val="20"/>
                <w:szCs w:val="20"/>
              </w:rPr>
              <w:t>4.154</w:t>
            </w:r>
          </w:p>
        </w:tc>
      </w:tr>
    </w:tbl>
    <w:p w14:paraId="56B48984" w14:textId="77777777" w:rsidR="00283D75" w:rsidRPr="00F96815" w:rsidRDefault="00283D75" w:rsidP="00283D75">
      <w:pPr>
        <w:rPr>
          <w:rFonts w:ascii="Times New Roman" w:hAnsi="Times New Roman" w:cs="Times New Roman"/>
          <w:sz w:val="24"/>
          <w:szCs w:val="24"/>
        </w:rPr>
      </w:pPr>
    </w:p>
    <w:p w14:paraId="670C8297" w14:textId="4C73F662" w:rsidR="00283D75" w:rsidRPr="00F96815" w:rsidRDefault="00283D75" w:rsidP="00D175DF">
      <w:pPr>
        <w:spacing w:after="0" w:line="480" w:lineRule="auto"/>
        <w:ind w:firstLine="720"/>
        <w:jc w:val="both"/>
        <w:rPr>
          <w:rFonts w:ascii="Times New Roman" w:eastAsia="Times New Roman" w:hAnsi="Times New Roman" w:cs="Times New Roman"/>
          <w:sz w:val="24"/>
          <w:szCs w:val="24"/>
          <w:lang w:eastAsia="en-NG"/>
        </w:rPr>
      </w:pPr>
      <w:r w:rsidRPr="00F96815">
        <w:rPr>
          <w:rFonts w:ascii="Times New Roman" w:eastAsia="Times New Roman" w:hAnsi="Times New Roman" w:cs="Times New Roman"/>
          <w:color w:val="000000"/>
          <w:sz w:val="24"/>
          <w:szCs w:val="24"/>
          <w:lang w:eastAsia="en-NG"/>
        </w:rPr>
        <w:t xml:space="preserve">The GC-MS analysis of the root methanol extract of </w:t>
      </w:r>
      <w:r w:rsidR="00D545E4" w:rsidRPr="00D545E4">
        <w:rPr>
          <w:rFonts w:ascii="Times New Roman" w:eastAsia="Times New Roman" w:hAnsi="Times New Roman" w:cs="Times New Roman"/>
          <w:i/>
          <w:iCs/>
          <w:color w:val="000000"/>
          <w:sz w:val="24"/>
          <w:szCs w:val="24"/>
          <w:lang w:eastAsia="en-NG"/>
        </w:rPr>
        <w:t>D. tripetala</w:t>
      </w:r>
      <w:r w:rsidRPr="00F96815">
        <w:rPr>
          <w:rFonts w:ascii="Times New Roman" w:eastAsia="Times New Roman" w:hAnsi="Times New Roman" w:cs="Times New Roman"/>
          <w:color w:val="000000"/>
          <w:sz w:val="24"/>
          <w:szCs w:val="24"/>
          <w:lang w:eastAsia="en-NG"/>
        </w:rPr>
        <w:t xml:space="preserve"> revealed the presence of 22 chemical compounds. Among these, the notable compounds include 1,2-Cyclooctanedione, 2-Methylenecyclohexanol, 5-Hydroxymethylfurfural, and 5-Acetoxymethyl-2-furaldehyde. Additionally, 2-Methoxy-4-vinylphenol, </w:t>
      </w:r>
      <w:proofErr w:type="spellStart"/>
      <w:r w:rsidRPr="00F96815">
        <w:rPr>
          <w:rFonts w:ascii="Times New Roman" w:eastAsia="Times New Roman" w:hAnsi="Times New Roman" w:cs="Times New Roman"/>
          <w:color w:val="000000"/>
          <w:sz w:val="24"/>
          <w:szCs w:val="24"/>
          <w:lang w:eastAsia="en-NG"/>
        </w:rPr>
        <w:t>Ethanone</w:t>
      </w:r>
      <w:proofErr w:type="spellEnd"/>
      <w:r w:rsidRPr="00F96815">
        <w:rPr>
          <w:rFonts w:ascii="Times New Roman" w:eastAsia="Times New Roman" w:hAnsi="Times New Roman" w:cs="Times New Roman"/>
          <w:color w:val="000000"/>
          <w:sz w:val="24"/>
          <w:szCs w:val="24"/>
          <w:lang w:eastAsia="en-NG"/>
        </w:rPr>
        <w:t xml:space="preserve"> (1-(2-hydroxy-5-methylphenyl)-), and N-</w:t>
      </w:r>
      <w:proofErr w:type="spellStart"/>
      <w:r w:rsidRPr="00F96815">
        <w:rPr>
          <w:rFonts w:ascii="Times New Roman" w:eastAsia="Times New Roman" w:hAnsi="Times New Roman" w:cs="Times New Roman"/>
          <w:color w:val="000000"/>
          <w:sz w:val="24"/>
          <w:szCs w:val="24"/>
          <w:lang w:eastAsia="en-NG"/>
        </w:rPr>
        <w:t>Chloroacetylglycylglycine</w:t>
      </w:r>
      <w:proofErr w:type="spellEnd"/>
      <w:r w:rsidRPr="00F96815">
        <w:rPr>
          <w:rFonts w:ascii="Times New Roman" w:eastAsia="Times New Roman" w:hAnsi="Times New Roman" w:cs="Times New Roman"/>
          <w:color w:val="000000"/>
          <w:sz w:val="24"/>
          <w:szCs w:val="24"/>
          <w:lang w:eastAsia="en-NG"/>
        </w:rPr>
        <w:t xml:space="preserve"> were identified. Other significant compounds include Carbamic chloride (dimethyl), 2,4-Di-tert-butylphenol, and Phenol (3,5-bis(1,1-dimethylethyl)-). Noteworthy is the presence of Physostigmine and its derivative, Eseroline, along with 1-Hydroxy-4-methylanthraquinone and 1-Hydroxy-2-methylanthraquinone. Compounds such as Cyclohexane (1,1,2,3-tetramethyl), Cyclopentane (1-butyl-2-propyl), and various forms of </w:t>
      </w:r>
      <w:proofErr w:type="spellStart"/>
      <w:r w:rsidRPr="00F96815">
        <w:rPr>
          <w:rFonts w:ascii="Times New Roman" w:eastAsia="Times New Roman" w:hAnsi="Times New Roman" w:cs="Times New Roman"/>
          <w:color w:val="000000"/>
          <w:sz w:val="24"/>
          <w:szCs w:val="24"/>
          <w:lang w:eastAsia="en-NG"/>
        </w:rPr>
        <w:t>Nonadecatriene</w:t>
      </w:r>
      <w:proofErr w:type="spellEnd"/>
      <w:r w:rsidRPr="00F96815">
        <w:rPr>
          <w:rFonts w:ascii="Times New Roman" w:eastAsia="Times New Roman" w:hAnsi="Times New Roman" w:cs="Times New Roman"/>
          <w:color w:val="000000"/>
          <w:sz w:val="24"/>
          <w:szCs w:val="24"/>
          <w:lang w:eastAsia="en-NG"/>
        </w:rPr>
        <w:t xml:space="preserve"> were also detected.</w:t>
      </w:r>
    </w:p>
    <w:p w14:paraId="65FABB70" w14:textId="77777777" w:rsidR="00283D75" w:rsidRPr="00F96815" w:rsidRDefault="00283D75" w:rsidP="00D175DF">
      <w:pPr>
        <w:spacing w:after="0" w:line="480" w:lineRule="auto"/>
        <w:jc w:val="both"/>
        <w:rPr>
          <w:rFonts w:ascii="Times New Roman" w:eastAsia="Times New Roman" w:hAnsi="Times New Roman" w:cs="Times New Roman"/>
          <w:sz w:val="24"/>
          <w:szCs w:val="24"/>
          <w:lang w:eastAsia="en-NG"/>
        </w:rPr>
      </w:pPr>
    </w:p>
    <w:p w14:paraId="5EF596B2" w14:textId="31BC35C4" w:rsidR="00283D75" w:rsidRPr="00F96815" w:rsidRDefault="00283D75" w:rsidP="00D175DF">
      <w:pPr>
        <w:spacing w:after="0" w:line="480" w:lineRule="auto"/>
        <w:ind w:firstLine="720"/>
        <w:jc w:val="both"/>
        <w:rPr>
          <w:rFonts w:ascii="Times New Roman" w:eastAsia="Times New Roman" w:hAnsi="Times New Roman" w:cs="Times New Roman"/>
          <w:sz w:val="24"/>
          <w:szCs w:val="24"/>
          <w:lang w:eastAsia="en-NG"/>
        </w:rPr>
      </w:pPr>
      <w:r w:rsidRPr="00F96815">
        <w:rPr>
          <w:rFonts w:ascii="Times New Roman" w:eastAsia="Times New Roman" w:hAnsi="Times New Roman" w:cs="Times New Roman"/>
          <w:color w:val="000000"/>
          <w:sz w:val="24"/>
          <w:szCs w:val="24"/>
          <w:lang w:eastAsia="en-NG"/>
        </w:rPr>
        <w:lastRenderedPageBreak/>
        <w:t xml:space="preserve">These compounds possess a range of pharmacological applications. Physostigmine is a well-known acetylcholinesterase inhibitor used in the treatment of glaucoma and Alzheimer's disease </w:t>
      </w:r>
      <w:r w:rsidR="005D35DD">
        <w:rPr>
          <w:rFonts w:ascii="Times New Roman" w:eastAsia="Times New Roman" w:hAnsi="Times New Roman" w:cs="Times New Roman"/>
          <w:color w:val="000000"/>
          <w:sz w:val="24"/>
          <w:szCs w:val="24"/>
          <w:lang w:eastAsia="en-NG"/>
        </w:rPr>
        <w:t>[17]</w:t>
      </w:r>
      <w:r w:rsidRPr="00F96815">
        <w:rPr>
          <w:rFonts w:ascii="Times New Roman" w:eastAsia="Times New Roman" w:hAnsi="Times New Roman" w:cs="Times New Roman"/>
          <w:color w:val="000000"/>
          <w:sz w:val="24"/>
          <w:szCs w:val="24"/>
          <w:lang w:eastAsia="en-NG"/>
        </w:rPr>
        <w:t xml:space="preserve">. 5-Hydroxymethylfurfural has been investigated for its potential anti-inflammatory and antioxidant properties </w:t>
      </w:r>
      <w:r w:rsidR="005D35DD">
        <w:rPr>
          <w:rFonts w:ascii="Times New Roman" w:eastAsia="Times New Roman" w:hAnsi="Times New Roman" w:cs="Times New Roman"/>
          <w:color w:val="000000"/>
          <w:sz w:val="24"/>
          <w:szCs w:val="24"/>
          <w:lang w:eastAsia="en-NG"/>
        </w:rPr>
        <w:t>[18]</w:t>
      </w:r>
      <w:r w:rsidRPr="00F96815">
        <w:rPr>
          <w:rFonts w:ascii="Times New Roman" w:eastAsia="Times New Roman" w:hAnsi="Times New Roman" w:cs="Times New Roman"/>
          <w:color w:val="000000"/>
          <w:sz w:val="24"/>
          <w:szCs w:val="24"/>
          <w:lang w:eastAsia="en-NG"/>
        </w:rPr>
        <w:t xml:space="preserve">. 2-Methoxy-4-vinylphenol, often found in natural products, has antimicrobial activities </w:t>
      </w:r>
      <w:r w:rsidR="00483891">
        <w:rPr>
          <w:rFonts w:ascii="Times New Roman" w:eastAsia="Times New Roman" w:hAnsi="Times New Roman" w:cs="Times New Roman"/>
          <w:color w:val="000000"/>
          <w:sz w:val="24"/>
          <w:szCs w:val="24"/>
          <w:lang w:eastAsia="en-NG"/>
        </w:rPr>
        <w:t>[19]</w:t>
      </w:r>
      <w:r w:rsidRPr="00F96815">
        <w:rPr>
          <w:rFonts w:ascii="Times New Roman" w:eastAsia="Times New Roman" w:hAnsi="Times New Roman" w:cs="Times New Roman"/>
          <w:color w:val="000000"/>
          <w:sz w:val="24"/>
          <w:szCs w:val="24"/>
          <w:lang w:eastAsia="en-NG"/>
        </w:rPr>
        <w:t xml:space="preserve">. Anthraquinone derivatives, such as 1-Hydroxy-4-methylanthraquinone, are known for their laxative effects and potential anticancer properties. Compounds like 2,4-Di-tert-butylphenol and its derivatives have antioxidant properties, making them useful in preserving food and cosmetic products </w:t>
      </w:r>
      <w:r w:rsidR="00483891">
        <w:rPr>
          <w:rFonts w:ascii="Times New Roman" w:eastAsia="Times New Roman" w:hAnsi="Times New Roman" w:cs="Times New Roman"/>
          <w:color w:val="000000"/>
          <w:sz w:val="24"/>
          <w:szCs w:val="24"/>
          <w:lang w:eastAsia="en-NG"/>
        </w:rPr>
        <w:t>[20]</w:t>
      </w:r>
      <w:r w:rsidRPr="00F96815">
        <w:rPr>
          <w:rFonts w:ascii="Times New Roman" w:eastAsia="Times New Roman" w:hAnsi="Times New Roman" w:cs="Times New Roman"/>
          <w:color w:val="000000"/>
          <w:sz w:val="24"/>
          <w:szCs w:val="24"/>
          <w:lang w:eastAsia="en-NG"/>
        </w:rPr>
        <w:t>. Eseroline, being a derivative of Physostigmine, also holds potential in neurological applications. The variety of compounds detected suggests the extract could be rich in bioactive substances with diverse therapeutic potentials.</w:t>
      </w:r>
    </w:p>
    <w:p w14:paraId="0EA310CB" w14:textId="77777777" w:rsidR="00283D75" w:rsidRPr="00F96815" w:rsidRDefault="00283D75" w:rsidP="00283D75">
      <w:pPr>
        <w:rPr>
          <w:rFonts w:ascii="Times New Roman" w:hAnsi="Times New Roman" w:cs="Times New Roman"/>
          <w:sz w:val="24"/>
          <w:szCs w:val="24"/>
        </w:rPr>
      </w:pPr>
      <w:r w:rsidRPr="00F96815">
        <w:rPr>
          <w:rFonts w:ascii="Times New Roman" w:hAnsi="Times New Roman" w:cs="Times New Roman"/>
          <w:sz w:val="24"/>
          <w:szCs w:val="24"/>
        </w:rPr>
        <w:object w:dxaOrig="1646" w:dyaOrig="1315" w14:anchorId="39DAF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6pt" o:ole="">
            <v:imagedata r:id="rId11" o:title=""/>
          </v:shape>
          <o:OLEObject Type="Embed" ProgID="ACD.ChemSketch.20" ShapeID="_x0000_i1025" DrawAspect="Content" ObjectID="_1779019354" r:id="rId12"/>
        </w:object>
      </w:r>
      <w:r w:rsidRPr="00F96815">
        <w:rPr>
          <w:rFonts w:ascii="Times New Roman" w:hAnsi="Times New Roman" w:cs="Times New Roman"/>
          <w:sz w:val="24"/>
          <w:szCs w:val="24"/>
        </w:rPr>
        <w:tab/>
      </w:r>
      <w:r w:rsidRPr="00F96815">
        <w:rPr>
          <w:rFonts w:ascii="Times New Roman" w:hAnsi="Times New Roman" w:cs="Times New Roman"/>
          <w:sz w:val="24"/>
          <w:szCs w:val="24"/>
        </w:rPr>
        <w:tab/>
      </w:r>
      <w:r w:rsidRPr="00F96815">
        <w:rPr>
          <w:rFonts w:ascii="Times New Roman" w:hAnsi="Times New Roman" w:cs="Times New Roman"/>
          <w:sz w:val="24"/>
          <w:szCs w:val="24"/>
        </w:rPr>
        <w:tab/>
      </w:r>
      <w:r w:rsidRPr="00F96815">
        <w:rPr>
          <w:rFonts w:ascii="Times New Roman" w:hAnsi="Times New Roman" w:cs="Times New Roman"/>
          <w:sz w:val="24"/>
          <w:szCs w:val="24"/>
        </w:rPr>
        <w:object w:dxaOrig="2678" w:dyaOrig="1939" w14:anchorId="20AF3BF2">
          <v:shape id="_x0000_i1026" type="#_x0000_t75" style="width:134.5pt;height:97pt" o:ole="">
            <v:imagedata r:id="rId13" o:title=""/>
          </v:shape>
          <o:OLEObject Type="Embed" ProgID="ACD.ChemSketch.20" ShapeID="_x0000_i1026" DrawAspect="Content" ObjectID="_1779019355" r:id="rId14"/>
        </w:object>
      </w:r>
      <w:r w:rsidRPr="00F96815">
        <w:rPr>
          <w:rFonts w:ascii="Times New Roman" w:hAnsi="Times New Roman" w:cs="Times New Roman"/>
          <w:sz w:val="24"/>
          <w:szCs w:val="24"/>
        </w:rPr>
        <w:tab/>
      </w:r>
      <w:r w:rsidRPr="00F96815">
        <w:rPr>
          <w:rFonts w:ascii="Times New Roman" w:hAnsi="Times New Roman" w:cs="Times New Roman"/>
          <w:sz w:val="24"/>
          <w:szCs w:val="24"/>
        </w:rPr>
        <w:tab/>
      </w:r>
    </w:p>
    <w:p w14:paraId="20C80554" w14:textId="77777777" w:rsidR="00283D75" w:rsidRPr="00F96815" w:rsidRDefault="00283D75" w:rsidP="00283D75">
      <w:pPr>
        <w:pStyle w:val="NoSpacing"/>
        <w:rPr>
          <w:rFonts w:ascii="Times New Roman" w:hAnsi="Times New Roman"/>
          <w:sz w:val="24"/>
          <w:szCs w:val="24"/>
        </w:rPr>
      </w:pPr>
      <w:r w:rsidRPr="00F96815">
        <w:rPr>
          <w:rFonts w:ascii="Times New Roman" w:hAnsi="Times New Roman"/>
          <w:sz w:val="24"/>
          <w:szCs w:val="24"/>
        </w:rPr>
        <w:t>Cyclohexane, 1,1,2,3-tetramethyl</w:t>
      </w:r>
      <w:r w:rsidRPr="00F96815">
        <w:rPr>
          <w:rFonts w:ascii="Times New Roman" w:hAnsi="Times New Roman"/>
          <w:sz w:val="24"/>
          <w:szCs w:val="24"/>
        </w:rPr>
        <w:tab/>
        <w:t>Cyclopentane, 1-butyl-2-propyl</w:t>
      </w:r>
    </w:p>
    <w:p w14:paraId="3481293B" w14:textId="77777777" w:rsidR="00283D75" w:rsidRPr="00F96815" w:rsidRDefault="00283D75" w:rsidP="00283D75">
      <w:pPr>
        <w:pStyle w:val="NoSpacing"/>
        <w:rPr>
          <w:rFonts w:ascii="Times New Roman" w:hAnsi="Times New Roman"/>
          <w:sz w:val="24"/>
          <w:szCs w:val="24"/>
        </w:rPr>
      </w:pPr>
    </w:p>
    <w:p w14:paraId="5A177B5F" w14:textId="77777777" w:rsidR="00283D75" w:rsidRPr="00F96815" w:rsidRDefault="00283D75" w:rsidP="00283D75">
      <w:pPr>
        <w:pStyle w:val="NoSpacing"/>
        <w:rPr>
          <w:rFonts w:ascii="Times New Roman" w:hAnsi="Times New Roman"/>
          <w:sz w:val="24"/>
          <w:szCs w:val="24"/>
        </w:rPr>
      </w:pPr>
      <w:r w:rsidRPr="00F96815">
        <w:rPr>
          <w:rFonts w:ascii="Times New Roman" w:hAnsi="Times New Roman"/>
          <w:sz w:val="24"/>
          <w:szCs w:val="24"/>
        </w:rPr>
        <w:object w:dxaOrig="2645" w:dyaOrig="1805" w14:anchorId="7D9B650A">
          <v:shape id="_x0000_i1027" type="#_x0000_t75" style="width:132pt;height:90pt" o:ole="">
            <v:imagedata r:id="rId15" o:title=""/>
          </v:shape>
          <o:OLEObject Type="Embed" ProgID="ACD.ChemSketch.20" ShapeID="_x0000_i1027" DrawAspect="Content" ObjectID="_1779019356" r:id="rId16"/>
        </w:object>
      </w:r>
      <w:r w:rsidRPr="00F96815">
        <w:rPr>
          <w:rFonts w:ascii="Times New Roman" w:hAnsi="Times New Roman"/>
          <w:sz w:val="24"/>
          <w:szCs w:val="24"/>
        </w:rPr>
        <w:tab/>
      </w:r>
      <w:r w:rsidRPr="00F96815">
        <w:rPr>
          <w:rFonts w:ascii="Times New Roman" w:hAnsi="Times New Roman"/>
          <w:sz w:val="24"/>
          <w:szCs w:val="24"/>
        </w:rPr>
        <w:tab/>
      </w:r>
      <w:r w:rsidRPr="00F96815">
        <w:rPr>
          <w:rFonts w:ascii="Times New Roman" w:hAnsi="Times New Roman"/>
          <w:sz w:val="24"/>
          <w:szCs w:val="24"/>
        </w:rPr>
        <w:tab/>
      </w:r>
      <w:r w:rsidRPr="00F96815">
        <w:rPr>
          <w:rFonts w:ascii="Times New Roman" w:hAnsi="Times New Roman"/>
          <w:sz w:val="24"/>
          <w:szCs w:val="24"/>
        </w:rPr>
        <w:object w:dxaOrig="2285" w:dyaOrig="2026" w14:anchorId="4D801E54">
          <v:shape id="_x0000_i1028" type="#_x0000_t75" style="width:114pt;height:101.5pt" o:ole="">
            <v:imagedata r:id="rId17" o:title=""/>
          </v:shape>
          <o:OLEObject Type="Embed" ProgID="ACD.ChemSketch.20" ShapeID="_x0000_i1028" DrawAspect="Content" ObjectID="_1779019357" r:id="rId18"/>
        </w:object>
      </w:r>
    </w:p>
    <w:p w14:paraId="51E4DB87" w14:textId="77777777" w:rsidR="00283D75" w:rsidRPr="00F96815" w:rsidRDefault="00283D75" w:rsidP="00283D75">
      <w:pPr>
        <w:pStyle w:val="NoSpacing"/>
        <w:rPr>
          <w:rFonts w:ascii="Times New Roman" w:hAnsi="Times New Roman"/>
          <w:color w:val="000000"/>
          <w:sz w:val="24"/>
          <w:szCs w:val="24"/>
        </w:rPr>
      </w:pPr>
      <w:r w:rsidRPr="00F96815">
        <w:rPr>
          <w:rFonts w:ascii="Times New Roman" w:hAnsi="Times New Roman"/>
          <w:sz w:val="24"/>
          <w:szCs w:val="24"/>
        </w:rPr>
        <w:t>Phenol, 3,5-bis(1,1-dimethylethyl)-</w:t>
      </w:r>
      <w:r w:rsidRPr="00F96815">
        <w:rPr>
          <w:rFonts w:ascii="Times New Roman" w:hAnsi="Times New Roman"/>
          <w:sz w:val="24"/>
          <w:szCs w:val="24"/>
        </w:rPr>
        <w:tab/>
      </w:r>
      <w:r w:rsidRPr="00F96815">
        <w:rPr>
          <w:rFonts w:ascii="Times New Roman" w:hAnsi="Times New Roman"/>
          <w:sz w:val="24"/>
          <w:szCs w:val="24"/>
        </w:rPr>
        <w:tab/>
        <w:t>1-Octyn-3-ol, 4-ethyl</w:t>
      </w:r>
    </w:p>
    <w:p w14:paraId="53C6B916" w14:textId="77777777" w:rsidR="00283D75" w:rsidRPr="00F96815" w:rsidRDefault="00283D75" w:rsidP="00283D75">
      <w:pPr>
        <w:pStyle w:val="NoSpacing"/>
        <w:rPr>
          <w:rFonts w:ascii="Times New Roman" w:hAnsi="Times New Roman"/>
          <w:sz w:val="24"/>
          <w:szCs w:val="24"/>
        </w:rPr>
      </w:pPr>
    </w:p>
    <w:p w14:paraId="09B7622E" w14:textId="77777777" w:rsidR="00283D75" w:rsidRPr="00F96815" w:rsidRDefault="00283D75" w:rsidP="00283D75">
      <w:pPr>
        <w:pStyle w:val="NoSpacing"/>
        <w:rPr>
          <w:rFonts w:ascii="Times New Roman" w:hAnsi="Times New Roman"/>
          <w:sz w:val="24"/>
          <w:szCs w:val="24"/>
        </w:rPr>
      </w:pPr>
      <w:r w:rsidRPr="00F96815">
        <w:rPr>
          <w:rFonts w:ascii="Times New Roman" w:hAnsi="Times New Roman"/>
          <w:sz w:val="24"/>
          <w:szCs w:val="24"/>
        </w:rPr>
        <w:tab/>
      </w:r>
      <w:r w:rsidRPr="00F96815">
        <w:rPr>
          <w:rFonts w:ascii="Times New Roman" w:hAnsi="Times New Roman"/>
          <w:sz w:val="24"/>
          <w:szCs w:val="24"/>
        </w:rPr>
        <w:object w:dxaOrig="2285" w:dyaOrig="1829" w14:anchorId="4718535B">
          <v:shape id="_x0000_i1029" type="#_x0000_t75" style="width:114pt;height:91.5pt" o:ole="">
            <v:imagedata r:id="rId19" o:title=""/>
          </v:shape>
          <o:OLEObject Type="Embed" ProgID="ACD.ChemSketch.20" ShapeID="_x0000_i1029" DrawAspect="Content" ObjectID="_1779019358" r:id="rId20"/>
        </w:object>
      </w:r>
    </w:p>
    <w:p w14:paraId="5B3E2260" w14:textId="77777777" w:rsidR="00283D75" w:rsidRPr="00F96815" w:rsidRDefault="00283D75" w:rsidP="00283D75">
      <w:pPr>
        <w:pStyle w:val="NoSpacing"/>
        <w:rPr>
          <w:rFonts w:ascii="Times New Roman" w:hAnsi="Times New Roman"/>
          <w:color w:val="000000"/>
          <w:sz w:val="24"/>
          <w:szCs w:val="24"/>
        </w:rPr>
      </w:pPr>
      <w:r w:rsidRPr="00F96815">
        <w:rPr>
          <w:rFonts w:ascii="Times New Roman" w:hAnsi="Times New Roman"/>
          <w:sz w:val="24"/>
          <w:szCs w:val="24"/>
        </w:rPr>
        <w:tab/>
        <w:t>1-Hydroxy-4-methylanthraquinone</w:t>
      </w:r>
    </w:p>
    <w:p w14:paraId="2FE521DE" w14:textId="77777777" w:rsidR="0071736B" w:rsidRDefault="0071736B" w:rsidP="00283D75">
      <w:pPr>
        <w:pStyle w:val="NoSpacing"/>
        <w:rPr>
          <w:rFonts w:ascii="Times New Roman" w:hAnsi="Times New Roman"/>
          <w:color w:val="000000"/>
          <w:sz w:val="24"/>
          <w:szCs w:val="24"/>
        </w:rPr>
      </w:pPr>
    </w:p>
    <w:p w14:paraId="7068442E" w14:textId="77777777" w:rsidR="0071736B" w:rsidRPr="0071736B" w:rsidRDefault="0071736B" w:rsidP="0071736B">
      <w:pPr>
        <w:spacing w:before="320" w:after="80" w:line="360" w:lineRule="auto"/>
        <w:outlineLvl w:val="2"/>
        <w:rPr>
          <w:rFonts w:ascii="Times New Roman" w:eastAsia="Times New Roman" w:hAnsi="Times New Roman" w:cs="Times New Roman"/>
          <w:b/>
          <w:bCs/>
          <w:kern w:val="0"/>
          <w:sz w:val="24"/>
          <w:szCs w:val="24"/>
          <w:lang w:eastAsia="en-NG"/>
          <w14:ligatures w14:val="none"/>
        </w:rPr>
      </w:pPr>
      <w:r w:rsidRPr="0071736B">
        <w:rPr>
          <w:rFonts w:ascii="Times New Roman" w:eastAsia="Times New Roman" w:hAnsi="Times New Roman" w:cs="Times New Roman"/>
          <w:b/>
          <w:bCs/>
          <w:kern w:val="0"/>
          <w:sz w:val="24"/>
          <w:szCs w:val="24"/>
          <w:lang w:eastAsia="en-NG"/>
          <w14:ligatures w14:val="none"/>
        </w:rPr>
        <w:lastRenderedPageBreak/>
        <w:t>Conclusion</w:t>
      </w:r>
    </w:p>
    <w:p w14:paraId="6B0C8CEC" w14:textId="37E24E70" w:rsidR="0071736B" w:rsidRPr="0071736B" w:rsidRDefault="0071736B" w:rsidP="00104CF1">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71736B">
        <w:rPr>
          <w:rFonts w:ascii="Times New Roman" w:eastAsia="Times New Roman" w:hAnsi="Times New Roman" w:cs="Times New Roman"/>
          <w:kern w:val="0"/>
          <w:sz w:val="24"/>
          <w:szCs w:val="24"/>
          <w:lang w:eastAsia="en-NG"/>
          <w14:ligatures w14:val="none"/>
        </w:rPr>
        <w:t xml:space="preserve">This study elucidated the rich biochemical profile and potent antioxidant capabilities of the root of </w:t>
      </w:r>
      <w:r w:rsidR="00D545E4" w:rsidRPr="00D545E4">
        <w:rPr>
          <w:rFonts w:ascii="Times New Roman" w:eastAsia="Times New Roman" w:hAnsi="Times New Roman" w:cs="Times New Roman"/>
          <w:i/>
          <w:iCs/>
          <w:kern w:val="0"/>
          <w:sz w:val="24"/>
          <w:szCs w:val="24"/>
          <w:lang w:eastAsia="en-NG"/>
          <w14:ligatures w14:val="none"/>
        </w:rPr>
        <w:t>D. tripetala</w:t>
      </w:r>
      <w:r w:rsidRPr="0071736B">
        <w:rPr>
          <w:rFonts w:ascii="Times New Roman" w:eastAsia="Times New Roman" w:hAnsi="Times New Roman" w:cs="Times New Roman"/>
          <w:kern w:val="0"/>
          <w:sz w:val="24"/>
          <w:szCs w:val="24"/>
          <w:lang w:eastAsia="en-NG"/>
          <w14:ligatures w14:val="none"/>
        </w:rPr>
        <w:t>. The GC-MS analysis identified numerous bioactive compounds, with significant levels of phenolics and flavonoids, known for their strong antioxidant properties. Quantitative phytochemical screening confirmed the presence of these compounds in high concentrations, which contribute to the plant's overall antioxidant activity. Notably, the dichloromethane fraction demonstrated superior radical scavenging activity, underscoring its potential as a natural antioxidant agent.</w:t>
      </w:r>
    </w:p>
    <w:p w14:paraId="5B872F72" w14:textId="77777777" w:rsidR="0071736B" w:rsidRPr="009C445B" w:rsidRDefault="0071736B" w:rsidP="00104CF1">
      <w:pPr>
        <w:spacing w:after="0" w:line="480" w:lineRule="auto"/>
        <w:jc w:val="both"/>
        <w:rPr>
          <w:rFonts w:ascii="Times New Roman" w:eastAsia="Times New Roman" w:hAnsi="Times New Roman" w:cs="Times New Roman"/>
          <w:kern w:val="0"/>
          <w:sz w:val="6"/>
          <w:szCs w:val="6"/>
          <w:lang w:eastAsia="en-NG"/>
          <w14:ligatures w14:val="none"/>
        </w:rPr>
      </w:pPr>
    </w:p>
    <w:p w14:paraId="6C34100A" w14:textId="0D2C9EF4" w:rsidR="0071736B" w:rsidRPr="0071736B" w:rsidRDefault="0071736B" w:rsidP="00104CF1">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71736B">
        <w:rPr>
          <w:rFonts w:ascii="Times New Roman" w:eastAsia="Times New Roman" w:hAnsi="Times New Roman" w:cs="Times New Roman"/>
          <w:kern w:val="0"/>
          <w:sz w:val="24"/>
          <w:szCs w:val="24"/>
          <w:lang w:eastAsia="en-NG"/>
          <w14:ligatures w14:val="none"/>
        </w:rPr>
        <w:t xml:space="preserve">These results validate the traditional use of </w:t>
      </w:r>
      <w:proofErr w:type="spellStart"/>
      <w:r w:rsidR="00D545E4" w:rsidRPr="00D545E4">
        <w:rPr>
          <w:rFonts w:ascii="Times New Roman" w:eastAsia="Times New Roman" w:hAnsi="Times New Roman" w:cs="Times New Roman"/>
          <w:i/>
          <w:iCs/>
          <w:kern w:val="0"/>
          <w:sz w:val="24"/>
          <w:szCs w:val="24"/>
          <w:lang w:eastAsia="en-NG"/>
          <w14:ligatures w14:val="none"/>
        </w:rPr>
        <w:t>Dennetia</w:t>
      </w:r>
      <w:proofErr w:type="spellEnd"/>
      <w:r w:rsidR="00D545E4" w:rsidRPr="00D545E4">
        <w:rPr>
          <w:rFonts w:ascii="Times New Roman" w:eastAsia="Times New Roman" w:hAnsi="Times New Roman" w:cs="Times New Roman"/>
          <w:i/>
          <w:iCs/>
          <w:kern w:val="0"/>
          <w:sz w:val="24"/>
          <w:szCs w:val="24"/>
          <w:lang w:eastAsia="en-NG"/>
          <w14:ligatures w14:val="none"/>
        </w:rPr>
        <w:t xml:space="preserve"> tripetala</w:t>
      </w:r>
      <w:r w:rsidRPr="0071736B">
        <w:rPr>
          <w:rFonts w:ascii="Times New Roman" w:eastAsia="Times New Roman" w:hAnsi="Times New Roman" w:cs="Times New Roman"/>
          <w:kern w:val="0"/>
          <w:sz w:val="24"/>
          <w:szCs w:val="24"/>
          <w:lang w:eastAsia="en-NG"/>
          <w14:ligatures w14:val="none"/>
        </w:rPr>
        <w:t xml:space="preserve"> in Nigeria traditional medicine and highlight its promise for inclusion in antioxidant formulations. The observed antioxidant activity suggests that the plant could be beneficial in managing oxidative stress-related conditions such as cardiovascular diseases, neurodegenerative disorders, and certain cancers. The high content of phenolics and flavonoids indicates that the root extract may also possess anti-inflammatory and antimicrobial properties, offering a broad spectrum of therapeutic applications.</w:t>
      </w:r>
    </w:p>
    <w:p w14:paraId="2458317E" w14:textId="77777777" w:rsidR="0071736B" w:rsidRPr="009C445B" w:rsidRDefault="0071736B" w:rsidP="00104CF1">
      <w:pPr>
        <w:spacing w:after="0" w:line="480" w:lineRule="auto"/>
        <w:jc w:val="both"/>
        <w:rPr>
          <w:rFonts w:ascii="Times New Roman" w:eastAsia="Times New Roman" w:hAnsi="Times New Roman" w:cs="Times New Roman"/>
          <w:kern w:val="0"/>
          <w:sz w:val="6"/>
          <w:szCs w:val="6"/>
          <w:lang w:eastAsia="en-NG"/>
          <w14:ligatures w14:val="none"/>
        </w:rPr>
      </w:pPr>
    </w:p>
    <w:p w14:paraId="666F6AF0" w14:textId="65B87F20" w:rsidR="0071736B" w:rsidRPr="0071736B" w:rsidRDefault="0071736B" w:rsidP="00104CF1">
      <w:pPr>
        <w:spacing w:after="0" w:line="480" w:lineRule="auto"/>
        <w:ind w:firstLine="720"/>
        <w:jc w:val="both"/>
        <w:rPr>
          <w:rFonts w:ascii="Times New Roman" w:eastAsia="Times New Roman" w:hAnsi="Times New Roman" w:cs="Times New Roman"/>
          <w:kern w:val="0"/>
          <w:sz w:val="24"/>
          <w:szCs w:val="24"/>
          <w:lang w:eastAsia="en-NG"/>
          <w14:ligatures w14:val="none"/>
        </w:rPr>
      </w:pPr>
      <w:r w:rsidRPr="0071736B">
        <w:rPr>
          <w:rFonts w:ascii="Times New Roman" w:eastAsia="Times New Roman" w:hAnsi="Times New Roman" w:cs="Times New Roman"/>
          <w:kern w:val="0"/>
          <w:sz w:val="24"/>
          <w:szCs w:val="24"/>
          <w:lang w:eastAsia="en-NG"/>
          <w14:ligatures w14:val="none"/>
        </w:rPr>
        <w:t xml:space="preserve">Future research should focus on isolating specific compounds responsible for the observed bioactivity and exploring their mechanisms of action in greater detail. Studies should also investigate the bioavailability and toxicity profiles of these compounds to ensure their safety and efficacy for clinical use. Additionally, </w:t>
      </w:r>
      <w:r w:rsidRPr="0071736B">
        <w:rPr>
          <w:rFonts w:ascii="Times New Roman" w:eastAsia="Times New Roman" w:hAnsi="Times New Roman" w:cs="Times New Roman"/>
          <w:i/>
          <w:iCs/>
          <w:kern w:val="0"/>
          <w:sz w:val="24"/>
          <w:szCs w:val="24"/>
          <w:lang w:eastAsia="en-NG"/>
          <w14:ligatures w14:val="none"/>
        </w:rPr>
        <w:t>in vivo</w:t>
      </w:r>
      <w:r w:rsidRPr="0071736B">
        <w:rPr>
          <w:rFonts w:ascii="Times New Roman" w:eastAsia="Times New Roman" w:hAnsi="Times New Roman" w:cs="Times New Roman"/>
          <w:kern w:val="0"/>
          <w:sz w:val="24"/>
          <w:szCs w:val="24"/>
          <w:lang w:eastAsia="en-NG"/>
          <w14:ligatures w14:val="none"/>
        </w:rPr>
        <w:t xml:space="preserve"> studies and clinical trials are necessary to confirm the therapeutic potential of </w:t>
      </w:r>
      <w:proofErr w:type="spellStart"/>
      <w:r w:rsidR="00D545E4" w:rsidRPr="00D545E4">
        <w:rPr>
          <w:rFonts w:ascii="Times New Roman" w:eastAsia="Times New Roman" w:hAnsi="Times New Roman" w:cs="Times New Roman"/>
          <w:i/>
          <w:iCs/>
          <w:kern w:val="0"/>
          <w:sz w:val="24"/>
          <w:szCs w:val="24"/>
          <w:lang w:eastAsia="en-NG"/>
          <w14:ligatures w14:val="none"/>
        </w:rPr>
        <w:t>Dennetia</w:t>
      </w:r>
      <w:proofErr w:type="spellEnd"/>
      <w:r w:rsidR="00D545E4" w:rsidRPr="00D545E4">
        <w:rPr>
          <w:rFonts w:ascii="Times New Roman" w:eastAsia="Times New Roman" w:hAnsi="Times New Roman" w:cs="Times New Roman"/>
          <w:i/>
          <w:iCs/>
          <w:kern w:val="0"/>
          <w:sz w:val="24"/>
          <w:szCs w:val="24"/>
          <w:lang w:eastAsia="en-NG"/>
          <w14:ligatures w14:val="none"/>
        </w:rPr>
        <w:t xml:space="preserve"> tripetala</w:t>
      </w:r>
      <w:r w:rsidRPr="0071736B">
        <w:rPr>
          <w:rFonts w:ascii="Times New Roman" w:eastAsia="Times New Roman" w:hAnsi="Times New Roman" w:cs="Times New Roman"/>
          <w:kern w:val="0"/>
          <w:sz w:val="24"/>
          <w:szCs w:val="24"/>
          <w:lang w:eastAsia="en-NG"/>
          <w14:ligatures w14:val="none"/>
        </w:rPr>
        <w:t xml:space="preserve"> root extracts. This study lays the groundwork for further pharmacological investigations and the potential development of novel therapeutic agents derived from </w:t>
      </w:r>
      <w:proofErr w:type="spellStart"/>
      <w:r w:rsidR="00D545E4" w:rsidRPr="00D545E4">
        <w:rPr>
          <w:rFonts w:ascii="Times New Roman" w:eastAsia="Times New Roman" w:hAnsi="Times New Roman" w:cs="Times New Roman"/>
          <w:i/>
          <w:iCs/>
          <w:kern w:val="0"/>
          <w:sz w:val="24"/>
          <w:szCs w:val="24"/>
          <w:lang w:eastAsia="en-NG"/>
          <w14:ligatures w14:val="none"/>
        </w:rPr>
        <w:t>Dennetia</w:t>
      </w:r>
      <w:proofErr w:type="spellEnd"/>
      <w:r w:rsidR="00D545E4" w:rsidRPr="00D545E4">
        <w:rPr>
          <w:rFonts w:ascii="Times New Roman" w:eastAsia="Times New Roman" w:hAnsi="Times New Roman" w:cs="Times New Roman"/>
          <w:i/>
          <w:iCs/>
          <w:kern w:val="0"/>
          <w:sz w:val="24"/>
          <w:szCs w:val="24"/>
          <w:lang w:eastAsia="en-NG"/>
          <w14:ligatures w14:val="none"/>
        </w:rPr>
        <w:t xml:space="preserve"> tripetala</w:t>
      </w:r>
      <w:r w:rsidRPr="0071736B">
        <w:rPr>
          <w:rFonts w:ascii="Times New Roman" w:eastAsia="Times New Roman" w:hAnsi="Times New Roman" w:cs="Times New Roman"/>
          <w:kern w:val="0"/>
          <w:sz w:val="24"/>
          <w:szCs w:val="24"/>
          <w:lang w:eastAsia="en-NG"/>
          <w14:ligatures w14:val="none"/>
        </w:rPr>
        <w:t>, contributing to the advancement of natural product chemistry and medicinal plant research.</w:t>
      </w:r>
    </w:p>
    <w:p w14:paraId="3439D75F" w14:textId="77777777" w:rsidR="0071736B" w:rsidRDefault="0071736B" w:rsidP="00104CF1">
      <w:pPr>
        <w:pStyle w:val="NoSpacing"/>
        <w:spacing w:line="480" w:lineRule="auto"/>
        <w:rPr>
          <w:rFonts w:ascii="Times New Roman" w:hAnsi="Times New Roman"/>
          <w:sz w:val="24"/>
          <w:szCs w:val="24"/>
        </w:rPr>
      </w:pPr>
    </w:p>
    <w:p w14:paraId="5C9A2E5F" w14:textId="60AB0A3E" w:rsidR="00225D11" w:rsidRDefault="00225D11" w:rsidP="00225D11">
      <w:pPr>
        <w:pStyle w:val="NormalWeb"/>
        <w:spacing w:before="240" w:beforeAutospacing="0" w:after="0" w:afterAutospacing="0"/>
        <w:rPr>
          <w:b/>
          <w:bCs/>
          <w:color w:val="000000"/>
        </w:rPr>
      </w:pPr>
      <w:r>
        <w:rPr>
          <w:b/>
          <w:bCs/>
          <w:color w:val="000000"/>
        </w:rPr>
        <w:lastRenderedPageBreak/>
        <w:t>References</w:t>
      </w:r>
    </w:p>
    <w:p w14:paraId="3C24A389" w14:textId="14B56D9C" w:rsidR="00A13384" w:rsidRDefault="00A13384" w:rsidP="002F1404">
      <w:pPr>
        <w:pStyle w:val="NormalWeb"/>
        <w:numPr>
          <w:ilvl w:val="0"/>
          <w:numId w:val="1"/>
        </w:numPr>
        <w:spacing w:before="240" w:beforeAutospacing="0" w:after="0" w:afterAutospacing="0"/>
        <w:rPr>
          <w:color w:val="000000"/>
        </w:rPr>
      </w:pPr>
      <w:proofErr w:type="spellStart"/>
      <w:r>
        <w:rPr>
          <w:color w:val="000000"/>
        </w:rPr>
        <w:t>Mahunakpon</w:t>
      </w:r>
      <w:proofErr w:type="spellEnd"/>
      <w:r>
        <w:rPr>
          <w:color w:val="000000"/>
        </w:rPr>
        <w:t xml:space="preserve">, N.G., Assogba G. A., Habib G., Engelbert J. A., Fernand A. G., and Virgile A. </w:t>
      </w:r>
      <w:r>
        <w:rPr>
          <w:i/>
          <w:iCs/>
          <w:color w:val="000000"/>
        </w:rPr>
        <w:t>Annona muricata</w:t>
      </w:r>
      <w:r>
        <w:rPr>
          <w:color w:val="000000"/>
        </w:rPr>
        <w:t xml:space="preserve"> L. and </w:t>
      </w:r>
      <w:r>
        <w:rPr>
          <w:i/>
          <w:iCs/>
          <w:color w:val="000000"/>
        </w:rPr>
        <w:t>Annona squamosa</w:t>
      </w:r>
      <w:r>
        <w:rPr>
          <w:color w:val="000000"/>
        </w:rPr>
        <w:t xml:space="preserve"> L. (Annonaceae): a review of their traditional uses and anticancer activities. </w:t>
      </w:r>
      <w:r>
        <w:rPr>
          <w:i/>
          <w:iCs/>
          <w:color w:val="000000"/>
        </w:rPr>
        <w:t>Journal of Pharmacognosy and Phytochemistry</w:t>
      </w:r>
      <w:r>
        <w:rPr>
          <w:color w:val="000000"/>
        </w:rPr>
        <w:t>. 2021, 10(1): 40-51.</w:t>
      </w:r>
    </w:p>
    <w:p w14:paraId="6AE1FD54" w14:textId="22599EAA" w:rsidR="00A13384" w:rsidRDefault="00A13384" w:rsidP="002F1404">
      <w:pPr>
        <w:pStyle w:val="NormalWeb"/>
        <w:numPr>
          <w:ilvl w:val="0"/>
          <w:numId w:val="1"/>
        </w:numPr>
        <w:spacing w:before="240" w:beforeAutospacing="0" w:after="0" w:afterAutospacing="0"/>
        <w:rPr>
          <w:color w:val="000000"/>
          <w:shd w:val="clear" w:color="auto" w:fill="FFFFFF"/>
        </w:rPr>
      </w:pPr>
      <w:proofErr w:type="spellStart"/>
      <w:r>
        <w:rPr>
          <w:color w:val="000000"/>
          <w:shd w:val="clear" w:color="auto" w:fill="FFFFFF"/>
        </w:rPr>
        <w:t>Oyemitan</w:t>
      </w:r>
      <w:proofErr w:type="spellEnd"/>
      <w:r>
        <w:rPr>
          <w:color w:val="000000"/>
          <w:shd w:val="clear" w:color="auto" w:fill="FFFFFF"/>
        </w:rPr>
        <w:t xml:space="preserve">, I. A., </w:t>
      </w:r>
      <w:proofErr w:type="spellStart"/>
      <w:r>
        <w:rPr>
          <w:color w:val="000000"/>
          <w:shd w:val="clear" w:color="auto" w:fill="FFFFFF"/>
        </w:rPr>
        <w:t>Iwalewa</w:t>
      </w:r>
      <w:proofErr w:type="spellEnd"/>
      <w:r>
        <w:rPr>
          <w:color w:val="000000"/>
          <w:shd w:val="clear" w:color="auto" w:fill="FFFFFF"/>
        </w:rPr>
        <w:t xml:space="preserve">, E. O., </w:t>
      </w:r>
      <w:proofErr w:type="spellStart"/>
      <w:r>
        <w:rPr>
          <w:color w:val="000000"/>
          <w:shd w:val="clear" w:color="auto" w:fill="FFFFFF"/>
        </w:rPr>
        <w:t>Akanmu</w:t>
      </w:r>
      <w:proofErr w:type="spellEnd"/>
      <w:r>
        <w:rPr>
          <w:color w:val="000000"/>
          <w:shd w:val="clear" w:color="auto" w:fill="FFFFFF"/>
        </w:rPr>
        <w:t xml:space="preserve">, M. A., Asa, S. O., and </w:t>
      </w:r>
      <w:proofErr w:type="spellStart"/>
      <w:r>
        <w:rPr>
          <w:color w:val="000000"/>
          <w:shd w:val="clear" w:color="auto" w:fill="FFFFFF"/>
        </w:rPr>
        <w:t>Olugbade</w:t>
      </w:r>
      <w:proofErr w:type="spellEnd"/>
      <w:r>
        <w:rPr>
          <w:color w:val="000000"/>
          <w:shd w:val="clear" w:color="auto" w:fill="FFFFFF"/>
        </w:rPr>
        <w:t xml:space="preserve">, T. A. The abusive potential of habitual consumption of the fruits of </w:t>
      </w:r>
      <w:proofErr w:type="spellStart"/>
      <w:r>
        <w:rPr>
          <w:i/>
          <w:iCs/>
          <w:color w:val="000000"/>
          <w:shd w:val="clear" w:color="auto" w:fill="FFFFFF"/>
        </w:rPr>
        <w:t>Dennettia</w:t>
      </w:r>
      <w:proofErr w:type="spellEnd"/>
      <w:r>
        <w:rPr>
          <w:i/>
          <w:iCs/>
          <w:color w:val="000000"/>
          <w:shd w:val="clear" w:color="auto" w:fill="FFFFFF"/>
        </w:rPr>
        <w:t xml:space="preserve"> tripetala</w:t>
      </w:r>
      <w:r>
        <w:rPr>
          <w:color w:val="000000"/>
          <w:shd w:val="clear" w:color="auto" w:fill="FFFFFF"/>
        </w:rPr>
        <w:t xml:space="preserve"> </w:t>
      </w:r>
      <w:proofErr w:type="spellStart"/>
      <w:proofErr w:type="gramStart"/>
      <w:r>
        <w:rPr>
          <w:color w:val="000000"/>
          <w:shd w:val="clear" w:color="auto" w:fill="FFFFFF"/>
        </w:rPr>
        <w:t>G.baker</w:t>
      </w:r>
      <w:proofErr w:type="spellEnd"/>
      <w:proofErr w:type="gramEnd"/>
      <w:r>
        <w:rPr>
          <w:color w:val="000000"/>
          <w:shd w:val="clear" w:color="auto" w:fill="FFFFFF"/>
        </w:rPr>
        <w:t xml:space="preserve"> (Annonaceae) among the people in Ondo township (Nigeria). </w:t>
      </w:r>
      <w:r>
        <w:rPr>
          <w:i/>
          <w:iCs/>
          <w:color w:val="000000"/>
          <w:shd w:val="clear" w:color="auto" w:fill="FFFFFF"/>
        </w:rPr>
        <w:t>Nigerian Journal of Natural Products Medicine</w:t>
      </w:r>
      <w:r>
        <w:rPr>
          <w:color w:val="000000"/>
          <w:shd w:val="clear" w:color="auto" w:fill="FFFFFF"/>
        </w:rPr>
        <w:t>, 2006, 10: 55-62.</w:t>
      </w:r>
    </w:p>
    <w:p w14:paraId="4E755B8B" w14:textId="51E99426" w:rsidR="00A13384" w:rsidRDefault="00A13384" w:rsidP="002F1404">
      <w:pPr>
        <w:pStyle w:val="NormalWeb"/>
        <w:numPr>
          <w:ilvl w:val="0"/>
          <w:numId w:val="1"/>
        </w:numPr>
        <w:spacing w:before="240" w:beforeAutospacing="0" w:after="240" w:afterAutospacing="0"/>
        <w:jc w:val="both"/>
        <w:rPr>
          <w:color w:val="000000"/>
          <w:shd w:val="clear" w:color="auto" w:fill="FFFFFF"/>
        </w:rPr>
      </w:pPr>
      <w:r>
        <w:rPr>
          <w:color w:val="000000"/>
          <w:shd w:val="clear" w:color="auto" w:fill="FFFFFF"/>
        </w:rPr>
        <w:t xml:space="preserve">Ugochukwu S. C., </w:t>
      </w:r>
      <w:proofErr w:type="spellStart"/>
      <w:r>
        <w:rPr>
          <w:color w:val="000000"/>
          <w:shd w:val="clear" w:color="auto" w:fill="FFFFFF"/>
        </w:rPr>
        <w:t>Arukwe</w:t>
      </w:r>
      <w:proofErr w:type="spellEnd"/>
      <w:r>
        <w:rPr>
          <w:color w:val="000000"/>
          <w:shd w:val="clear" w:color="auto" w:fill="FFFFFF"/>
        </w:rPr>
        <w:t xml:space="preserve">, U. I., and Ifeanyi, O. Preliminary phytochemical screening of different solvent extracts of stem bark and roots of </w:t>
      </w:r>
      <w:proofErr w:type="spellStart"/>
      <w:r w:rsidRPr="00D545E4">
        <w:rPr>
          <w:i/>
          <w:iCs/>
          <w:color w:val="000000"/>
          <w:shd w:val="clear" w:color="auto" w:fill="FFFFFF"/>
        </w:rPr>
        <w:t>Dennetia</w:t>
      </w:r>
      <w:proofErr w:type="spellEnd"/>
      <w:r w:rsidRPr="00D545E4">
        <w:rPr>
          <w:i/>
          <w:iCs/>
          <w:color w:val="000000"/>
          <w:shd w:val="clear" w:color="auto" w:fill="FFFFFF"/>
        </w:rPr>
        <w:t xml:space="preserve"> tripetala</w:t>
      </w:r>
      <w:r>
        <w:rPr>
          <w:color w:val="000000"/>
          <w:shd w:val="clear" w:color="auto" w:fill="FFFFFF"/>
        </w:rPr>
        <w:t xml:space="preserve"> G. Baker.  </w:t>
      </w:r>
      <w:r>
        <w:rPr>
          <w:i/>
          <w:iCs/>
          <w:color w:val="000000"/>
          <w:shd w:val="clear" w:color="auto" w:fill="FFFFFF"/>
        </w:rPr>
        <w:t>Pelagia Research Library</w:t>
      </w:r>
      <w:r>
        <w:rPr>
          <w:color w:val="000000"/>
          <w:shd w:val="clear" w:color="auto" w:fill="FFFFFF"/>
        </w:rPr>
        <w:t>. 2013, 3(3):10-13. </w:t>
      </w:r>
    </w:p>
    <w:p w14:paraId="2342170A" w14:textId="0F0CA9C1" w:rsidR="00A13384" w:rsidRDefault="00A13384" w:rsidP="002F1404">
      <w:pPr>
        <w:pStyle w:val="NormalWeb"/>
        <w:numPr>
          <w:ilvl w:val="0"/>
          <w:numId w:val="1"/>
        </w:numPr>
        <w:spacing w:before="240" w:beforeAutospacing="0" w:after="240" w:afterAutospacing="0"/>
        <w:jc w:val="both"/>
        <w:rPr>
          <w:color w:val="000000"/>
          <w:shd w:val="clear" w:color="auto" w:fill="FFFFFF"/>
        </w:rPr>
      </w:pPr>
      <w:r>
        <w:rPr>
          <w:color w:val="000000"/>
          <w:shd w:val="clear" w:color="auto" w:fill="FFFFFF"/>
        </w:rPr>
        <w:t xml:space="preserve">Enema, O. J., Umoh, U. F., Thomas, P. S., Adesina, S. K., and </w:t>
      </w:r>
      <w:proofErr w:type="spellStart"/>
      <w:r>
        <w:rPr>
          <w:color w:val="000000"/>
          <w:shd w:val="clear" w:color="auto" w:fill="FFFFFF"/>
        </w:rPr>
        <w:t>Eseyin</w:t>
      </w:r>
      <w:proofErr w:type="spellEnd"/>
      <w:r>
        <w:rPr>
          <w:color w:val="000000"/>
          <w:shd w:val="clear" w:color="auto" w:fill="FFFFFF"/>
        </w:rPr>
        <w:t xml:space="preserve">, O. A. Phytochemical and antioxidant studies of leaf of </w:t>
      </w:r>
      <w:proofErr w:type="spellStart"/>
      <w:r>
        <w:rPr>
          <w:i/>
          <w:iCs/>
          <w:color w:val="000000"/>
          <w:shd w:val="clear" w:color="auto" w:fill="FFFFFF"/>
        </w:rPr>
        <w:t>Tetrapleura</w:t>
      </w:r>
      <w:proofErr w:type="spellEnd"/>
      <w:r>
        <w:rPr>
          <w:i/>
          <w:iCs/>
          <w:color w:val="000000"/>
          <w:shd w:val="clear" w:color="auto" w:fill="FFFFFF"/>
        </w:rPr>
        <w:t xml:space="preserve"> Tetraptera </w:t>
      </w:r>
      <w:r>
        <w:rPr>
          <w:color w:val="000000"/>
          <w:shd w:val="clear" w:color="auto" w:fill="FFFFFF"/>
        </w:rPr>
        <w:t xml:space="preserve">(Schum and Thon) Taubert (Mimosaceae). </w:t>
      </w:r>
      <w:r>
        <w:rPr>
          <w:i/>
          <w:iCs/>
          <w:color w:val="000000"/>
          <w:shd w:val="clear" w:color="auto" w:fill="FFFFFF"/>
        </w:rPr>
        <w:t>British Journal of Pharmaceutical and Medicinal Research</w:t>
      </w:r>
      <w:r>
        <w:rPr>
          <w:color w:val="000000"/>
          <w:shd w:val="clear" w:color="auto" w:fill="FFFFFF"/>
        </w:rPr>
        <w:t>. 2019, 4(3): 1865 - 1875.</w:t>
      </w:r>
    </w:p>
    <w:p w14:paraId="37577758" w14:textId="310D55DE" w:rsidR="00A13384" w:rsidRDefault="00A13384" w:rsidP="002F1404">
      <w:pPr>
        <w:pStyle w:val="NormalWeb"/>
        <w:numPr>
          <w:ilvl w:val="0"/>
          <w:numId w:val="1"/>
        </w:numPr>
        <w:spacing w:before="240" w:beforeAutospacing="0" w:after="240" w:afterAutospacing="0"/>
        <w:jc w:val="both"/>
        <w:rPr>
          <w:color w:val="000000"/>
          <w:shd w:val="clear" w:color="auto" w:fill="FFFFFF"/>
        </w:rPr>
      </w:pPr>
      <w:r>
        <w:rPr>
          <w:color w:val="000000"/>
          <w:shd w:val="clear" w:color="auto" w:fill="FFFFFF"/>
        </w:rPr>
        <w:t>WHO. (2021). World Health Organisation. Definition and Diagnosis of Diabetes. Geneva, Switzerland. https://www.who.int/diabetes/publications/Definition%20and%20diagnosis%20of%20diabetes_new.pdf (Retrieved on 20th November 2021).</w:t>
      </w:r>
    </w:p>
    <w:p w14:paraId="0C90F1F7" w14:textId="6C01E10A" w:rsidR="00A13384" w:rsidRDefault="00A13384" w:rsidP="002F1404">
      <w:pPr>
        <w:pStyle w:val="NormalWeb"/>
        <w:numPr>
          <w:ilvl w:val="0"/>
          <w:numId w:val="1"/>
        </w:numPr>
        <w:spacing w:before="240" w:beforeAutospacing="0" w:after="240" w:afterAutospacing="0"/>
        <w:jc w:val="both"/>
        <w:rPr>
          <w:color w:val="000000"/>
          <w:shd w:val="clear" w:color="auto" w:fill="FFFFFF"/>
        </w:rPr>
      </w:pPr>
      <w:proofErr w:type="spellStart"/>
      <w:r>
        <w:rPr>
          <w:color w:val="000000"/>
          <w:shd w:val="clear" w:color="auto" w:fill="FFFFFF"/>
        </w:rPr>
        <w:t>Elekwa</w:t>
      </w:r>
      <w:proofErr w:type="spellEnd"/>
      <w:r>
        <w:rPr>
          <w:color w:val="000000"/>
          <w:shd w:val="clear" w:color="auto" w:fill="FFFFFF"/>
        </w:rPr>
        <w:t xml:space="preserve">, I., Okereke, S.C., and </w:t>
      </w:r>
      <w:proofErr w:type="spellStart"/>
      <w:r>
        <w:rPr>
          <w:color w:val="000000"/>
          <w:shd w:val="clear" w:color="auto" w:fill="FFFFFF"/>
        </w:rPr>
        <w:t>Chukwudoruo</w:t>
      </w:r>
      <w:proofErr w:type="spellEnd"/>
      <w:r>
        <w:rPr>
          <w:color w:val="000000"/>
          <w:shd w:val="clear" w:color="auto" w:fill="FFFFFF"/>
        </w:rPr>
        <w:t xml:space="preserve">, C. S. Phytochemical screening and GC-MS analysis of the essential oil of </w:t>
      </w:r>
      <w:proofErr w:type="spellStart"/>
      <w:r>
        <w:rPr>
          <w:i/>
          <w:iCs/>
          <w:color w:val="000000"/>
          <w:shd w:val="clear" w:color="auto" w:fill="FFFFFF"/>
        </w:rPr>
        <w:t>Dennettia</w:t>
      </w:r>
      <w:proofErr w:type="spellEnd"/>
      <w:r>
        <w:rPr>
          <w:i/>
          <w:iCs/>
          <w:color w:val="000000"/>
          <w:shd w:val="clear" w:color="auto" w:fill="FFFFFF"/>
        </w:rPr>
        <w:t xml:space="preserve"> tripetala</w:t>
      </w:r>
      <w:r>
        <w:rPr>
          <w:color w:val="000000"/>
          <w:shd w:val="clear" w:color="auto" w:fill="FFFFFF"/>
        </w:rPr>
        <w:t xml:space="preserve"> (pepper fruit) Seeds. </w:t>
      </w:r>
      <w:r>
        <w:rPr>
          <w:i/>
          <w:iCs/>
          <w:color w:val="000000"/>
          <w:shd w:val="clear" w:color="auto" w:fill="FFFFFF"/>
        </w:rPr>
        <w:t>ABSU Journal of Environment, Science and Technology</w:t>
      </w:r>
      <w:r>
        <w:rPr>
          <w:color w:val="000000"/>
          <w:shd w:val="clear" w:color="auto" w:fill="FFFFFF"/>
        </w:rPr>
        <w:t>. 2011, 1: 93-98.</w:t>
      </w:r>
    </w:p>
    <w:p w14:paraId="6604287B" w14:textId="28021F8D" w:rsidR="00A13384" w:rsidRDefault="00A13384" w:rsidP="002F1404">
      <w:pPr>
        <w:pStyle w:val="NormalWeb"/>
        <w:numPr>
          <w:ilvl w:val="0"/>
          <w:numId w:val="1"/>
        </w:numPr>
        <w:spacing w:before="240" w:beforeAutospacing="0" w:after="240" w:afterAutospacing="0"/>
        <w:jc w:val="both"/>
        <w:rPr>
          <w:color w:val="000000"/>
        </w:rPr>
      </w:pPr>
      <w:r>
        <w:rPr>
          <w:color w:val="000000"/>
        </w:rPr>
        <w:t xml:space="preserve">Rajeev, S., Pawan K. V., Gagandeep, S. Total phenolic, flavonoids and tannin contents in different extracts of </w:t>
      </w:r>
      <w:r>
        <w:rPr>
          <w:i/>
          <w:iCs/>
          <w:color w:val="000000"/>
        </w:rPr>
        <w:t>Artemisia absinthium</w:t>
      </w:r>
      <w:r>
        <w:rPr>
          <w:color w:val="000000"/>
        </w:rPr>
        <w:t xml:space="preserve">. </w:t>
      </w:r>
      <w:r>
        <w:rPr>
          <w:i/>
          <w:iCs/>
          <w:color w:val="000000"/>
        </w:rPr>
        <w:t xml:space="preserve">J </w:t>
      </w:r>
      <w:proofErr w:type="spellStart"/>
      <w:r>
        <w:rPr>
          <w:i/>
          <w:iCs/>
          <w:color w:val="000000"/>
        </w:rPr>
        <w:t>Intercult</w:t>
      </w:r>
      <w:proofErr w:type="spellEnd"/>
      <w:r>
        <w:rPr>
          <w:i/>
          <w:iCs/>
          <w:color w:val="000000"/>
        </w:rPr>
        <w:t xml:space="preserve"> </w:t>
      </w:r>
      <w:proofErr w:type="spellStart"/>
      <w:r>
        <w:rPr>
          <w:i/>
          <w:iCs/>
          <w:color w:val="000000"/>
        </w:rPr>
        <w:t>Ethnopharmacol</w:t>
      </w:r>
      <w:proofErr w:type="spellEnd"/>
      <w:r>
        <w:rPr>
          <w:color w:val="000000"/>
        </w:rPr>
        <w:t>. 2012, 1 (2): 101-104.</w:t>
      </w:r>
    </w:p>
    <w:p w14:paraId="7CDD05A7" w14:textId="542ED771" w:rsidR="00A13384" w:rsidRDefault="00A13384" w:rsidP="002F1404">
      <w:pPr>
        <w:pStyle w:val="NormalWeb"/>
        <w:numPr>
          <w:ilvl w:val="0"/>
          <w:numId w:val="1"/>
        </w:numPr>
        <w:spacing w:before="240" w:beforeAutospacing="0" w:after="240" w:afterAutospacing="0"/>
        <w:jc w:val="both"/>
        <w:rPr>
          <w:color w:val="000000"/>
          <w:shd w:val="clear" w:color="auto" w:fill="FFFFFF"/>
        </w:rPr>
      </w:pPr>
      <w:r>
        <w:rPr>
          <w:color w:val="000000"/>
          <w:shd w:val="clear" w:color="auto" w:fill="FFFFFF"/>
        </w:rPr>
        <w:t xml:space="preserve">Kaur, C., Kapoor, H. C. Antioxidant Activity and total phenolic content of some Asian vegetables. </w:t>
      </w:r>
      <w:r>
        <w:rPr>
          <w:i/>
          <w:iCs/>
          <w:color w:val="000000"/>
          <w:shd w:val="clear" w:color="auto" w:fill="FFFFFF"/>
        </w:rPr>
        <w:t>International Journal of Food Science and Technology.</w:t>
      </w:r>
      <w:r>
        <w:rPr>
          <w:color w:val="000000"/>
          <w:shd w:val="clear" w:color="auto" w:fill="FFFFFF"/>
        </w:rPr>
        <w:t xml:space="preserve"> 2002, 37(2): 9-26.</w:t>
      </w:r>
    </w:p>
    <w:p w14:paraId="12C7F51A" w14:textId="36F8049F" w:rsidR="00A13384" w:rsidRDefault="00A13384" w:rsidP="002F1404">
      <w:pPr>
        <w:pStyle w:val="NormalWeb"/>
        <w:numPr>
          <w:ilvl w:val="0"/>
          <w:numId w:val="1"/>
        </w:numPr>
        <w:spacing w:before="240" w:beforeAutospacing="0" w:after="240" w:afterAutospacing="0"/>
        <w:jc w:val="both"/>
        <w:rPr>
          <w:color w:val="000000"/>
        </w:rPr>
      </w:pPr>
      <w:r>
        <w:rPr>
          <w:color w:val="000000"/>
        </w:rPr>
        <w:t xml:space="preserve">Fazel, S., Hamidreza M., </w:t>
      </w:r>
      <w:proofErr w:type="spellStart"/>
      <w:r>
        <w:rPr>
          <w:color w:val="000000"/>
        </w:rPr>
        <w:t>Rouhollah</w:t>
      </w:r>
      <w:proofErr w:type="spellEnd"/>
      <w:r>
        <w:rPr>
          <w:color w:val="000000"/>
        </w:rPr>
        <w:t xml:space="preserve"> G., Mohammadreza, V. Spectrophotometric determination of total alkaloids in some Iranian medicinal plants. </w:t>
      </w:r>
      <w:r>
        <w:rPr>
          <w:i/>
          <w:iCs/>
          <w:color w:val="000000"/>
        </w:rPr>
        <w:t>Thai Journal of Pharmaceutical Sciences (TJPS)</w:t>
      </w:r>
      <w:r>
        <w:rPr>
          <w:color w:val="000000"/>
        </w:rPr>
        <w:t>. 2008, 32: 17-20. </w:t>
      </w:r>
    </w:p>
    <w:p w14:paraId="20BE2FBD" w14:textId="56EEE04A" w:rsidR="00A13384" w:rsidRDefault="00A13384" w:rsidP="002F1404">
      <w:pPr>
        <w:pStyle w:val="NormalWeb"/>
        <w:numPr>
          <w:ilvl w:val="0"/>
          <w:numId w:val="1"/>
        </w:numPr>
        <w:spacing w:before="240" w:beforeAutospacing="0" w:after="240" w:afterAutospacing="0"/>
        <w:jc w:val="both"/>
        <w:rPr>
          <w:color w:val="000000"/>
        </w:rPr>
      </w:pPr>
      <w:r>
        <w:rPr>
          <w:color w:val="000000"/>
        </w:rPr>
        <w:t xml:space="preserve">Lee W. H. and Intan S. I. Antioxidant activity, total phenolics and total flavonoids of </w:t>
      </w:r>
      <w:proofErr w:type="spellStart"/>
      <w:r>
        <w:rPr>
          <w:i/>
          <w:iCs/>
          <w:color w:val="000000"/>
        </w:rPr>
        <w:t>Syzygium</w:t>
      </w:r>
      <w:proofErr w:type="spellEnd"/>
      <w:r>
        <w:rPr>
          <w:i/>
          <w:iCs/>
          <w:color w:val="000000"/>
        </w:rPr>
        <w:t xml:space="preserve"> </w:t>
      </w:r>
      <w:proofErr w:type="spellStart"/>
      <w:r>
        <w:rPr>
          <w:i/>
          <w:iCs/>
          <w:color w:val="000000"/>
        </w:rPr>
        <w:t>polyanthum</w:t>
      </w:r>
      <w:proofErr w:type="spellEnd"/>
      <w:r>
        <w:rPr>
          <w:color w:val="000000"/>
        </w:rPr>
        <w:t xml:space="preserve"> (Wight) Walp leaves. </w:t>
      </w:r>
      <w:r>
        <w:rPr>
          <w:i/>
          <w:iCs/>
          <w:color w:val="000000"/>
        </w:rPr>
        <w:t>Int J Med Arom Plants</w:t>
      </w:r>
      <w:r>
        <w:rPr>
          <w:color w:val="000000"/>
        </w:rPr>
        <w:t>. 2012, 2(2): 219-228.</w:t>
      </w:r>
    </w:p>
    <w:p w14:paraId="274B481A" w14:textId="06A98551" w:rsidR="00A13384" w:rsidRDefault="00A13384" w:rsidP="002F1404">
      <w:pPr>
        <w:pStyle w:val="NormalWeb"/>
        <w:numPr>
          <w:ilvl w:val="0"/>
          <w:numId w:val="1"/>
        </w:numPr>
        <w:spacing w:before="240" w:beforeAutospacing="0" w:after="240" w:afterAutospacing="0"/>
        <w:jc w:val="both"/>
        <w:rPr>
          <w:color w:val="000000"/>
        </w:rPr>
      </w:pPr>
      <w:r>
        <w:rPr>
          <w:color w:val="000000"/>
        </w:rPr>
        <w:t>Ameen, O. A., Hamid, A. A., Yusuf, Q., Njoku, O. G., Oseni, T. O., Jamiu, W. Quantitative and Qualitative Assessment of Phytochemicals in Methanolic Extracts of Hurricane Weed (</w:t>
      </w:r>
      <w:r>
        <w:rPr>
          <w:i/>
          <w:iCs/>
          <w:color w:val="000000"/>
        </w:rPr>
        <w:t xml:space="preserve">Phyllanthus </w:t>
      </w:r>
      <w:proofErr w:type="spellStart"/>
      <w:r>
        <w:rPr>
          <w:i/>
          <w:iCs/>
          <w:color w:val="000000"/>
        </w:rPr>
        <w:t>amarus</w:t>
      </w:r>
      <w:proofErr w:type="spellEnd"/>
      <w:r>
        <w:rPr>
          <w:i/>
          <w:iCs/>
          <w:color w:val="000000"/>
        </w:rPr>
        <w:t xml:space="preserve"> </w:t>
      </w:r>
      <w:proofErr w:type="spellStart"/>
      <w:r>
        <w:rPr>
          <w:color w:val="000000"/>
        </w:rPr>
        <w:t>Schumach</w:t>
      </w:r>
      <w:proofErr w:type="spellEnd"/>
      <w:r>
        <w:rPr>
          <w:color w:val="000000"/>
        </w:rPr>
        <w:t>. &amp;Thonn) Plant</w:t>
      </w:r>
      <w:r>
        <w:rPr>
          <w:i/>
          <w:iCs/>
          <w:color w:val="000000"/>
        </w:rPr>
        <w:t>. Journal of Applied Sciences and Environmental Management</w:t>
      </w:r>
      <w:r>
        <w:rPr>
          <w:color w:val="000000"/>
        </w:rPr>
        <w:t>. 2021, 25 (2): 159 - 165.</w:t>
      </w:r>
    </w:p>
    <w:p w14:paraId="459FE21B" w14:textId="0AB9A32D" w:rsidR="00A13384" w:rsidRDefault="00A13384" w:rsidP="002F1404">
      <w:pPr>
        <w:pStyle w:val="NormalWeb"/>
        <w:numPr>
          <w:ilvl w:val="0"/>
          <w:numId w:val="1"/>
        </w:numPr>
        <w:spacing w:before="240" w:beforeAutospacing="0" w:after="240" w:afterAutospacing="0"/>
        <w:jc w:val="both"/>
        <w:rPr>
          <w:color w:val="000000"/>
        </w:rPr>
      </w:pPr>
      <w:r>
        <w:rPr>
          <w:color w:val="000000"/>
        </w:rPr>
        <w:t xml:space="preserve">Elsayed A. I., Mei W., Mohamed M. R., Amira S. W., Chandrani G. M., Baharthi A., Yan-Hong W., Ikhlas A. K., Suman C., Hemant L., Ghada M. H., Randa A. A., Amany </w:t>
      </w:r>
      <w:r>
        <w:rPr>
          <w:color w:val="000000"/>
        </w:rPr>
        <w:lastRenderedPageBreak/>
        <w:t xml:space="preserve">K. I., Safwat A. A., Mahmoud A. E. Analysis of Terpenes in </w:t>
      </w:r>
      <w:r>
        <w:rPr>
          <w:i/>
          <w:iCs/>
          <w:color w:val="000000"/>
        </w:rPr>
        <w:t xml:space="preserve">Cannabis sativa </w:t>
      </w:r>
      <w:r>
        <w:rPr>
          <w:color w:val="000000"/>
        </w:rPr>
        <w:t xml:space="preserve">L. Using GC/MS: Method Development, Validation, and Application. </w:t>
      </w:r>
      <w:r>
        <w:rPr>
          <w:i/>
          <w:iCs/>
          <w:color w:val="000000"/>
        </w:rPr>
        <w:t>Planta Medica</w:t>
      </w:r>
      <w:r>
        <w:rPr>
          <w:color w:val="000000"/>
        </w:rPr>
        <w:t>. 2019, 85: 431–438.</w:t>
      </w:r>
    </w:p>
    <w:p w14:paraId="46A07BAD" w14:textId="3A76C2EA" w:rsidR="00A13384" w:rsidRDefault="00A13384" w:rsidP="002F1404">
      <w:pPr>
        <w:pStyle w:val="NormalWeb"/>
        <w:numPr>
          <w:ilvl w:val="0"/>
          <w:numId w:val="1"/>
        </w:numPr>
        <w:spacing w:before="240" w:beforeAutospacing="0" w:after="240" w:afterAutospacing="0"/>
        <w:jc w:val="both"/>
        <w:rPr>
          <w:color w:val="000000"/>
          <w:shd w:val="clear" w:color="auto" w:fill="FFFFFF"/>
        </w:rPr>
      </w:pPr>
      <w:r>
        <w:rPr>
          <w:color w:val="000000"/>
          <w:shd w:val="clear" w:color="auto" w:fill="FFFFFF"/>
        </w:rPr>
        <w:t xml:space="preserve">Yen, G. C., and Chen, H. Y. Comparison of antimutagenic effect of various tea extract (green, oolong, pouching and black tea). </w:t>
      </w:r>
      <w:r>
        <w:rPr>
          <w:i/>
          <w:iCs/>
          <w:color w:val="000000"/>
          <w:shd w:val="clear" w:color="auto" w:fill="FFFFFF"/>
        </w:rPr>
        <w:t>Journal of Clinical Investigation</w:t>
      </w:r>
      <w:r>
        <w:rPr>
          <w:color w:val="000000"/>
          <w:shd w:val="clear" w:color="auto" w:fill="FFFFFF"/>
        </w:rPr>
        <w:t>. 1995, 120(11): 3742-3744.</w:t>
      </w:r>
    </w:p>
    <w:p w14:paraId="35F05CCF" w14:textId="2084D966" w:rsidR="00A13384" w:rsidRDefault="00A13384" w:rsidP="002F1404">
      <w:pPr>
        <w:pStyle w:val="NormalWeb"/>
        <w:numPr>
          <w:ilvl w:val="0"/>
          <w:numId w:val="1"/>
        </w:numPr>
        <w:spacing w:before="240" w:beforeAutospacing="0" w:after="240" w:afterAutospacing="0"/>
        <w:jc w:val="both"/>
        <w:rPr>
          <w:color w:val="000000"/>
          <w:shd w:val="clear" w:color="auto" w:fill="FFFFFF"/>
        </w:rPr>
      </w:pPr>
      <w:r>
        <w:rPr>
          <w:color w:val="000000"/>
          <w:shd w:val="clear" w:color="auto" w:fill="FFFFFF"/>
        </w:rPr>
        <w:t xml:space="preserve">Shekhar, T. C., and Anju, G. Antioxidant activity by DPPH radical scavenging method of </w:t>
      </w:r>
      <w:r>
        <w:rPr>
          <w:i/>
          <w:iCs/>
          <w:color w:val="000000"/>
          <w:shd w:val="clear" w:color="auto" w:fill="FFFFFF"/>
        </w:rPr>
        <w:t xml:space="preserve">Ageratum </w:t>
      </w:r>
      <w:proofErr w:type="spellStart"/>
      <w:r>
        <w:rPr>
          <w:i/>
          <w:iCs/>
          <w:color w:val="000000"/>
          <w:shd w:val="clear" w:color="auto" w:fill="FFFFFF"/>
        </w:rPr>
        <w:t>conyzoides</w:t>
      </w:r>
      <w:proofErr w:type="spellEnd"/>
      <w:r>
        <w:rPr>
          <w:i/>
          <w:iCs/>
          <w:color w:val="000000"/>
          <w:shd w:val="clear" w:color="auto" w:fill="FFFFFF"/>
        </w:rPr>
        <w:t xml:space="preserve"> </w:t>
      </w:r>
      <w:r>
        <w:rPr>
          <w:color w:val="000000"/>
          <w:shd w:val="clear" w:color="auto" w:fill="FFFFFF"/>
        </w:rPr>
        <w:t xml:space="preserve">Linn leaves. </w:t>
      </w:r>
      <w:r>
        <w:rPr>
          <w:i/>
          <w:iCs/>
          <w:color w:val="000000"/>
          <w:shd w:val="clear" w:color="auto" w:fill="FFFFFF"/>
        </w:rPr>
        <w:t>American Journal of Ethnomedicine.</w:t>
      </w:r>
      <w:r>
        <w:rPr>
          <w:color w:val="000000"/>
          <w:shd w:val="clear" w:color="auto" w:fill="FFFFFF"/>
        </w:rPr>
        <w:t xml:space="preserve"> 2014,</w:t>
      </w:r>
      <w:r>
        <w:rPr>
          <w:i/>
          <w:iCs/>
          <w:color w:val="000000"/>
          <w:shd w:val="clear" w:color="auto" w:fill="FFFFFF"/>
        </w:rPr>
        <w:t xml:space="preserve"> </w:t>
      </w:r>
      <w:r>
        <w:rPr>
          <w:color w:val="000000"/>
          <w:shd w:val="clear" w:color="auto" w:fill="FFFFFF"/>
        </w:rPr>
        <w:t>1(4): 244-249.</w:t>
      </w:r>
    </w:p>
    <w:p w14:paraId="427DB747" w14:textId="753BC2B5" w:rsidR="002F1404" w:rsidRDefault="002F1404" w:rsidP="002F1404">
      <w:pPr>
        <w:pStyle w:val="NormalWeb"/>
        <w:numPr>
          <w:ilvl w:val="0"/>
          <w:numId w:val="1"/>
        </w:numPr>
        <w:spacing w:before="240" w:beforeAutospacing="0" w:after="240" w:afterAutospacing="0"/>
        <w:jc w:val="both"/>
        <w:rPr>
          <w:color w:val="000000"/>
          <w:shd w:val="clear" w:color="auto" w:fill="FFFFFF"/>
        </w:rPr>
      </w:pPr>
      <w:proofErr w:type="spellStart"/>
      <w:r>
        <w:rPr>
          <w:color w:val="000000"/>
          <w:shd w:val="clear" w:color="auto" w:fill="FFFFFF"/>
        </w:rPr>
        <w:t>Marcocci</w:t>
      </w:r>
      <w:proofErr w:type="spellEnd"/>
      <w:r>
        <w:rPr>
          <w:color w:val="000000"/>
          <w:shd w:val="clear" w:color="auto" w:fill="FFFFFF"/>
        </w:rPr>
        <w:t>, L. L., Packer, M. T., Droy-</w:t>
      </w:r>
      <w:proofErr w:type="spellStart"/>
      <w:r>
        <w:rPr>
          <w:color w:val="000000"/>
          <w:shd w:val="clear" w:color="auto" w:fill="FFFFFF"/>
        </w:rPr>
        <w:t>Lefaix</w:t>
      </w:r>
      <w:proofErr w:type="spellEnd"/>
      <w:r>
        <w:rPr>
          <w:color w:val="000000"/>
          <w:shd w:val="clear" w:color="auto" w:fill="FFFFFF"/>
        </w:rPr>
        <w:t xml:space="preserve">, A. S., and Albert, M. Antioxidant action of </w:t>
      </w:r>
      <w:r>
        <w:rPr>
          <w:i/>
          <w:iCs/>
          <w:color w:val="000000"/>
          <w:shd w:val="clear" w:color="auto" w:fill="FFFFFF"/>
        </w:rPr>
        <w:t xml:space="preserve">Ginkgo biloba </w:t>
      </w:r>
      <w:r>
        <w:rPr>
          <w:color w:val="000000"/>
          <w:shd w:val="clear" w:color="auto" w:fill="FFFFFF"/>
        </w:rPr>
        <w:t xml:space="preserve">extract </w:t>
      </w:r>
      <w:proofErr w:type="spellStart"/>
      <w:r>
        <w:rPr>
          <w:color w:val="000000"/>
          <w:shd w:val="clear" w:color="auto" w:fill="FFFFFF"/>
        </w:rPr>
        <w:t>EGb</w:t>
      </w:r>
      <w:proofErr w:type="spellEnd"/>
      <w:r>
        <w:rPr>
          <w:color w:val="000000"/>
          <w:shd w:val="clear" w:color="auto" w:fill="FFFFFF"/>
        </w:rPr>
        <w:t xml:space="preserve"> 761. </w:t>
      </w:r>
      <w:r>
        <w:rPr>
          <w:i/>
          <w:iCs/>
          <w:color w:val="000000"/>
          <w:shd w:val="clear" w:color="auto" w:fill="FFFFFF"/>
        </w:rPr>
        <w:t xml:space="preserve">Methods and Enzymology. </w:t>
      </w:r>
      <w:r>
        <w:rPr>
          <w:color w:val="000000"/>
          <w:shd w:val="clear" w:color="auto" w:fill="FFFFFF"/>
        </w:rPr>
        <w:t>1994, 234(23): 462-475.</w:t>
      </w:r>
    </w:p>
    <w:p w14:paraId="143B53B7" w14:textId="701E6439" w:rsidR="002F1404" w:rsidRDefault="002F1404" w:rsidP="002F1404">
      <w:pPr>
        <w:pStyle w:val="NormalWeb"/>
        <w:numPr>
          <w:ilvl w:val="0"/>
          <w:numId w:val="1"/>
        </w:numPr>
        <w:spacing w:before="240" w:beforeAutospacing="0" w:after="240" w:afterAutospacing="0"/>
        <w:jc w:val="both"/>
        <w:rPr>
          <w:color w:val="212121"/>
          <w:shd w:val="clear" w:color="auto" w:fill="FFFFFF"/>
        </w:rPr>
      </w:pPr>
      <w:r>
        <w:rPr>
          <w:color w:val="212121"/>
          <w:shd w:val="clear" w:color="auto" w:fill="FFFFFF"/>
        </w:rPr>
        <w:t xml:space="preserve">Mehta M, </w:t>
      </w:r>
      <w:proofErr w:type="spellStart"/>
      <w:r>
        <w:rPr>
          <w:color w:val="212121"/>
          <w:shd w:val="clear" w:color="auto" w:fill="FFFFFF"/>
        </w:rPr>
        <w:t>Adem</w:t>
      </w:r>
      <w:proofErr w:type="spellEnd"/>
      <w:r>
        <w:rPr>
          <w:color w:val="212121"/>
          <w:shd w:val="clear" w:color="auto" w:fill="FFFFFF"/>
        </w:rPr>
        <w:t xml:space="preserve"> A, Sabbagh M. New acetylcholinesterase inhibitors for Alzheimer's disease. </w:t>
      </w:r>
      <w:r>
        <w:rPr>
          <w:i/>
          <w:iCs/>
          <w:color w:val="212121"/>
          <w:shd w:val="clear" w:color="auto" w:fill="FFFFFF"/>
        </w:rPr>
        <w:t xml:space="preserve">Int J </w:t>
      </w:r>
      <w:proofErr w:type="spellStart"/>
      <w:r>
        <w:rPr>
          <w:i/>
          <w:iCs/>
          <w:color w:val="212121"/>
          <w:shd w:val="clear" w:color="auto" w:fill="FFFFFF"/>
        </w:rPr>
        <w:t>Alzheimers</w:t>
      </w:r>
      <w:proofErr w:type="spellEnd"/>
      <w:r>
        <w:rPr>
          <w:color w:val="212121"/>
          <w:shd w:val="clear" w:color="auto" w:fill="FFFFFF"/>
        </w:rPr>
        <w:t xml:space="preserve"> </w:t>
      </w:r>
      <w:r>
        <w:rPr>
          <w:i/>
          <w:iCs/>
          <w:color w:val="212121"/>
          <w:shd w:val="clear" w:color="auto" w:fill="FFFFFF"/>
        </w:rPr>
        <w:t>Dis</w:t>
      </w:r>
      <w:r>
        <w:rPr>
          <w:color w:val="212121"/>
          <w:shd w:val="clear" w:color="auto" w:fill="FFFFFF"/>
        </w:rPr>
        <w:t>. 2012, 2012: 728983. </w:t>
      </w:r>
    </w:p>
    <w:p w14:paraId="3246718F" w14:textId="34458E30" w:rsidR="002F1404" w:rsidRDefault="002F1404" w:rsidP="002F1404">
      <w:pPr>
        <w:pStyle w:val="NormalWeb"/>
        <w:numPr>
          <w:ilvl w:val="0"/>
          <w:numId w:val="1"/>
        </w:numPr>
        <w:spacing w:before="240" w:beforeAutospacing="0" w:after="240" w:afterAutospacing="0"/>
        <w:jc w:val="both"/>
        <w:rPr>
          <w:color w:val="212121"/>
          <w:shd w:val="clear" w:color="auto" w:fill="FFFFFF"/>
        </w:rPr>
      </w:pPr>
      <w:r>
        <w:rPr>
          <w:color w:val="212121"/>
          <w:shd w:val="clear" w:color="auto" w:fill="FFFFFF"/>
        </w:rPr>
        <w:t>Kong F, Lee BH, Wei K. 5-Hydroxymethylfurfural Mitigates Lipopolysaccharide-Stimulated Inflammation via Suppression of MAPK, NF-</w:t>
      </w:r>
      <w:proofErr w:type="spellStart"/>
      <w:r>
        <w:rPr>
          <w:color w:val="212121"/>
          <w:shd w:val="clear" w:color="auto" w:fill="FFFFFF"/>
        </w:rPr>
        <w:t>κB</w:t>
      </w:r>
      <w:proofErr w:type="spellEnd"/>
      <w:r>
        <w:rPr>
          <w:color w:val="212121"/>
          <w:shd w:val="clear" w:color="auto" w:fill="FFFFFF"/>
        </w:rPr>
        <w:t xml:space="preserve"> and mTOR Activation in RAW 264.7 Cells. </w:t>
      </w:r>
      <w:r>
        <w:rPr>
          <w:i/>
          <w:iCs/>
          <w:color w:val="212121"/>
          <w:shd w:val="clear" w:color="auto" w:fill="FFFFFF"/>
        </w:rPr>
        <w:t>Molecules</w:t>
      </w:r>
      <w:r>
        <w:rPr>
          <w:color w:val="212121"/>
          <w:shd w:val="clear" w:color="auto" w:fill="FFFFFF"/>
        </w:rPr>
        <w:t>. 2019, 24(2): 275.</w:t>
      </w:r>
    </w:p>
    <w:p w14:paraId="2369060B" w14:textId="0968AF5E" w:rsidR="002F1404" w:rsidRDefault="002F1404" w:rsidP="002F1404">
      <w:pPr>
        <w:pStyle w:val="NormalWeb"/>
        <w:numPr>
          <w:ilvl w:val="0"/>
          <w:numId w:val="1"/>
        </w:numPr>
        <w:spacing w:before="240" w:beforeAutospacing="0" w:after="240" w:afterAutospacing="0"/>
        <w:jc w:val="both"/>
        <w:rPr>
          <w:color w:val="212121"/>
          <w:shd w:val="clear" w:color="auto" w:fill="FFFFFF"/>
        </w:rPr>
      </w:pPr>
      <w:r>
        <w:rPr>
          <w:color w:val="212121"/>
          <w:shd w:val="clear" w:color="auto" w:fill="FFFFFF"/>
        </w:rPr>
        <w:t xml:space="preserve">Rubab M, Chelliah R, Saravanakumar K, </w:t>
      </w:r>
      <w:proofErr w:type="spellStart"/>
      <w:r>
        <w:rPr>
          <w:color w:val="212121"/>
          <w:shd w:val="clear" w:color="auto" w:fill="FFFFFF"/>
        </w:rPr>
        <w:t>Barathikannan</w:t>
      </w:r>
      <w:proofErr w:type="spellEnd"/>
      <w:r>
        <w:rPr>
          <w:color w:val="212121"/>
          <w:shd w:val="clear" w:color="auto" w:fill="FFFFFF"/>
        </w:rPr>
        <w:t xml:space="preserve"> K, Wei S, Kim JR, Yoo D, Wang MH, Oh DH. Bioactive Potential of 2-Methoxy-4-vinylphenol and Benzofuran from </w:t>
      </w:r>
      <w:r>
        <w:rPr>
          <w:i/>
          <w:iCs/>
          <w:color w:val="212121"/>
          <w:shd w:val="clear" w:color="auto" w:fill="FFFFFF"/>
        </w:rPr>
        <w:t>Brassica oleracea</w:t>
      </w:r>
      <w:r>
        <w:rPr>
          <w:color w:val="212121"/>
          <w:shd w:val="clear" w:color="auto" w:fill="FFFFFF"/>
        </w:rPr>
        <w:t xml:space="preserve"> L. var. </w:t>
      </w:r>
      <w:r>
        <w:rPr>
          <w:i/>
          <w:iCs/>
          <w:color w:val="212121"/>
          <w:shd w:val="clear" w:color="auto" w:fill="FFFFFF"/>
        </w:rPr>
        <w:t>capitate f, rubra</w:t>
      </w:r>
      <w:r>
        <w:rPr>
          <w:color w:val="212121"/>
          <w:shd w:val="clear" w:color="auto" w:fill="FFFFFF"/>
        </w:rPr>
        <w:t xml:space="preserve"> (Red Cabbage) on Oxidative and Microbiological Stability of Beef Meat. Foods. 2020 May 4;9(5):568.</w:t>
      </w:r>
    </w:p>
    <w:p w14:paraId="0E2E3B54" w14:textId="0D3DDF27" w:rsidR="002F1404" w:rsidRDefault="002F1404" w:rsidP="002F1404">
      <w:pPr>
        <w:pStyle w:val="NormalWeb"/>
        <w:numPr>
          <w:ilvl w:val="0"/>
          <w:numId w:val="1"/>
        </w:numPr>
        <w:spacing w:before="240" w:beforeAutospacing="0" w:after="240" w:afterAutospacing="0"/>
        <w:jc w:val="both"/>
        <w:rPr>
          <w:color w:val="212121"/>
          <w:shd w:val="clear" w:color="auto" w:fill="FFFFFF"/>
        </w:rPr>
      </w:pPr>
      <w:r>
        <w:rPr>
          <w:color w:val="212121"/>
          <w:shd w:val="clear" w:color="auto" w:fill="FFFFFF"/>
        </w:rPr>
        <w:t xml:space="preserve">Shakira RM, Abd Wahab MK, Nordin N, Ariffin A. Antioxidant properties of butylated phenol with oxadiazole and hydrazone moiety at </w:t>
      </w:r>
      <w:r>
        <w:rPr>
          <w:i/>
          <w:iCs/>
          <w:color w:val="212121"/>
          <w:shd w:val="clear" w:color="auto" w:fill="FFFFFF"/>
        </w:rPr>
        <w:t>ortho</w:t>
      </w:r>
      <w:r>
        <w:rPr>
          <w:color w:val="212121"/>
          <w:shd w:val="clear" w:color="auto" w:fill="FFFFFF"/>
        </w:rPr>
        <w:t xml:space="preserve"> position supported by DFT study. </w:t>
      </w:r>
      <w:r>
        <w:rPr>
          <w:i/>
          <w:iCs/>
          <w:color w:val="212121"/>
          <w:shd w:val="clear" w:color="auto" w:fill="FFFFFF"/>
        </w:rPr>
        <w:t>RSC Adv</w:t>
      </w:r>
      <w:r>
        <w:rPr>
          <w:color w:val="212121"/>
          <w:shd w:val="clear" w:color="auto" w:fill="FFFFFF"/>
        </w:rPr>
        <w:t>. 2022, 12(27): 17085-17095.</w:t>
      </w:r>
    </w:p>
    <w:p w14:paraId="0EB9588F" w14:textId="12621B2E" w:rsidR="00E621BA" w:rsidRPr="002F1404" w:rsidRDefault="002F1404" w:rsidP="002F1404">
      <w:pPr>
        <w:pStyle w:val="NormalWeb"/>
        <w:numPr>
          <w:ilvl w:val="0"/>
          <w:numId w:val="1"/>
        </w:numPr>
        <w:spacing w:before="240" w:beforeAutospacing="0" w:after="240" w:afterAutospacing="0"/>
        <w:jc w:val="both"/>
        <w:rPr>
          <w:color w:val="212121"/>
          <w:shd w:val="clear" w:color="auto" w:fill="FFFFFF"/>
        </w:rPr>
      </w:pPr>
      <w:r>
        <w:rPr>
          <w:color w:val="212121"/>
          <w:shd w:val="clear" w:color="auto" w:fill="FFFFFF"/>
        </w:rPr>
        <w:t xml:space="preserve">Sharma K. Cholinesterase inhibitors as Alzheimer's therapeutics (Review). </w:t>
      </w:r>
      <w:r>
        <w:rPr>
          <w:i/>
          <w:iCs/>
          <w:color w:val="212121"/>
          <w:shd w:val="clear" w:color="auto" w:fill="FFFFFF"/>
        </w:rPr>
        <w:t>Mol Med</w:t>
      </w:r>
      <w:r>
        <w:rPr>
          <w:color w:val="212121"/>
          <w:shd w:val="clear" w:color="auto" w:fill="FFFFFF"/>
        </w:rPr>
        <w:t xml:space="preserve"> </w:t>
      </w:r>
      <w:r>
        <w:rPr>
          <w:i/>
          <w:iCs/>
          <w:color w:val="212121"/>
          <w:shd w:val="clear" w:color="auto" w:fill="FFFFFF"/>
        </w:rPr>
        <w:t>Rep</w:t>
      </w:r>
      <w:r>
        <w:rPr>
          <w:color w:val="212121"/>
          <w:shd w:val="clear" w:color="auto" w:fill="FFFFFF"/>
        </w:rPr>
        <w:t>. 2019, 20(2): 1479-1487. </w:t>
      </w:r>
    </w:p>
    <w:sectPr w:rsidR="00E621BA" w:rsidRPr="002F1404" w:rsidSect="007501C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A3B"/>
    <w:multiLevelType w:val="hybridMultilevel"/>
    <w:tmpl w:val="24D0B9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0380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BA"/>
    <w:rsid w:val="00066F0D"/>
    <w:rsid w:val="00084B17"/>
    <w:rsid w:val="000B05B4"/>
    <w:rsid w:val="000F4D75"/>
    <w:rsid w:val="00104CF1"/>
    <w:rsid w:val="001210DE"/>
    <w:rsid w:val="00225D11"/>
    <w:rsid w:val="002813BB"/>
    <w:rsid w:val="00283D75"/>
    <w:rsid w:val="002E5882"/>
    <w:rsid w:val="002F1404"/>
    <w:rsid w:val="003713BC"/>
    <w:rsid w:val="003C61B5"/>
    <w:rsid w:val="00421D63"/>
    <w:rsid w:val="00435BE5"/>
    <w:rsid w:val="00483891"/>
    <w:rsid w:val="004C6DE3"/>
    <w:rsid w:val="005022B8"/>
    <w:rsid w:val="005D35DD"/>
    <w:rsid w:val="005D4DA9"/>
    <w:rsid w:val="00620F37"/>
    <w:rsid w:val="00634255"/>
    <w:rsid w:val="00647C54"/>
    <w:rsid w:val="00662F8E"/>
    <w:rsid w:val="00674281"/>
    <w:rsid w:val="006D669A"/>
    <w:rsid w:val="006D6A4F"/>
    <w:rsid w:val="006E5AA0"/>
    <w:rsid w:val="007071F4"/>
    <w:rsid w:val="0071736B"/>
    <w:rsid w:val="00717A95"/>
    <w:rsid w:val="00746AF9"/>
    <w:rsid w:val="007501CC"/>
    <w:rsid w:val="007828A8"/>
    <w:rsid w:val="00795488"/>
    <w:rsid w:val="007D1AFC"/>
    <w:rsid w:val="007F2750"/>
    <w:rsid w:val="00801741"/>
    <w:rsid w:val="0081136F"/>
    <w:rsid w:val="00913F50"/>
    <w:rsid w:val="009C445B"/>
    <w:rsid w:val="009E0D2A"/>
    <w:rsid w:val="009E494B"/>
    <w:rsid w:val="009E768B"/>
    <w:rsid w:val="00A13384"/>
    <w:rsid w:val="00A216C3"/>
    <w:rsid w:val="00A220E6"/>
    <w:rsid w:val="00A63E08"/>
    <w:rsid w:val="00A9411C"/>
    <w:rsid w:val="00AA2E75"/>
    <w:rsid w:val="00AD7185"/>
    <w:rsid w:val="00B751E0"/>
    <w:rsid w:val="00B8756A"/>
    <w:rsid w:val="00C00DD1"/>
    <w:rsid w:val="00C7646A"/>
    <w:rsid w:val="00D175DF"/>
    <w:rsid w:val="00D23D17"/>
    <w:rsid w:val="00D545E4"/>
    <w:rsid w:val="00D766B8"/>
    <w:rsid w:val="00E54077"/>
    <w:rsid w:val="00E621BA"/>
    <w:rsid w:val="00F12376"/>
    <w:rsid w:val="00F85633"/>
    <w:rsid w:val="00FD0742"/>
    <w:rsid w:val="00FF2EF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9D4E6"/>
  <w15:chartTrackingRefBased/>
  <w15:docId w15:val="{38CA8AA9-5A63-4FB7-85CB-7F75F765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21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NG"/>
      <w14:ligatures w14:val="none"/>
    </w:rPr>
  </w:style>
  <w:style w:type="paragraph" w:styleId="Heading4">
    <w:name w:val="heading 4"/>
    <w:basedOn w:val="Normal"/>
    <w:link w:val="Heading4Char"/>
    <w:uiPriority w:val="9"/>
    <w:qFormat/>
    <w:rsid w:val="00E621B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21BA"/>
    <w:rPr>
      <w:rFonts w:ascii="Times New Roman" w:eastAsia="Times New Roman" w:hAnsi="Times New Roman" w:cs="Times New Roman"/>
      <w:b/>
      <w:bCs/>
      <w:kern w:val="0"/>
      <w:sz w:val="27"/>
      <w:szCs w:val="27"/>
      <w:lang w:val="en-NG" w:eastAsia="en-NG"/>
      <w14:ligatures w14:val="none"/>
    </w:rPr>
  </w:style>
  <w:style w:type="character" w:customStyle="1" w:styleId="Heading4Char">
    <w:name w:val="Heading 4 Char"/>
    <w:basedOn w:val="DefaultParagraphFont"/>
    <w:link w:val="Heading4"/>
    <w:uiPriority w:val="9"/>
    <w:rsid w:val="00E621BA"/>
    <w:rPr>
      <w:rFonts w:ascii="Times New Roman" w:eastAsia="Times New Roman" w:hAnsi="Times New Roman" w:cs="Times New Roman"/>
      <w:b/>
      <w:bCs/>
      <w:kern w:val="0"/>
      <w:sz w:val="24"/>
      <w:szCs w:val="24"/>
      <w:lang w:val="en-NG" w:eastAsia="en-NG"/>
      <w14:ligatures w14:val="none"/>
    </w:rPr>
  </w:style>
  <w:style w:type="paragraph" w:styleId="NormalWeb">
    <w:name w:val="Normal (Web)"/>
    <w:basedOn w:val="Normal"/>
    <w:uiPriority w:val="99"/>
    <w:unhideWhenUsed/>
    <w:rsid w:val="00E621BA"/>
    <w:pPr>
      <w:spacing w:before="100" w:beforeAutospacing="1" w:after="100" w:afterAutospacing="1" w:line="240" w:lineRule="auto"/>
    </w:pPr>
    <w:rPr>
      <w:rFonts w:ascii="Times New Roman" w:eastAsia="Times New Roman" w:hAnsi="Times New Roman" w:cs="Times New Roman"/>
      <w:kern w:val="0"/>
      <w:sz w:val="24"/>
      <w:szCs w:val="24"/>
      <w:lang w:eastAsia="en-NG"/>
      <w14:ligatures w14:val="none"/>
    </w:rPr>
  </w:style>
  <w:style w:type="paragraph" w:styleId="Header">
    <w:name w:val="header"/>
    <w:basedOn w:val="Normal"/>
    <w:link w:val="HeaderChar"/>
    <w:uiPriority w:val="99"/>
    <w:unhideWhenUsed/>
    <w:rsid w:val="00782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A8"/>
  </w:style>
  <w:style w:type="paragraph" w:styleId="Footer">
    <w:name w:val="footer"/>
    <w:basedOn w:val="Normal"/>
    <w:link w:val="FooterChar"/>
    <w:uiPriority w:val="99"/>
    <w:unhideWhenUsed/>
    <w:rsid w:val="00782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A8"/>
  </w:style>
  <w:style w:type="paragraph" w:styleId="NoSpacing">
    <w:name w:val="No Spacing"/>
    <w:uiPriority w:val="1"/>
    <w:qFormat/>
    <w:rsid w:val="00283D75"/>
    <w:pPr>
      <w:spacing w:after="0" w:line="240" w:lineRule="auto"/>
    </w:pPr>
    <w:rPr>
      <w:rFonts w:ascii="Calibri" w:eastAsia="Calibri" w:hAnsi="Calibri" w:cs="Times New Roman"/>
      <w:kern w:val="0"/>
      <w:lang w:val="en-US"/>
      <w14:ligatures w14:val="none"/>
    </w:rPr>
  </w:style>
  <w:style w:type="character" w:customStyle="1" w:styleId="apple-tab-span">
    <w:name w:val="apple-tab-span"/>
    <w:basedOn w:val="DefaultParagraphFont"/>
    <w:rsid w:val="0022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300">
      <w:bodyDiv w:val="1"/>
      <w:marLeft w:val="0"/>
      <w:marRight w:val="0"/>
      <w:marTop w:val="0"/>
      <w:marBottom w:val="0"/>
      <w:divBdr>
        <w:top w:val="none" w:sz="0" w:space="0" w:color="auto"/>
        <w:left w:val="none" w:sz="0" w:space="0" w:color="auto"/>
        <w:bottom w:val="none" w:sz="0" w:space="0" w:color="auto"/>
        <w:right w:val="none" w:sz="0" w:space="0" w:color="auto"/>
      </w:divBdr>
    </w:div>
    <w:div w:id="553077560">
      <w:bodyDiv w:val="1"/>
      <w:marLeft w:val="0"/>
      <w:marRight w:val="0"/>
      <w:marTop w:val="0"/>
      <w:marBottom w:val="0"/>
      <w:divBdr>
        <w:top w:val="none" w:sz="0" w:space="0" w:color="auto"/>
        <w:left w:val="none" w:sz="0" w:space="0" w:color="auto"/>
        <w:bottom w:val="none" w:sz="0" w:space="0" w:color="auto"/>
        <w:right w:val="none" w:sz="0" w:space="0" w:color="auto"/>
      </w:divBdr>
    </w:div>
    <w:div w:id="859006681">
      <w:bodyDiv w:val="1"/>
      <w:marLeft w:val="0"/>
      <w:marRight w:val="0"/>
      <w:marTop w:val="0"/>
      <w:marBottom w:val="0"/>
      <w:divBdr>
        <w:top w:val="none" w:sz="0" w:space="0" w:color="auto"/>
        <w:left w:val="none" w:sz="0" w:space="0" w:color="auto"/>
        <w:bottom w:val="none" w:sz="0" w:space="0" w:color="auto"/>
        <w:right w:val="none" w:sz="0" w:space="0" w:color="auto"/>
      </w:divBdr>
    </w:div>
    <w:div w:id="942222415">
      <w:bodyDiv w:val="1"/>
      <w:marLeft w:val="0"/>
      <w:marRight w:val="0"/>
      <w:marTop w:val="0"/>
      <w:marBottom w:val="0"/>
      <w:divBdr>
        <w:top w:val="none" w:sz="0" w:space="0" w:color="auto"/>
        <w:left w:val="none" w:sz="0" w:space="0" w:color="auto"/>
        <w:bottom w:val="none" w:sz="0" w:space="0" w:color="auto"/>
        <w:right w:val="none" w:sz="0" w:space="0" w:color="auto"/>
      </w:divBdr>
    </w:div>
    <w:div w:id="1730492615">
      <w:bodyDiv w:val="1"/>
      <w:marLeft w:val="0"/>
      <w:marRight w:val="0"/>
      <w:marTop w:val="0"/>
      <w:marBottom w:val="0"/>
      <w:divBdr>
        <w:top w:val="none" w:sz="0" w:space="0" w:color="auto"/>
        <w:left w:val="none" w:sz="0" w:space="0" w:color="auto"/>
        <w:bottom w:val="none" w:sz="0" w:space="0" w:color="auto"/>
        <w:right w:val="none" w:sz="0" w:space="0" w:color="auto"/>
      </w:divBdr>
    </w:div>
    <w:div w:id="21339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2.wmf"/><Relationship Id="rId5" Type="http://schemas.openxmlformats.org/officeDocument/2006/relationships/chart" Target="charts/chart1.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oleObject" Target="embeddings/oleObject2.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esktop\PhD%20DATA%20Analysis\Total%20phenolic%20%20and%20total%20flavonoid%20content%20determin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esktop\PhD%20DATA%20Analysis\Antioxidant%20Tables\Row%20statistics%20of%20DPPH%20EPFR%20&amp;%20Fractions.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u="none" strike="noStrike" kern="1200" baseline="0">
                <a:solidFill>
                  <a:schemeClr val="tx1"/>
                </a:solidFill>
                <a:effectLst/>
                <a:latin typeface="Times New Roman" panose="02020603050405020304" pitchFamily="18" charset="0"/>
                <a:cs typeface="Times New Roman" panose="02020603050405020304" pitchFamily="18" charset="0"/>
              </a:rPr>
              <a:t>Gallic acide calibration curve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scatterChart>
        <c:scatterStyle val="lineMarker"/>
        <c:varyColors val="0"/>
        <c:ser>
          <c:idx val="0"/>
          <c:order val="0"/>
          <c:tx>
            <c:strRef>
              <c:f>Sheet1!$B$3</c:f>
              <c:strCache>
                <c:ptCount val="1"/>
                <c:pt idx="0">
                  <c:v>Absorbance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trendlineLbl>
          </c:trendline>
          <c:xVal>
            <c:numRef>
              <c:f>Sheet1!$A$4:$A$8</c:f>
              <c:numCache>
                <c:formatCode>General</c:formatCode>
                <c:ptCount val="5"/>
                <c:pt idx="0">
                  <c:v>32</c:v>
                </c:pt>
                <c:pt idx="1">
                  <c:v>63</c:v>
                </c:pt>
                <c:pt idx="2">
                  <c:v>125</c:v>
                </c:pt>
                <c:pt idx="3">
                  <c:v>250</c:v>
                </c:pt>
                <c:pt idx="4">
                  <c:v>500</c:v>
                </c:pt>
              </c:numCache>
            </c:numRef>
          </c:xVal>
          <c:yVal>
            <c:numRef>
              <c:f>Sheet1!$B$4:$B$8</c:f>
              <c:numCache>
                <c:formatCode>General</c:formatCode>
                <c:ptCount val="5"/>
                <c:pt idx="0">
                  <c:v>4.5999999999999999E-2</c:v>
                </c:pt>
                <c:pt idx="1">
                  <c:v>9.4E-2</c:v>
                </c:pt>
                <c:pt idx="2">
                  <c:v>0.154</c:v>
                </c:pt>
                <c:pt idx="3">
                  <c:v>0.41799999999999998</c:v>
                </c:pt>
                <c:pt idx="4">
                  <c:v>1.143</c:v>
                </c:pt>
              </c:numCache>
            </c:numRef>
          </c:yVal>
          <c:smooth val="0"/>
          <c:extLst>
            <c:ext xmlns:c16="http://schemas.microsoft.com/office/drawing/2014/chart" uri="{C3380CC4-5D6E-409C-BE32-E72D297353CC}">
              <c16:uniqueId val="{00000001-25C2-4D6A-AB94-2A97467B6324}"/>
            </c:ext>
          </c:extLst>
        </c:ser>
        <c:dLbls>
          <c:showLegendKey val="0"/>
          <c:showVal val="0"/>
          <c:showCatName val="0"/>
          <c:showSerName val="0"/>
          <c:showPercent val="0"/>
          <c:showBubbleSize val="0"/>
        </c:dLbls>
        <c:axId val="841467920"/>
        <c:axId val="852496592"/>
      </c:scatterChart>
      <c:valAx>
        <c:axId val="841467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concentration (ug/ml)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852496592"/>
        <c:crosses val="autoZero"/>
        <c:crossBetween val="midCat"/>
      </c:valAx>
      <c:valAx>
        <c:axId val="85249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absorbance (nm)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84146792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u="none" strike="noStrike" baseline="0">
                <a:effectLst/>
                <a:latin typeface="Times New Roman" panose="02020603050405020304" pitchFamily="18" charset="0"/>
                <a:cs typeface="Times New Roman" panose="02020603050405020304" pitchFamily="18" charset="0"/>
              </a:rPr>
              <a:t>Quercetin caliberation curve</a:t>
            </a:r>
            <a:r>
              <a:rPr lang="en-US" sz="1000" b="0" i="0" u="none" strike="noStrike" baseline="0">
                <a:latin typeface="Times New Roman" panose="02020603050405020304" pitchFamily="18" charset="0"/>
                <a:cs typeface="Times New Roman" panose="02020603050405020304" pitchFamily="18" charset="0"/>
              </a:rPr>
              <a:t> </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scatterChart>
        <c:scatterStyle val="lineMarker"/>
        <c:varyColors val="0"/>
        <c:ser>
          <c:idx val="0"/>
          <c:order val="0"/>
          <c:tx>
            <c:strRef>
              <c:f>Sheet1!$B$33</c:f>
              <c:strCache>
                <c:ptCount val="1"/>
                <c:pt idx="0">
                  <c:v>Absorbance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trendlineLbl>
          </c:trendline>
          <c:xVal>
            <c:numRef>
              <c:f>Sheet1!$A$34:$A$38</c:f>
              <c:numCache>
                <c:formatCode>General</c:formatCode>
                <c:ptCount val="5"/>
                <c:pt idx="0">
                  <c:v>20</c:v>
                </c:pt>
                <c:pt idx="1">
                  <c:v>40</c:v>
                </c:pt>
                <c:pt idx="2">
                  <c:v>60</c:v>
                </c:pt>
                <c:pt idx="3">
                  <c:v>80</c:v>
                </c:pt>
                <c:pt idx="4">
                  <c:v>100</c:v>
                </c:pt>
              </c:numCache>
            </c:numRef>
          </c:xVal>
          <c:yVal>
            <c:numRef>
              <c:f>Sheet1!$B$34:$B$38</c:f>
              <c:numCache>
                <c:formatCode>General</c:formatCode>
                <c:ptCount val="5"/>
                <c:pt idx="0">
                  <c:v>0.109</c:v>
                </c:pt>
                <c:pt idx="1">
                  <c:v>0.14599999999999999</c:v>
                </c:pt>
                <c:pt idx="2">
                  <c:v>0.159</c:v>
                </c:pt>
                <c:pt idx="3">
                  <c:v>0.186</c:v>
                </c:pt>
                <c:pt idx="4">
                  <c:v>0.21</c:v>
                </c:pt>
              </c:numCache>
            </c:numRef>
          </c:yVal>
          <c:smooth val="0"/>
          <c:extLst>
            <c:ext xmlns:c16="http://schemas.microsoft.com/office/drawing/2014/chart" uri="{C3380CC4-5D6E-409C-BE32-E72D297353CC}">
              <c16:uniqueId val="{00000001-824C-43DA-A4A7-2AA0D2B6E59F}"/>
            </c:ext>
          </c:extLst>
        </c:ser>
        <c:dLbls>
          <c:showLegendKey val="0"/>
          <c:showVal val="0"/>
          <c:showCatName val="0"/>
          <c:showSerName val="0"/>
          <c:showPercent val="0"/>
          <c:showBubbleSize val="0"/>
        </c:dLbls>
        <c:axId val="851776624"/>
        <c:axId val="930852880"/>
      </c:scatterChart>
      <c:valAx>
        <c:axId val="85177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Concentration (ug/ml)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930852880"/>
        <c:crosses val="autoZero"/>
        <c:crossBetween val="midCat"/>
      </c:valAx>
      <c:valAx>
        <c:axId val="930852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Absorbance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85177662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Quercetin caliberation curve for total tannins evaluation</a:t>
            </a:r>
            <a:r>
              <a:rPr lang="en-US" sz="10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scatterChart>
        <c:scatterStyle val="lineMarker"/>
        <c:varyColors val="0"/>
        <c:ser>
          <c:idx val="0"/>
          <c:order val="0"/>
          <c:tx>
            <c:strRef>
              <c:f>Sheet1!$B$66</c:f>
              <c:strCache>
                <c:ptCount val="1"/>
                <c:pt idx="0">
                  <c:v>Absorbance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trendlineLbl>
          </c:trendline>
          <c:xVal>
            <c:numRef>
              <c:f>Sheet1!$A$68:$A$73</c:f>
              <c:numCache>
                <c:formatCode>General</c:formatCode>
                <c:ptCount val="6"/>
                <c:pt idx="0">
                  <c:v>32</c:v>
                </c:pt>
                <c:pt idx="1">
                  <c:v>63</c:v>
                </c:pt>
                <c:pt idx="2">
                  <c:v>125</c:v>
                </c:pt>
                <c:pt idx="3">
                  <c:v>250</c:v>
                </c:pt>
                <c:pt idx="4">
                  <c:v>500</c:v>
                </c:pt>
                <c:pt idx="5">
                  <c:v>1000</c:v>
                </c:pt>
              </c:numCache>
            </c:numRef>
          </c:xVal>
          <c:yVal>
            <c:numRef>
              <c:f>Sheet1!$B$68:$B$73</c:f>
              <c:numCache>
                <c:formatCode>General</c:formatCode>
                <c:ptCount val="6"/>
                <c:pt idx="0">
                  <c:v>4.5999999999999999E-2</c:v>
                </c:pt>
                <c:pt idx="1">
                  <c:v>9.4E-2</c:v>
                </c:pt>
                <c:pt idx="2">
                  <c:v>0.154</c:v>
                </c:pt>
                <c:pt idx="3">
                  <c:v>0.41799999999999998</c:v>
                </c:pt>
                <c:pt idx="4">
                  <c:v>1.143</c:v>
                </c:pt>
                <c:pt idx="5">
                  <c:v>2.0750000000000002</c:v>
                </c:pt>
              </c:numCache>
            </c:numRef>
          </c:yVal>
          <c:smooth val="0"/>
          <c:extLst>
            <c:ext xmlns:c16="http://schemas.microsoft.com/office/drawing/2014/chart" uri="{C3380CC4-5D6E-409C-BE32-E72D297353CC}">
              <c16:uniqueId val="{00000001-E601-4CCF-A007-E863F5E083FF}"/>
            </c:ext>
          </c:extLst>
        </c:ser>
        <c:dLbls>
          <c:showLegendKey val="0"/>
          <c:showVal val="0"/>
          <c:showCatName val="0"/>
          <c:showSerName val="0"/>
          <c:showPercent val="0"/>
          <c:showBubbleSize val="0"/>
        </c:dLbls>
        <c:axId val="1833471887"/>
        <c:axId val="1833470447"/>
      </c:scatterChart>
      <c:valAx>
        <c:axId val="18334718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Concentration (ug/ml)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833470447"/>
        <c:crosses val="autoZero"/>
        <c:crossBetween val="midCat"/>
      </c:valAx>
      <c:valAx>
        <c:axId val="18334704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Absorbance</a:t>
                </a:r>
                <a:endParaRPr lang="en-US" sz="1000" b="0" i="0" u="none" strike="noStrike" kern="1200" baseline="0">
                  <a:solidFill>
                    <a:sysClr val="windowText" lastClr="000000">
                      <a:lumMod val="65000"/>
                      <a:lumOff val="35000"/>
                    </a:sys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833471887"/>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DPPH percentage inhibition (%) of EPFR and EPFR fractions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barChart>
        <c:barDir val="col"/>
        <c:grouping val="clustered"/>
        <c:varyColors val="0"/>
        <c:ser>
          <c:idx val="1"/>
          <c:order val="0"/>
          <c:tx>
            <c:strRef>
              <c:f>'Row statistics of DPPH EPFR &amp; F'!$A$10</c:f>
              <c:strCache>
                <c:ptCount val="1"/>
                <c:pt idx="0">
                  <c:v>AS</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Lit>
              <c:formatCode>General</c:formatCode>
              <c:ptCount val="5"/>
              <c:pt idx="0">
                <c:v>20</c:v>
              </c:pt>
              <c:pt idx="1">
                <c:v>40</c:v>
              </c:pt>
              <c:pt idx="2">
                <c:v>60</c:v>
              </c:pt>
              <c:pt idx="3">
                <c:v>80</c:v>
              </c:pt>
              <c:pt idx="4">
                <c:v>100</c:v>
              </c:pt>
            </c:numLit>
          </c:cat>
          <c:val>
            <c:numRef>
              <c:f>'Row statistics of DPPH EPFR &amp; F'!$A$11:$A$15</c:f>
              <c:numCache>
                <c:formatCode>General</c:formatCode>
                <c:ptCount val="5"/>
                <c:pt idx="0">
                  <c:v>85</c:v>
                </c:pt>
                <c:pt idx="1">
                  <c:v>86</c:v>
                </c:pt>
                <c:pt idx="2">
                  <c:v>86</c:v>
                </c:pt>
                <c:pt idx="3">
                  <c:v>87</c:v>
                </c:pt>
                <c:pt idx="4">
                  <c:v>89</c:v>
                </c:pt>
              </c:numCache>
            </c:numRef>
          </c:val>
          <c:extLst>
            <c:ext xmlns:c16="http://schemas.microsoft.com/office/drawing/2014/chart" uri="{C3380CC4-5D6E-409C-BE32-E72D297353CC}">
              <c16:uniqueId val="{00000000-D7DB-4F4C-AB36-C1748E94BCCD}"/>
            </c:ext>
          </c:extLst>
        </c:ser>
        <c:ser>
          <c:idx val="2"/>
          <c:order val="1"/>
          <c:tx>
            <c:strRef>
              <c:f>'Row statistics of DPPH EPFR &amp; F'!$B$10</c:f>
              <c:strCache>
                <c:ptCount val="1"/>
                <c:pt idx="0">
                  <c:v>EPFR</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Lit>
              <c:formatCode>General</c:formatCode>
              <c:ptCount val="5"/>
              <c:pt idx="0">
                <c:v>20</c:v>
              </c:pt>
              <c:pt idx="1">
                <c:v>40</c:v>
              </c:pt>
              <c:pt idx="2">
                <c:v>60</c:v>
              </c:pt>
              <c:pt idx="3">
                <c:v>80</c:v>
              </c:pt>
              <c:pt idx="4">
                <c:v>100</c:v>
              </c:pt>
            </c:numLit>
          </c:cat>
          <c:val>
            <c:numRef>
              <c:f>'Row statistics of DPPH EPFR &amp; F'!$B$11:$B$15</c:f>
              <c:numCache>
                <c:formatCode>General</c:formatCode>
                <c:ptCount val="5"/>
                <c:pt idx="0">
                  <c:v>17</c:v>
                </c:pt>
                <c:pt idx="1">
                  <c:v>37</c:v>
                </c:pt>
                <c:pt idx="2">
                  <c:v>38</c:v>
                </c:pt>
                <c:pt idx="3">
                  <c:v>50</c:v>
                </c:pt>
                <c:pt idx="4">
                  <c:v>54</c:v>
                </c:pt>
              </c:numCache>
            </c:numRef>
          </c:val>
          <c:extLst>
            <c:ext xmlns:c16="http://schemas.microsoft.com/office/drawing/2014/chart" uri="{C3380CC4-5D6E-409C-BE32-E72D297353CC}">
              <c16:uniqueId val="{00000001-D7DB-4F4C-AB36-C1748E94BCCD}"/>
            </c:ext>
          </c:extLst>
        </c:ser>
        <c:ser>
          <c:idx val="3"/>
          <c:order val="2"/>
          <c:tx>
            <c:strRef>
              <c:f>'Row statistics of DPPH EPFR &amp; F'!$C$10</c:f>
              <c:strCache>
                <c:ptCount val="1"/>
                <c:pt idx="0">
                  <c:v>NH</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Lit>
              <c:formatCode>General</c:formatCode>
              <c:ptCount val="5"/>
              <c:pt idx="0">
                <c:v>20</c:v>
              </c:pt>
              <c:pt idx="1">
                <c:v>40</c:v>
              </c:pt>
              <c:pt idx="2">
                <c:v>60</c:v>
              </c:pt>
              <c:pt idx="3">
                <c:v>80</c:v>
              </c:pt>
              <c:pt idx="4">
                <c:v>100</c:v>
              </c:pt>
            </c:numLit>
          </c:cat>
          <c:val>
            <c:numRef>
              <c:f>'Row statistics of DPPH EPFR &amp; F'!$C$11:$C$15</c:f>
              <c:numCache>
                <c:formatCode>General</c:formatCode>
                <c:ptCount val="5"/>
                <c:pt idx="0">
                  <c:v>14</c:v>
                </c:pt>
                <c:pt idx="1">
                  <c:v>17</c:v>
                </c:pt>
                <c:pt idx="2">
                  <c:v>27</c:v>
                </c:pt>
                <c:pt idx="3">
                  <c:v>28</c:v>
                </c:pt>
                <c:pt idx="4">
                  <c:v>53</c:v>
                </c:pt>
              </c:numCache>
            </c:numRef>
          </c:val>
          <c:extLst>
            <c:ext xmlns:c16="http://schemas.microsoft.com/office/drawing/2014/chart" uri="{C3380CC4-5D6E-409C-BE32-E72D297353CC}">
              <c16:uniqueId val="{00000002-D7DB-4F4C-AB36-C1748E94BCCD}"/>
            </c:ext>
          </c:extLst>
        </c:ser>
        <c:ser>
          <c:idx val="4"/>
          <c:order val="3"/>
          <c:tx>
            <c:strRef>
              <c:f>'Row statistics of DPPH EPFR &amp; F'!$D$10</c:f>
              <c:strCache>
                <c:ptCount val="1"/>
                <c:pt idx="0">
                  <c:v>DCM</c:v>
                </c:pt>
              </c:strCache>
            </c:strRef>
          </c:tx>
          <c:spPr>
            <a:solidFill>
              <a:schemeClr val="accent5"/>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Lit>
              <c:formatCode>General</c:formatCode>
              <c:ptCount val="5"/>
              <c:pt idx="0">
                <c:v>20</c:v>
              </c:pt>
              <c:pt idx="1">
                <c:v>40</c:v>
              </c:pt>
              <c:pt idx="2">
                <c:v>60</c:v>
              </c:pt>
              <c:pt idx="3">
                <c:v>80</c:v>
              </c:pt>
              <c:pt idx="4">
                <c:v>100</c:v>
              </c:pt>
            </c:numLit>
          </c:cat>
          <c:val>
            <c:numRef>
              <c:f>'Row statistics of DPPH EPFR &amp; F'!$D$11:$D$15</c:f>
              <c:numCache>
                <c:formatCode>General</c:formatCode>
                <c:ptCount val="5"/>
                <c:pt idx="0">
                  <c:v>39</c:v>
                </c:pt>
                <c:pt idx="1">
                  <c:v>63</c:v>
                </c:pt>
                <c:pt idx="2">
                  <c:v>63</c:v>
                </c:pt>
                <c:pt idx="3">
                  <c:v>75</c:v>
                </c:pt>
                <c:pt idx="4">
                  <c:v>75</c:v>
                </c:pt>
              </c:numCache>
            </c:numRef>
          </c:val>
          <c:extLst>
            <c:ext xmlns:c16="http://schemas.microsoft.com/office/drawing/2014/chart" uri="{C3380CC4-5D6E-409C-BE32-E72D297353CC}">
              <c16:uniqueId val="{00000003-D7DB-4F4C-AB36-C1748E94BCCD}"/>
            </c:ext>
          </c:extLst>
        </c:ser>
        <c:ser>
          <c:idx val="5"/>
          <c:order val="4"/>
          <c:tx>
            <c:strRef>
              <c:f>'Row statistics of DPPH EPFR &amp; F'!$E$10</c:f>
              <c:strCache>
                <c:ptCount val="1"/>
                <c:pt idx="0">
                  <c:v>ETH</c:v>
                </c:pt>
              </c:strCache>
            </c:strRef>
          </c:tx>
          <c:spPr>
            <a:solidFill>
              <a:schemeClr val="accent6"/>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Lit>
              <c:formatCode>General</c:formatCode>
              <c:ptCount val="5"/>
              <c:pt idx="0">
                <c:v>20</c:v>
              </c:pt>
              <c:pt idx="1">
                <c:v>40</c:v>
              </c:pt>
              <c:pt idx="2">
                <c:v>60</c:v>
              </c:pt>
              <c:pt idx="3">
                <c:v>80</c:v>
              </c:pt>
              <c:pt idx="4">
                <c:v>100</c:v>
              </c:pt>
            </c:numLit>
          </c:cat>
          <c:val>
            <c:numRef>
              <c:f>'Row statistics of DPPH EPFR &amp; F'!$E$11:$E$15</c:f>
              <c:numCache>
                <c:formatCode>General</c:formatCode>
                <c:ptCount val="5"/>
                <c:pt idx="0">
                  <c:v>18</c:v>
                </c:pt>
                <c:pt idx="1">
                  <c:v>30</c:v>
                </c:pt>
                <c:pt idx="2">
                  <c:v>49</c:v>
                </c:pt>
                <c:pt idx="3">
                  <c:v>61</c:v>
                </c:pt>
                <c:pt idx="4">
                  <c:v>66</c:v>
                </c:pt>
              </c:numCache>
            </c:numRef>
          </c:val>
          <c:extLst>
            <c:ext xmlns:c16="http://schemas.microsoft.com/office/drawing/2014/chart" uri="{C3380CC4-5D6E-409C-BE32-E72D297353CC}">
              <c16:uniqueId val="{00000004-D7DB-4F4C-AB36-C1748E94BCCD}"/>
            </c:ext>
          </c:extLst>
        </c:ser>
        <c:ser>
          <c:idx val="6"/>
          <c:order val="5"/>
          <c:tx>
            <c:strRef>
              <c:f>'Row statistics of DPPH EPFR &amp; F'!$F$10</c:f>
              <c:strCache>
                <c:ptCount val="1"/>
                <c:pt idx="0">
                  <c:v>nBT</c:v>
                </c:pt>
              </c:strCache>
            </c:strRef>
          </c:tx>
          <c:spPr>
            <a:solidFill>
              <a:schemeClr val="accent1">
                <a:lumMod val="6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Lit>
              <c:formatCode>General</c:formatCode>
              <c:ptCount val="5"/>
              <c:pt idx="0">
                <c:v>20</c:v>
              </c:pt>
              <c:pt idx="1">
                <c:v>40</c:v>
              </c:pt>
              <c:pt idx="2">
                <c:v>60</c:v>
              </c:pt>
              <c:pt idx="3">
                <c:v>80</c:v>
              </c:pt>
              <c:pt idx="4">
                <c:v>100</c:v>
              </c:pt>
            </c:numLit>
          </c:cat>
          <c:val>
            <c:numRef>
              <c:f>'Row statistics of DPPH EPFR &amp; F'!$F$11:$F$15</c:f>
              <c:numCache>
                <c:formatCode>General</c:formatCode>
                <c:ptCount val="5"/>
                <c:pt idx="0">
                  <c:v>29</c:v>
                </c:pt>
                <c:pt idx="1">
                  <c:v>35</c:v>
                </c:pt>
                <c:pt idx="2">
                  <c:v>44</c:v>
                </c:pt>
                <c:pt idx="3">
                  <c:v>58</c:v>
                </c:pt>
                <c:pt idx="4">
                  <c:v>40</c:v>
                </c:pt>
              </c:numCache>
            </c:numRef>
          </c:val>
          <c:extLst>
            <c:ext xmlns:c16="http://schemas.microsoft.com/office/drawing/2014/chart" uri="{C3380CC4-5D6E-409C-BE32-E72D297353CC}">
              <c16:uniqueId val="{00000005-D7DB-4F4C-AB36-C1748E94BCCD}"/>
            </c:ext>
          </c:extLst>
        </c:ser>
        <c:ser>
          <c:idx val="7"/>
          <c:order val="6"/>
          <c:tx>
            <c:strRef>
              <c:f>'Row statistics of DPPH EPFR &amp; F'!$G$10</c:f>
              <c:strCache>
                <c:ptCount val="1"/>
                <c:pt idx="0">
                  <c:v>AQ</c:v>
                </c:pt>
              </c:strCache>
            </c:strRef>
          </c:tx>
          <c:spPr>
            <a:solidFill>
              <a:schemeClr val="accent2">
                <a:lumMod val="6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Lit>
              <c:formatCode>General</c:formatCode>
              <c:ptCount val="5"/>
              <c:pt idx="0">
                <c:v>20</c:v>
              </c:pt>
              <c:pt idx="1">
                <c:v>40</c:v>
              </c:pt>
              <c:pt idx="2">
                <c:v>60</c:v>
              </c:pt>
              <c:pt idx="3">
                <c:v>80</c:v>
              </c:pt>
              <c:pt idx="4">
                <c:v>100</c:v>
              </c:pt>
            </c:numLit>
          </c:cat>
          <c:val>
            <c:numRef>
              <c:f>'Row statistics of DPPH EPFR &amp; F'!$G$11:$G$15</c:f>
              <c:numCache>
                <c:formatCode>General</c:formatCode>
                <c:ptCount val="5"/>
                <c:pt idx="0">
                  <c:v>17</c:v>
                </c:pt>
                <c:pt idx="1">
                  <c:v>19</c:v>
                </c:pt>
                <c:pt idx="2">
                  <c:v>28</c:v>
                </c:pt>
                <c:pt idx="3">
                  <c:v>33</c:v>
                </c:pt>
                <c:pt idx="4">
                  <c:v>43</c:v>
                </c:pt>
              </c:numCache>
            </c:numRef>
          </c:val>
          <c:extLst>
            <c:ext xmlns:c16="http://schemas.microsoft.com/office/drawing/2014/chart" uri="{C3380CC4-5D6E-409C-BE32-E72D297353CC}">
              <c16:uniqueId val="{00000006-D7DB-4F4C-AB36-C1748E94BCCD}"/>
            </c:ext>
          </c:extLst>
        </c:ser>
        <c:dLbls>
          <c:showLegendKey val="0"/>
          <c:showVal val="0"/>
          <c:showCatName val="0"/>
          <c:showSerName val="0"/>
          <c:showPercent val="0"/>
          <c:showBubbleSize val="0"/>
        </c:dLbls>
        <c:gapWidth val="219"/>
        <c:overlap val="-27"/>
        <c:axId val="1371503983"/>
        <c:axId val="1363073679"/>
      </c:barChart>
      <c:catAx>
        <c:axId val="1371503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363073679"/>
        <c:crosses val="autoZero"/>
        <c:auto val="1"/>
        <c:lblAlgn val="ctr"/>
        <c:lblOffset val="100"/>
        <c:noMultiLvlLbl val="0"/>
      </c:catAx>
      <c:valAx>
        <c:axId val="13630736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Percentage inhibition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37150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NO percentage inhibition of EPFR and EPFR fraction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barChart>
        <c:barDir val="col"/>
        <c:grouping val="clustered"/>
        <c:varyColors val="0"/>
        <c:ser>
          <c:idx val="0"/>
          <c:order val="0"/>
          <c:tx>
            <c:strRef>
              <c:f>'Row statistics of EPFR NO'!$B$12</c:f>
              <c:strCache>
                <c:ptCount val="1"/>
                <c:pt idx="0">
                  <c:v>AS</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'Row statistics of EPFR NO'!$A$13:$A$17</c:f>
              <c:numCache>
                <c:formatCode>General</c:formatCode>
                <c:ptCount val="5"/>
                <c:pt idx="0">
                  <c:v>20</c:v>
                </c:pt>
                <c:pt idx="1">
                  <c:v>40</c:v>
                </c:pt>
                <c:pt idx="2">
                  <c:v>60</c:v>
                </c:pt>
                <c:pt idx="3">
                  <c:v>80</c:v>
                </c:pt>
                <c:pt idx="4">
                  <c:v>100</c:v>
                </c:pt>
              </c:numCache>
            </c:numRef>
          </c:cat>
          <c:val>
            <c:numRef>
              <c:f>'Row statistics of EPFR NO'!$B$13:$B$17</c:f>
              <c:numCache>
                <c:formatCode>General</c:formatCode>
                <c:ptCount val="5"/>
                <c:pt idx="0">
                  <c:v>85</c:v>
                </c:pt>
                <c:pt idx="1">
                  <c:v>87</c:v>
                </c:pt>
                <c:pt idx="2">
                  <c:v>88</c:v>
                </c:pt>
                <c:pt idx="3">
                  <c:v>89</c:v>
                </c:pt>
                <c:pt idx="4">
                  <c:v>90</c:v>
                </c:pt>
              </c:numCache>
            </c:numRef>
          </c:val>
          <c:extLst>
            <c:ext xmlns:c16="http://schemas.microsoft.com/office/drawing/2014/chart" uri="{C3380CC4-5D6E-409C-BE32-E72D297353CC}">
              <c16:uniqueId val="{00000000-32E8-4EA3-9278-A48C6699798C}"/>
            </c:ext>
          </c:extLst>
        </c:ser>
        <c:ser>
          <c:idx val="1"/>
          <c:order val="1"/>
          <c:tx>
            <c:strRef>
              <c:f>'Row statistics of EPFR NO'!$C$12</c:f>
              <c:strCache>
                <c:ptCount val="1"/>
                <c:pt idx="0">
                  <c:v>EPFR</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'Row statistics of EPFR NO'!$A$13:$A$17</c:f>
              <c:numCache>
                <c:formatCode>General</c:formatCode>
                <c:ptCount val="5"/>
                <c:pt idx="0">
                  <c:v>20</c:v>
                </c:pt>
                <c:pt idx="1">
                  <c:v>40</c:v>
                </c:pt>
                <c:pt idx="2">
                  <c:v>60</c:v>
                </c:pt>
                <c:pt idx="3">
                  <c:v>80</c:v>
                </c:pt>
                <c:pt idx="4">
                  <c:v>100</c:v>
                </c:pt>
              </c:numCache>
            </c:numRef>
          </c:cat>
          <c:val>
            <c:numRef>
              <c:f>'Row statistics of EPFR NO'!$C$13:$C$17</c:f>
              <c:numCache>
                <c:formatCode>General</c:formatCode>
                <c:ptCount val="5"/>
                <c:pt idx="0">
                  <c:v>63</c:v>
                </c:pt>
                <c:pt idx="1">
                  <c:v>69</c:v>
                </c:pt>
                <c:pt idx="2">
                  <c:v>75</c:v>
                </c:pt>
                <c:pt idx="3">
                  <c:v>80</c:v>
                </c:pt>
                <c:pt idx="4">
                  <c:v>85</c:v>
                </c:pt>
              </c:numCache>
            </c:numRef>
          </c:val>
          <c:extLst>
            <c:ext xmlns:c16="http://schemas.microsoft.com/office/drawing/2014/chart" uri="{C3380CC4-5D6E-409C-BE32-E72D297353CC}">
              <c16:uniqueId val="{00000001-32E8-4EA3-9278-A48C6699798C}"/>
            </c:ext>
          </c:extLst>
        </c:ser>
        <c:ser>
          <c:idx val="2"/>
          <c:order val="2"/>
          <c:tx>
            <c:strRef>
              <c:f>'Row statistics of EPFR NO'!$D$12</c:f>
              <c:strCache>
                <c:ptCount val="1"/>
                <c:pt idx="0">
                  <c:v>NH</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'Row statistics of EPFR NO'!$A$13:$A$17</c:f>
              <c:numCache>
                <c:formatCode>General</c:formatCode>
                <c:ptCount val="5"/>
                <c:pt idx="0">
                  <c:v>20</c:v>
                </c:pt>
                <c:pt idx="1">
                  <c:v>40</c:v>
                </c:pt>
                <c:pt idx="2">
                  <c:v>60</c:v>
                </c:pt>
                <c:pt idx="3">
                  <c:v>80</c:v>
                </c:pt>
                <c:pt idx="4">
                  <c:v>100</c:v>
                </c:pt>
              </c:numCache>
            </c:numRef>
          </c:cat>
          <c:val>
            <c:numRef>
              <c:f>'Row statistics of EPFR NO'!$D$13:$D$17</c:f>
              <c:numCache>
                <c:formatCode>General</c:formatCode>
                <c:ptCount val="5"/>
                <c:pt idx="0">
                  <c:v>43</c:v>
                </c:pt>
                <c:pt idx="1">
                  <c:v>56</c:v>
                </c:pt>
                <c:pt idx="2">
                  <c:v>67</c:v>
                </c:pt>
                <c:pt idx="3">
                  <c:v>75</c:v>
                </c:pt>
                <c:pt idx="4">
                  <c:v>83</c:v>
                </c:pt>
              </c:numCache>
            </c:numRef>
          </c:val>
          <c:extLst>
            <c:ext xmlns:c16="http://schemas.microsoft.com/office/drawing/2014/chart" uri="{C3380CC4-5D6E-409C-BE32-E72D297353CC}">
              <c16:uniqueId val="{00000002-32E8-4EA3-9278-A48C6699798C}"/>
            </c:ext>
          </c:extLst>
        </c:ser>
        <c:ser>
          <c:idx val="3"/>
          <c:order val="3"/>
          <c:tx>
            <c:strRef>
              <c:f>'Row statistics of EPFR NO'!$E$12</c:f>
              <c:strCache>
                <c:ptCount val="1"/>
                <c:pt idx="0">
                  <c:v>DCM</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'Row statistics of EPFR NO'!$A$13:$A$17</c:f>
              <c:numCache>
                <c:formatCode>General</c:formatCode>
                <c:ptCount val="5"/>
                <c:pt idx="0">
                  <c:v>20</c:v>
                </c:pt>
                <c:pt idx="1">
                  <c:v>40</c:v>
                </c:pt>
                <c:pt idx="2">
                  <c:v>60</c:v>
                </c:pt>
                <c:pt idx="3">
                  <c:v>80</c:v>
                </c:pt>
                <c:pt idx="4">
                  <c:v>100</c:v>
                </c:pt>
              </c:numCache>
            </c:numRef>
          </c:cat>
          <c:val>
            <c:numRef>
              <c:f>'Row statistics of EPFR NO'!$E$13:$E$17</c:f>
              <c:numCache>
                <c:formatCode>General</c:formatCode>
                <c:ptCount val="5"/>
                <c:pt idx="0">
                  <c:v>53</c:v>
                </c:pt>
                <c:pt idx="1">
                  <c:v>68</c:v>
                </c:pt>
                <c:pt idx="2">
                  <c:v>79</c:v>
                </c:pt>
                <c:pt idx="3">
                  <c:v>79</c:v>
                </c:pt>
                <c:pt idx="4">
                  <c:v>70</c:v>
                </c:pt>
              </c:numCache>
            </c:numRef>
          </c:val>
          <c:extLst>
            <c:ext xmlns:c16="http://schemas.microsoft.com/office/drawing/2014/chart" uri="{C3380CC4-5D6E-409C-BE32-E72D297353CC}">
              <c16:uniqueId val="{00000003-32E8-4EA3-9278-A48C6699798C}"/>
            </c:ext>
          </c:extLst>
        </c:ser>
        <c:ser>
          <c:idx val="4"/>
          <c:order val="4"/>
          <c:tx>
            <c:strRef>
              <c:f>'Row statistics of EPFR NO'!$F$12</c:f>
              <c:strCache>
                <c:ptCount val="1"/>
                <c:pt idx="0">
                  <c:v>ETH</c:v>
                </c:pt>
              </c:strCache>
            </c:strRef>
          </c:tx>
          <c:spPr>
            <a:solidFill>
              <a:schemeClr val="accent5"/>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'Row statistics of EPFR NO'!$A$13:$A$17</c:f>
              <c:numCache>
                <c:formatCode>General</c:formatCode>
                <c:ptCount val="5"/>
                <c:pt idx="0">
                  <c:v>20</c:v>
                </c:pt>
                <c:pt idx="1">
                  <c:v>40</c:v>
                </c:pt>
                <c:pt idx="2">
                  <c:v>60</c:v>
                </c:pt>
                <c:pt idx="3">
                  <c:v>80</c:v>
                </c:pt>
                <c:pt idx="4">
                  <c:v>100</c:v>
                </c:pt>
              </c:numCache>
            </c:numRef>
          </c:cat>
          <c:val>
            <c:numRef>
              <c:f>'Row statistics of EPFR NO'!$F$13:$F$17</c:f>
              <c:numCache>
                <c:formatCode>General</c:formatCode>
                <c:ptCount val="5"/>
                <c:pt idx="0">
                  <c:v>59</c:v>
                </c:pt>
                <c:pt idx="1">
                  <c:v>67</c:v>
                </c:pt>
                <c:pt idx="2">
                  <c:v>77</c:v>
                </c:pt>
                <c:pt idx="3">
                  <c:v>76</c:v>
                </c:pt>
                <c:pt idx="4">
                  <c:v>71</c:v>
                </c:pt>
              </c:numCache>
            </c:numRef>
          </c:val>
          <c:extLst>
            <c:ext xmlns:c16="http://schemas.microsoft.com/office/drawing/2014/chart" uri="{C3380CC4-5D6E-409C-BE32-E72D297353CC}">
              <c16:uniqueId val="{00000004-32E8-4EA3-9278-A48C6699798C}"/>
            </c:ext>
          </c:extLst>
        </c:ser>
        <c:ser>
          <c:idx val="5"/>
          <c:order val="5"/>
          <c:tx>
            <c:strRef>
              <c:f>'Row statistics of EPFR NO'!$G$12</c:f>
              <c:strCache>
                <c:ptCount val="1"/>
                <c:pt idx="0">
                  <c:v>nBT</c:v>
                </c:pt>
              </c:strCache>
            </c:strRef>
          </c:tx>
          <c:spPr>
            <a:solidFill>
              <a:schemeClr val="accent6"/>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'Row statistics of EPFR NO'!$A$13:$A$17</c:f>
              <c:numCache>
                <c:formatCode>General</c:formatCode>
                <c:ptCount val="5"/>
                <c:pt idx="0">
                  <c:v>20</c:v>
                </c:pt>
                <c:pt idx="1">
                  <c:v>40</c:v>
                </c:pt>
                <c:pt idx="2">
                  <c:v>60</c:v>
                </c:pt>
                <c:pt idx="3">
                  <c:v>80</c:v>
                </c:pt>
                <c:pt idx="4">
                  <c:v>100</c:v>
                </c:pt>
              </c:numCache>
            </c:numRef>
          </c:cat>
          <c:val>
            <c:numRef>
              <c:f>'Row statistics of EPFR NO'!$G$13:$G$17</c:f>
              <c:numCache>
                <c:formatCode>General</c:formatCode>
                <c:ptCount val="5"/>
                <c:pt idx="0">
                  <c:v>66</c:v>
                </c:pt>
                <c:pt idx="1">
                  <c:v>69</c:v>
                </c:pt>
                <c:pt idx="2">
                  <c:v>77</c:v>
                </c:pt>
                <c:pt idx="3">
                  <c:v>73</c:v>
                </c:pt>
                <c:pt idx="4">
                  <c:v>82</c:v>
                </c:pt>
              </c:numCache>
            </c:numRef>
          </c:val>
          <c:extLst>
            <c:ext xmlns:c16="http://schemas.microsoft.com/office/drawing/2014/chart" uri="{C3380CC4-5D6E-409C-BE32-E72D297353CC}">
              <c16:uniqueId val="{00000005-32E8-4EA3-9278-A48C6699798C}"/>
            </c:ext>
          </c:extLst>
        </c:ser>
        <c:ser>
          <c:idx val="6"/>
          <c:order val="6"/>
          <c:tx>
            <c:strRef>
              <c:f>'Row statistics of EPFR NO'!$H$12</c:f>
              <c:strCache>
                <c:ptCount val="1"/>
                <c:pt idx="0">
                  <c:v>AQ</c:v>
                </c:pt>
              </c:strCache>
            </c:strRef>
          </c:tx>
          <c:spPr>
            <a:solidFill>
              <a:schemeClr val="accent1">
                <a:lumMod val="6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'Row statistics of EPFR NO'!$A$13:$A$17</c:f>
              <c:numCache>
                <c:formatCode>General</c:formatCode>
                <c:ptCount val="5"/>
                <c:pt idx="0">
                  <c:v>20</c:v>
                </c:pt>
                <c:pt idx="1">
                  <c:v>40</c:v>
                </c:pt>
                <c:pt idx="2">
                  <c:v>60</c:v>
                </c:pt>
                <c:pt idx="3">
                  <c:v>80</c:v>
                </c:pt>
                <c:pt idx="4">
                  <c:v>100</c:v>
                </c:pt>
              </c:numCache>
            </c:numRef>
          </c:cat>
          <c:val>
            <c:numRef>
              <c:f>'Row statistics of EPFR NO'!$H$13:$H$17</c:f>
              <c:numCache>
                <c:formatCode>General</c:formatCode>
                <c:ptCount val="5"/>
                <c:pt idx="0">
                  <c:v>35</c:v>
                </c:pt>
                <c:pt idx="1">
                  <c:v>55</c:v>
                </c:pt>
                <c:pt idx="2">
                  <c:v>76</c:v>
                </c:pt>
                <c:pt idx="3">
                  <c:v>80</c:v>
                </c:pt>
                <c:pt idx="4">
                  <c:v>85</c:v>
                </c:pt>
              </c:numCache>
            </c:numRef>
          </c:val>
          <c:extLst>
            <c:ext xmlns:c16="http://schemas.microsoft.com/office/drawing/2014/chart" uri="{C3380CC4-5D6E-409C-BE32-E72D297353CC}">
              <c16:uniqueId val="{00000006-32E8-4EA3-9278-A48C6699798C}"/>
            </c:ext>
          </c:extLst>
        </c:ser>
        <c:dLbls>
          <c:showLegendKey val="0"/>
          <c:showVal val="0"/>
          <c:showCatName val="0"/>
          <c:showSerName val="0"/>
          <c:showPercent val="0"/>
          <c:showBubbleSize val="0"/>
        </c:dLbls>
        <c:gapWidth val="219"/>
        <c:overlap val="-27"/>
        <c:axId val="914241168"/>
        <c:axId val="915774752"/>
      </c:barChart>
      <c:catAx>
        <c:axId val="914241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915774752"/>
        <c:crosses val="autoZero"/>
        <c:auto val="1"/>
        <c:lblAlgn val="ctr"/>
        <c:lblOffset val="100"/>
        <c:noMultiLvlLbl val="0"/>
      </c:catAx>
      <c:valAx>
        <c:axId val="9157747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Percentage inhibition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91424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6038</Words>
  <Characters>33451</Characters>
  <Application>Microsoft Office Word</Application>
  <DocSecurity>0</DocSecurity>
  <Lines>1045</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 Enema</dc:creator>
  <cp:keywords/>
  <dc:description/>
  <cp:lastModifiedBy>OJ Enema</cp:lastModifiedBy>
  <cp:revision>2</cp:revision>
  <cp:lastPrinted>2024-06-01T09:46:00Z</cp:lastPrinted>
  <dcterms:created xsi:type="dcterms:W3CDTF">2024-06-04T14:16:00Z</dcterms:created>
  <dcterms:modified xsi:type="dcterms:W3CDTF">2024-06-04T14:16:00Z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ffbcc2d7-9b4a-4ec4-ad30-704d94baf087</vt:lpwstr>
  </property>
</Properties>
</file>