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5AF46" w14:textId="17CFB5A5" w:rsidR="008225A6" w:rsidRPr="000E05DA" w:rsidRDefault="0021552A" w:rsidP="000E05DA">
      <w:pPr>
        <w:spacing w:after="0" w:line="360" w:lineRule="auto"/>
        <w:ind w:right="734"/>
        <w:rPr>
          <w:rFonts w:ascii="Times New Roman" w:hAnsi="Times New Roman" w:cs="Times New Roman"/>
          <w:b/>
          <w:sz w:val="32"/>
          <w:szCs w:val="32"/>
        </w:rPr>
      </w:pPr>
      <w:r w:rsidRPr="000E05DA">
        <w:rPr>
          <w:rFonts w:ascii="Times New Roman" w:hAnsi="Times New Roman" w:cs="Times New Roman"/>
          <w:b/>
          <w:sz w:val="32"/>
          <w:szCs w:val="32"/>
        </w:rPr>
        <w:t>Phytochemical C</w:t>
      </w:r>
      <w:r w:rsidR="00ED1CF0" w:rsidRPr="000E05DA">
        <w:rPr>
          <w:rFonts w:ascii="Times New Roman" w:hAnsi="Times New Roman" w:cs="Times New Roman"/>
          <w:b/>
          <w:sz w:val="32"/>
          <w:szCs w:val="32"/>
        </w:rPr>
        <w:t xml:space="preserve">omposition, </w:t>
      </w:r>
      <w:r w:rsidR="00377A03" w:rsidRPr="000E05DA">
        <w:rPr>
          <w:rFonts w:ascii="Times New Roman" w:hAnsi="Times New Roman" w:cs="Times New Roman"/>
          <w:b/>
          <w:sz w:val="32"/>
          <w:szCs w:val="32"/>
        </w:rPr>
        <w:t>Antimicrobial Activity, A</w:t>
      </w:r>
      <w:r w:rsidR="003D1A25" w:rsidRPr="000E05DA">
        <w:rPr>
          <w:rFonts w:ascii="Times New Roman" w:hAnsi="Times New Roman" w:cs="Times New Roman"/>
          <w:b/>
          <w:sz w:val="32"/>
          <w:szCs w:val="32"/>
        </w:rPr>
        <w:t>nti</w:t>
      </w:r>
      <w:r w:rsidR="00377A03" w:rsidRPr="000E05DA">
        <w:rPr>
          <w:rFonts w:ascii="Times New Roman" w:hAnsi="Times New Roman" w:cs="Times New Roman"/>
          <w:b/>
          <w:sz w:val="32"/>
          <w:szCs w:val="32"/>
        </w:rPr>
        <w:t>oxidant Potential</w:t>
      </w:r>
      <w:r w:rsidR="00ED1CF0" w:rsidRPr="000E05DA">
        <w:rPr>
          <w:rFonts w:ascii="Times New Roman" w:hAnsi="Times New Roman" w:cs="Times New Roman"/>
          <w:b/>
          <w:sz w:val="32"/>
          <w:szCs w:val="32"/>
        </w:rPr>
        <w:t>,</w:t>
      </w:r>
      <w:r w:rsidR="00377A03" w:rsidRPr="000E05DA">
        <w:rPr>
          <w:rFonts w:ascii="Times New Roman" w:hAnsi="Times New Roman" w:cs="Times New Roman"/>
          <w:b/>
          <w:sz w:val="32"/>
          <w:szCs w:val="32"/>
        </w:rPr>
        <w:t xml:space="preserve"> and A</w:t>
      </w:r>
      <w:r w:rsidR="000031D8" w:rsidRPr="000E05DA">
        <w:rPr>
          <w:rFonts w:ascii="Times New Roman" w:hAnsi="Times New Roman" w:cs="Times New Roman"/>
          <w:b/>
          <w:sz w:val="32"/>
          <w:szCs w:val="32"/>
        </w:rPr>
        <w:t>cute</w:t>
      </w:r>
      <w:r w:rsidR="00377A03" w:rsidRPr="000E05DA">
        <w:rPr>
          <w:rFonts w:ascii="Times New Roman" w:hAnsi="Times New Roman" w:cs="Times New Roman"/>
          <w:b/>
          <w:sz w:val="32"/>
          <w:szCs w:val="32"/>
        </w:rPr>
        <w:t xml:space="preserve"> Toxicity S</w:t>
      </w:r>
      <w:r w:rsidR="003D1A25" w:rsidRPr="000E05DA">
        <w:rPr>
          <w:rFonts w:ascii="Times New Roman" w:hAnsi="Times New Roman" w:cs="Times New Roman"/>
          <w:b/>
          <w:sz w:val="32"/>
          <w:szCs w:val="32"/>
        </w:rPr>
        <w:t xml:space="preserve">tudies of </w:t>
      </w:r>
      <w:r w:rsidR="003D1A25" w:rsidRPr="000E05DA">
        <w:rPr>
          <w:rFonts w:ascii="Times New Roman" w:hAnsi="Times New Roman" w:cs="Times New Roman"/>
          <w:b/>
          <w:i/>
          <w:sz w:val="32"/>
          <w:szCs w:val="32"/>
        </w:rPr>
        <w:t xml:space="preserve">Psidium guajava </w:t>
      </w:r>
      <w:r w:rsidR="00377A03" w:rsidRPr="000E05DA">
        <w:rPr>
          <w:rFonts w:ascii="Times New Roman" w:hAnsi="Times New Roman" w:cs="Times New Roman"/>
          <w:b/>
          <w:sz w:val="32"/>
          <w:szCs w:val="32"/>
        </w:rPr>
        <w:t>(guava) Leaf E</w:t>
      </w:r>
      <w:r w:rsidR="003D1A25" w:rsidRPr="000E05DA">
        <w:rPr>
          <w:rFonts w:ascii="Times New Roman" w:hAnsi="Times New Roman" w:cs="Times New Roman"/>
          <w:b/>
          <w:sz w:val="32"/>
          <w:szCs w:val="32"/>
        </w:rPr>
        <w:t>xtract</w:t>
      </w:r>
    </w:p>
    <w:p w14:paraId="16783DEE" w14:textId="77777777" w:rsidR="000F7233" w:rsidRPr="000E05DA" w:rsidRDefault="000F7233" w:rsidP="000E05DA">
      <w:pPr>
        <w:spacing w:after="0" w:line="360" w:lineRule="auto"/>
        <w:ind w:right="734"/>
        <w:rPr>
          <w:rFonts w:ascii="Times New Roman" w:hAnsi="Times New Roman" w:cs="Times New Roman"/>
          <w:b/>
          <w:sz w:val="32"/>
          <w:szCs w:val="32"/>
        </w:rPr>
      </w:pPr>
    </w:p>
    <w:p w14:paraId="071D609B" w14:textId="3CD14C0B" w:rsidR="00205ED4" w:rsidRPr="000E05DA" w:rsidRDefault="00205ED4" w:rsidP="000E05DA">
      <w:pPr>
        <w:spacing w:after="0" w:line="360" w:lineRule="auto"/>
        <w:jc w:val="both"/>
        <w:rPr>
          <w:rFonts w:ascii="Times New Roman" w:hAnsi="Times New Roman" w:cs="Times New Roman"/>
          <w:b/>
          <w:color w:val="000000"/>
          <w:sz w:val="28"/>
          <w:szCs w:val="28"/>
        </w:rPr>
      </w:pPr>
      <w:r w:rsidRPr="000E05DA">
        <w:rPr>
          <w:rFonts w:ascii="Times New Roman" w:hAnsi="Times New Roman" w:cs="Times New Roman"/>
          <w:b/>
          <w:sz w:val="28"/>
          <w:szCs w:val="28"/>
        </w:rPr>
        <w:t>Nestor Tordzagla</w:t>
      </w:r>
      <w:r w:rsidRPr="000E05DA">
        <w:rPr>
          <w:rFonts w:ascii="Times New Roman" w:hAnsi="Times New Roman" w:cs="Times New Roman"/>
          <w:b/>
          <w:sz w:val="28"/>
          <w:szCs w:val="28"/>
          <w:vertAlign w:val="superscript"/>
        </w:rPr>
        <w:t>1</w:t>
      </w:r>
      <w:r w:rsidRPr="000E05DA">
        <w:rPr>
          <w:rFonts w:ascii="Times New Roman" w:hAnsi="Times New Roman" w:cs="Times New Roman"/>
          <w:b/>
          <w:sz w:val="28"/>
          <w:szCs w:val="28"/>
        </w:rPr>
        <w:t>*, Francis Kwaku Dzideh Amankwah</w:t>
      </w:r>
      <w:r w:rsidRPr="000E05DA">
        <w:rPr>
          <w:rFonts w:ascii="Times New Roman" w:hAnsi="Times New Roman" w:cs="Times New Roman"/>
          <w:b/>
          <w:sz w:val="28"/>
          <w:szCs w:val="28"/>
          <w:vertAlign w:val="superscript"/>
        </w:rPr>
        <w:t>2</w:t>
      </w:r>
      <w:r w:rsidRPr="000E05DA">
        <w:rPr>
          <w:rFonts w:ascii="Times New Roman" w:hAnsi="Times New Roman" w:cs="Times New Roman"/>
          <w:b/>
          <w:sz w:val="28"/>
          <w:szCs w:val="28"/>
        </w:rPr>
        <w:t xml:space="preserve">, </w:t>
      </w:r>
      <w:r w:rsidR="00FD620F" w:rsidRPr="000E05DA">
        <w:rPr>
          <w:rFonts w:ascii="Times New Roman" w:hAnsi="Times New Roman" w:cs="Times New Roman"/>
          <w:b/>
          <w:sz w:val="28"/>
          <w:szCs w:val="28"/>
        </w:rPr>
        <w:t>Evans Paul Kwame</w:t>
      </w:r>
      <w:r w:rsidRPr="000E05DA">
        <w:rPr>
          <w:rFonts w:ascii="Times New Roman" w:hAnsi="Times New Roman" w:cs="Times New Roman"/>
          <w:b/>
          <w:sz w:val="28"/>
          <w:szCs w:val="28"/>
        </w:rPr>
        <w:t xml:space="preserve"> A</w:t>
      </w:r>
      <w:r w:rsidR="00FD620F" w:rsidRPr="000E05DA">
        <w:rPr>
          <w:rFonts w:ascii="Times New Roman" w:hAnsi="Times New Roman" w:cs="Times New Roman"/>
          <w:b/>
          <w:sz w:val="28"/>
          <w:szCs w:val="28"/>
        </w:rPr>
        <w:t>meade</w:t>
      </w:r>
      <w:r w:rsidRPr="000E05DA">
        <w:rPr>
          <w:rFonts w:ascii="Times New Roman" w:hAnsi="Times New Roman" w:cs="Times New Roman"/>
          <w:b/>
          <w:sz w:val="28"/>
          <w:szCs w:val="28"/>
          <w:vertAlign w:val="superscript"/>
        </w:rPr>
        <w:t>3</w:t>
      </w:r>
    </w:p>
    <w:p w14:paraId="0D0FDA60" w14:textId="77777777" w:rsidR="00205ED4" w:rsidRPr="000E05DA" w:rsidRDefault="00205ED4" w:rsidP="000E05DA">
      <w:pPr>
        <w:spacing w:after="0" w:line="360" w:lineRule="auto"/>
        <w:jc w:val="both"/>
        <w:rPr>
          <w:rFonts w:ascii="Times New Roman" w:hAnsi="Times New Roman" w:cs="Times New Roman"/>
          <w:i/>
          <w:color w:val="000000"/>
          <w:sz w:val="24"/>
          <w:szCs w:val="24"/>
        </w:rPr>
      </w:pPr>
      <w:r w:rsidRPr="000E05DA">
        <w:rPr>
          <w:rFonts w:ascii="Times New Roman" w:hAnsi="Times New Roman" w:cs="Times New Roman"/>
          <w:i/>
          <w:color w:val="000000"/>
          <w:sz w:val="24"/>
          <w:szCs w:val="24"/>
          <w:vertAlign w:val="superscript"/>
        </w:rPr>
        <w:t>1</w:t>
      </w:r>
      <w:r w:rsidRPr="000E05DA">
        <w:rPr>
          <w:rFonts w:ascii="Times New Roman" w:hAnsi="Times New Roman" w:cs="Times New Roman"/>
          <w:i/>
          <w:color w:val="000000"/>
          <w:sz w:val="24"/>
          <w:szCs w:val="24"/>
        </w:rPr>
        <w:t>Department of Pharmaceutical Chemistry, School of Pharmacy and Pharmaceutical Sciences, University for Development Studies, Tamale, Ghana.</w:t>
      </w:r>
    </w:p>
    <w:p w14:paraId="343953F7" w14:textId="77777777" w:rsidR="00205ED4" w:rsidRPr="000E05DA" w:rsidRDefault="00205ED4" w:rsidP="000E05DA">
      <w:pPr>
        <w:spacing w:after="0" w:line="360" w:lineRule="auto"/>
        <w:jc w:val="both"/>
        <w:rPr>
          <w:rFonts w:ascii="Times New Roman" w:hAnsi="Times New Roman" w:cs="Times New Roman"/>
          <w:i/>
          <w:color w:val="000000"/>
          <w:sz w:val="24"/>
          <w:szCs w:val="24"/>
        </w:rPr>
      </w:pPr>
      <w:r w:rsidRPr="000E05DA">
        <w:rPr>
          <w:rFonts w:ascii="Times New Roman" w:hAnsi="Times New Roman" w:cs="Times New Roman"/>
          <w:i/>
          <w:color w:val="000000"/>
          <w:sz w:val="24"/>
          <w:szCs w:val="24"/>
          <w:vertAlign w:val="superscript"/>
        </w:rPr>
        <w:t>2</w:t>
      </w:r>
      <w:r w:rsidRPr="000E05DA">
        <w:rPr>
          <w:rFonts w:ascii="Times New Roman" w:hAnsi="Times New Roman" w:cs="Times New Roman"/>
          <w:i/>
          <w:color w:val="000000"/>
          <w:sz w:val="24"/>
          <w:szCs w:val="24"/>
        </w:rPr>
        <w:t>Department of Pharmaceutics, School of Pharmacy and Pharmaceutical Sciences, University for Development Studies, Tamale, Ghana.</w:t>
      </w:r>
    </w:p>
    <w:p w14:paraId="16570253" w14:textId="34037AC8" w:rsidR="00205ED4" w:rsidRPr="000E05DA" w:rsidRDefault="00205ED4" w:rsidP="000E05DA">
      <w:pPr>
        <w:spacing w:after="0" w:line="360" w:lineRule="auto"/>
        <w:jc w:val="both"/>
        <w:rPr>
          <w:rFonts w:ascii="Times New Roman" w:hAnsi="Times New Roman" w:cs="Times New Roman"/>
          <w:i/>
          <w:color w:val="000000"/>
          <w:sz w:val="24"/>
          <w:szCs w:val="24"/>
        </w:rPr>
      </w:pPr>
      <w:r w:rsidRPr="000E05DA">
        <w:rPr>
          <w:rFonts w:ascii="Times New Roman" w:hAnsi="Times New Roman" w:cs="Times New Roman"/>
          <w:i/>
          <w:color w:val="000000"/>
          <w:sz w:val="24"/>
          <w:szCs w:val="24"/>
          <w:vertAlign w:val="superscript"/>
        </w:rPr>
        <w:t>3</w:t>
      </w:r>
      <w:r w:rsidRPr="000E05DA">
        <w:rPr>
          <w:rFonts w:ascii="Times New Roman" w:hAnsi="Times New Roman" w:cs="Times New Roman"/>
          <w:i/>
          <w:color w:val="000000"/>
          <w:sz w:val="24"/>
          <w:szCs w:val="24"/>
        </w:rPr>
        <w:t>Department of Pharmacognosy and Herbal Medicine, School of Pharmacy and Pharmaceutical Sciences, University for Development Studies, Tamale, Ghana.</w:t>
      </w:r>
    </w:p>
    <w:p w14:paraId="7583478F" w14:textId="7417A1A9" w:rsidR="00C57AA3" w:rsidRPr="000E05DA" w:rsidRDefault="00C57AA3" w:rsidP="000E05DA">
      <w:pPr>
        <w:spacing w:after="0" w:line="360" w:lineRule="auto"/>
        <w:jc w:val="both"/>
        <w:rPr>
          <w:rFonts w:ascii="Times New Roman" w:hAnsi="Times New Roman" w:cs="Times New Roman"/>
          <w:b/>
          <w:sz w:val="24"/>
          <w:szCs w:val="24"/>
        </w:rPr>
      </w:pPr>
    </w:p>
    <w:p w14:paraId="007599CC" w14:textId="23D3C661" w:rsidR="00926A2E" w:rsidRPr="000E05DA" w:rsidRDefault="00C57FF7" w:rsidP="000E05DA">
      <w:pPr>
        <w:spacing w:after="0" w:line="360" w:lineRule="auto"/>
        <w:jc w:val="both"/>
        <w:rPr>
          <w:rFonts w:ascii="Times New Roman" w:hAnsi="Times New Roman" w:cs="Times New Roman"/>
          <w:b/>
          <w:sz w:val="24"/>
          <w:szCs w:val="24"/>
        </w:rPr>
      </w:pPr>
      <w:r w:rsidRPr="000E05DA">
        <w:rPr>
          <w:rFonts w:ascii="Times New Roman" w:hAnsi="Times New Roman" w:cs="Times New Roman"/>
          <w:sz w:val="24"/>
          <w:szCs w:val="24"/>
        </w:rPr>
        <w:t>Phytochemical screening of the different methanol extract revealed the presence of alkaloids, triterpenes, polyphenols, flavonoids and saponins.</w:t>
      </w:r>
    </w:p>
    <w:p w14:paraId="5E9DC2A1" w14:textId="11246D99" w:rsidR="00926A2E" w:rsidRPr="000E05DA" w:rsidRDefault="00926A2E"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b/>
          <w:i/>
          <w:sz w:val="24"/>
          <w:szCs w:val="24"/>
        </w:rPr>
        <w:t>Corresponding Author</w:t>
      </w:r>
      <w:r w:rsidRPr="000E05DA">
        <w:rPr>
          <w:rFonts w:ascii="Times New Roman" w:hAnsi="Times New Roman" w:cs="Times New Roman"/>
          <w:b/>
          <w:sz w:val="24"/>
          <w:szCs w:val="24"/>
        </w:rPr>
        <w:t xml:space="preserve">: </w:t>
      </w:r>
      <w:r w:rsidR="008C1CBB" w:rsidRPr="000E05DA">
        <w:rPr>
          <w:rFonts w:ascii="Times New Roman" w:hAnsi="Times New Roman" w:cs="Times New Roman"/>
          <w:b/>
          <w:sz w:val="24"/>
          <w:szCs w:val="24"/>
        </w:rPr>
        <w:t xml:space="preserve"> </w:t>
      </w:r>
      <w:r w:rsidR="008C1CBB" w:rsidRPr="000E05DA">
        <w:rPr>
          <w:rFonts w:ascii="Times New Roman" w:hAnsi="Times New Roman" w:cs="Times New Roman"/>
          <w:sz w:val="24"/>
          <w:szCs w:val="24"/>
        </w:rPr>
        <w:t>Dr.</w:t>
      </w:r>
      <w:r w:rsidR="008C1CBB" w:rsidRPr="000E05DA">
        <w:rPr>
          <w:rFonts w:ascii="Times New Roman" w:hAnsi="Times New Roman" w:cs="Times New Roman"/>
          <w:b/>
          <w:sz w:val="24"/>
          <w:szCs w:val="24"/>
        </w:rPr>
        <w:t xml:space="preserve"> </w:t>
      </w:r>
      <w:r w:rsidRPr="000E05DA">
        <w:rPr>
          <w:rFonts w:ascii="Times New Roman" w:hAnsi="Times New Roman" w:cs="Times New Roman"/>
          <w:sz w:val="24"/>
          <w:szCs w:val="24"/>
        </w:rPr>
        <w:t>Nestor Tordzagla</w:t>
      </w:r>
    </w:p>
    <w:p w14:paraId="654079CC" w14:textId="77777777" w:rsidR="00926A2E" w:rsidRPr="000E05DA" w:rsidRDefault="00926A2E"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                                          University for Development Studies</w:t>
      </w:r>
    </w:p>
    <w:p w14:paraId="758D62BE" w14:textId="77777777" w:rsidR="00926A2E" w:rsidRPr="000E05DA" w:rsidRDefault="00926A2E"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                                          P.O. Box TL 1350</w:t>
      </w:r>
    </w:p>
    <w:p w14:paraId="4C1218D8" w14:textId="7179FAC5" w:rsidR="00926A2E" w:rsidRPr="000E05DA" w:rsidRDefault="00926A2E"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           </w:t>
      </w:r>
      <w:r w:rsidR="008C1CBB" w:rsidRPr="000E05DA">
        <w:rPr>
          <w:rFonts w:ascii="Times New Roman" w:hAnsi="Times New Roman" w:cs="Times New Roman"/>
          <w:sz w:val="24"/>
          <w:szCs w:val="24"/>
        </w:rPr>
        <w:t xml:space="preserve">                               </w:t>
      </w:r>
      <w:r w:rsidRPr="000E05DA">
        <w:rPr>
          <w:rFonts w:ascii="Times New Roman" w:hAnsi="Times New Roman" w:cs="Times New Roman"/>
          <w:sz w:val="24"/>
          <w:szCs w:val="24"/>
        </w:rPr>
        <w:t>Tamale, Ghana</w:t>
      </w:r>
    </w:p>
    <w:p w14:paraId="6D500031" w14:textId="77777777" w:rsidR="00926A2E" w:rsidRPr="000E05DA" w:rsidRDefault="00926A2E"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                                          Contact: +233-0559527111</w:t>
      </w:r>
    </w:p>
    <w:p w14:paraId="075F4062" w14:textId="31243CF5" w:rsidR="00926A2E" w:rsidRPr="000E05DA" w:rsidRDefault="00926A2E" w:rsidP="000E05DA">
      <w:pPr>
        <w:spacing w:after="0" w:line="360" w:lineRule="auto"/>
        <w:jc w:val="both"/>
        <w:rPr>
          <w:rFonts w:ascii="Times New Roman" w:hAnsi="Times New Roman" w:cs="Times New Roman"/>
          <w:bCs/>
          <w:sz w:val="24"/>
          <w:szCs w:val="24"/>
        </w:rPr>
      </w:pPr>
      <w:r w:rsidRPr="000E05DA">
        <w:rPr>
          <w:rFonts w:ascii="Times New Roman" w:hAnsi="Times New Roman" w:cs="Times New Roman"/>
          <w:b/>
          <w:sz w:val="24"/>
          <w:szCs w:val="24"/>
        </w:rPr>
        <w:t xml:space="preserve">                                          </w:t>
      </w:r>
      <w:r w:rsidRPr="000E05DA">
        <w:rPr>
          <w:rFonts w:ascii="Times New Roman" w:hAnsi="Times New Roman" w:cs="Times New Roman"/>
          <w:color w:val="000000"/>
          <w:sz w:val="24"/>
          <w:szCs w:val="24"/>
        </w:rPr>
        <w:t xml:space="preserve">Email: </w:t>
      </w:r>
      <w:hyperlink r:id="rId8" w:history="1">
        <w:r w:rsidRPr="000E05DA">
          <w:rPr>
            <w:rStyle w:val="Hyperlink"/>
            <w:rFonts w:ascii="Times New Roman" w:hAnsi="Times New Roman" w:cs="Times New Roman"/>
            <w:sz w:val="24"/>
            <w:szCs w:val="24"/>
          </w:rPr>
          <w:t>ntordzagla@uds.edu.gh</w:t>
        </w:r>
      </w:hyperlink>
    </w:p>
    <w:p w14:paraId="2498BE25" w14:textId="77777777" w:rsidR="00BA7A68" w:rsidRPr="000E05DA" w:rsidRDefault="00BA7A68" w:rsidP="000E05DA">
      <w:pPr>
        <w:spacing w:after="0" w:line="360" w:lineRule="auto"/>
        <w:jc w:val="both"/>
        <w:rPr>
          <w:rFonts w:ascii="Times New Roman" w:hAnsi="Times New Roman" w:cs="Times New Roman"/>
          <w:b/>
          <w:sz w:val="24"/>
          <w:szCs w:val="24"/>
        </w:rPr>
      </w:pPr>
    </w:p>
    <w:p w14:paraId="63A0C1CA" w14:textId="7BBF471A" w:rsidR="00DC69B7" w:rsidRPr="000E05DA" w:rsidRDefault="00DC69B7" w:rsidP="000E05DA">
      <w:pPr>
        <w:spacing w:after="0" w:line="360" w:lineRule="auto"/>
        <w:jc w:val="both"/>
        <w:rPr>
          <w:rFonts w:ascii="Times New Roman" w:hAnsi="Times New Roman" w:cs="Times New Roman"/>
          <w:b/>
        </w:rPr>
      </w:pPr>
      <w:r w:rsidRPr="000E05DA">
        <w:rPr>
          <w:rFonts w:ascii="Times New Roman" w:hAnsi="Times New Roman" w:cs="Times New Roman"/>
          <w:b/>
        </w:rPr>
        <w:t>A</w:t>
      </w:r>
      <w:r w:rsidR="00AE5E81" w:rsidRPr="000E05DA">
        <w:rPr>
          <w:rFonts w:ascii="Times New Roman" w:hAnsi="Times New Roman" w:cs="Times New Roman"/>
          <w:b/>
        </w:rPr>
        <w:t>bstract</w:t>
      </w:r>
    </w:p>
    <w:p w14:paraId="293758D9" w14:textId="4217F246" w:rsidR="00DC69B7" w:rsidRPr="000E05DA" w:rsidRDefault="00592B85" w:rsidP="000E05DA">
      <w:pPr>
        <w:spacing w:after="0" w:line="360" w:lineRule="auto"/>
        <w:jc w:val="both"/>
        <w:rPr>
          <w:rFonts w:ascii="Times New Roman" w:hAnsi="Times New Roman" w:cs="Times New Roman"/>
          <w:kern w:val="2"/>
          <w:sz w:val="24"/>
          <w:szCs w:val="24"/>
          <w14:ligatures w14:val="standardContextual"/>
        </w:rPr>
      </w:pPr>
      <w:r w:rsidRPr="000E05DA">
        <w:rPr>
          <w:rFonts w:ascii="Times New Roman" w:hAnsi="Times New Roman" w:cs="Times New Roman"/>
          <w:sz w:val="24"/>
          <w:szCs w:val="24"/>
        </w:rPr>
        <w:t>Plant species have been used</w:t>
      </w:r>
      <w:r w:rsidR="003A67F8" w:rsidRPr="000E05DA">
        <w:rPr>
          <w:rFonts w:ascii="Times New Roman" w:hAnsi="Times New Roman" w:cs="Times New Roman"/>
          <w:sz w:val="24"/>
          <w:szCs w:val="24"/>
        </w:rPr>
        <w:t xml:space="preserve"> in</w:t>
      </w:r>
      <w:r w:rsidRPr="000E05DA">
        <w:rPr>
          <w:rFonts w:ascii="Times New Roman" w:hAnsi="Times New Roman" w:cs="Times New Roman"/>
          <w:sz w:val="24"/>
          <w:szCs w:val="24"/>
        </w:rPr>
        <w:t xml:space="preserve"> treat</w:t>
      </w:r>
      <w:r w:rsidR="003A67F8" w:rsidRPr="000E05DA">
        <w:rPr>
          <w:rFonts w:ascii="Times New Roman" w:hAnsi="Times New Roman" w:cs="Times New Roman"/>
          <w:sz w:val="24"/>
          <w:szCs w:val="24"/>
        </w:rPr>
        <w:t>ment</w:t>
      </w:r>
      <w:r w:rsidRPr="000E05DA">
        <w:rPr>
          <w:rFonts w:ascii="Times New Roman" w:hAnsi="Times New Roman" w:cs="Times New Roman"/>
          <w:sz w:val="24"/>
          <w:szCs w:val="24"/>
        </w:rPr>
        <w:t xml:space="preserve"> </w:t>
      </w:r>
      <w:r w:rsidR="003A67F8" w:rsidRPr="000E05DA">
        <w:rPr>
          <w:rFonts w:ascii="Times New Roman" w:hAnsi="Times New Roman" w:cs="Times New Roman"/>
          <w:sz w:val="24"/>
          <w:szCs w:val="24"/>
        </w:rPr>
        <w:t>of</w:t>
      </w:r>
      <w:r w:rsidRPr="000E05DA">
        <w:rPr>
          <w:rFonts w:ascii="Times New Roman" w:hAnsi="Times New Roman" w:cs="Times New Roman"/>
          <w:sz w:val="24"/>
          <w:szCs w:val="24"/>
        </w:rPr>
        <w:t xml:space="preserve"> microbial infections </w:t>
      </w:r>
      <w:r w:rsidR="003A67F8" w:rsidRPr="000E05DA">
        <w:rPr>
          <w:rFonts w:ascii="Times New Roman" w:hAnsi="Times New Roman" w:cs="Times New Roman"/>
          <w:sz w:val="24"/>
          <w:szCs w:val="24"/>
        </w:rPr>
        <w:t xml:space="preserve">as well as other health conditions </w:t>
      </w:r>
      <w:r w:rsidRPr="000E05DA">
        <w:rPr>
          <w:rFonts w:ascii="Times New Roman" w:hAnsi="Times New Roman" w:cs="Times New Roman"/>
          <w:sz w:val="24"/>
          <w:szCs w:val="24"/>
        </w:rPr>
        <w:t xml:space="preserve">due to their medicinal properties. </w:t>
      </w:r>
      <w:r w:rsidR="00FD717C" w:rsidRPr="000E05DA">
        <w:rPr>
          <w:rFonts w:ascii="Times New Roman" w:hAnsi="Times New Roman" w:cs="Times New Roman"/>
          <w:sz w:val="24"/>
          <w:szCs w:val="24"/>
        </w:rPr>
        <w:t>The aim of this study was to investigate antimicrobial activity, anti</w:t>
      </w:r>
      <w:r w:rsidR="00420E4B" w:rsidRPr="000E05DA">
        <w:rPr>
          <w:rFonts w:ascii="Times New Roman" w:hAnsi="Times New Roman" w:cs="Times New Roman"/>
          <w:sz w:val="24"/>
          <w:szCs w:val="24"/>
        </w:rPr>
        <w:t>oxidant potential</w:t>
      </w:r>
      <w:r w:rsidR="007F77D0" w:rsidRPr="000E05DA">
        <w:rPr>
          <w:rFonts w:ascii="Times New Roman" w:hAnsi="Times New Roman" w:cs="Times New Roman"/>
          <w:sz w:val="24"/>
          <w:szCs w:val="24"/>
        </w:rPr>
        <w:t>,</w:t>
      </w:r>
      <w:r w:rsidR="00420E4B" w:rsidRPr="000E05DA">
        <w:rPr>
          <w:rFonts w:ascii="Times New Roman" w:hAnsi="Times New Roman" w:cs="Times New Roman"/>
          <w:sz w:val="24"/>
          <w:szCs w:val="24"/>
        </w:rPr>
        <w:t xml:space="preserve"> and acute</w:t>
      </w:r>
      <w:r w:rsidR="00FD717C" w:rsidRPr="000E05DA">
        <w:rPr>
          <w:rFonts w:ascii="Times New Roman" w:hAnsi="Times New Roman" w:cs="Times New Roman"/>
          <w:sz w:val="24"/>
          <w:szCs w:val="24"/>
        </w:rPr>
        <w:t xml:space="preserve"> toxicity studies on </w:t>
      </w:r>
      <w:r w:rsidR="00FD717C" w:rsidRPr="000E05DA">
        <w:rPr>
          <w:rFonts w:ascii="Times New Roman" w:hAnsi="Times New Roman" w:cs="Times New Roman"/>
          <w:bCs/>
          <w:i/>
          <w:sz w:val="24"/>
          <w:szCs w:val="24"/>
        </w:rPr>
        <w:t>Psidium guajava</w:t>
      </w:r>
      <w:r w:rsidR="00BF22D9" w:rsidRPr="000E05DA">
        <w:rPr>
          <w:rFonts w:ascii="Times New Roman" w:hAnsi="Times New Roman" w:cs="Times New Roman"/>
          <w:sz w:val="24"/>
          <w:szCs w:val="24"/>
        </w:rPr>
        <w:t xml:space="preserve"> leaf extract. Qualitative phytochemical</w:t>
      </w:r>
      <w:r w:rsidR="008A3E79" w:rsidRPr="000E05DA">
        <w:rPr>
          <w:rFonts w:ascii="Times New Roman" w:hAnsi="Times New Roman" w:cs="Times New Roman"/>
          <w:sz w:val="24"/>
          <w:szCs w:val="24"/>
        </w:rPr>
        <w:t xml:space="preserve"> composition was determined in accordance with reference experimental proto</w:t>
      </w:r>
      <w:r w:rsidR="00883142" w:rsidRPr="000E05DA">
        <w:rPr>
          <w:rFonts w:ascii="Times New Roman" w:hAnsi="Times New Roman" w:cs="Times New Roman"/>
          <w:sz w:val="24"/>
          <w:szCs w:val="24"/>
        </w:rPr>
        <w:t>cols</w:t>
      </w:r>
      <w:r w:rsidR="00FD717C" w:rsidRPr="000E05DA">
        <w:rPr>
          <w:rFonts w:ascii="Times New Roman" w:hAnsi="Times New Roman" w:cs="Times New Roman"/>
          <w:sz w:val="24"/>
          <w:szCs w:val="24"/>
        </w:rPr>
        <w:t xml:space="preserve">. </w:t>
      </w:r>
      <w:r w:rsidR="00F350D3" w:rsidRPr="000E05DA">
        <w:rPr>
          <w:rFonts w:ascii="Times New Roman" w:hAnsi="Times New Roman" w:cs="Times New Roman"/>
          <w:sz w:val="24"/>
          <w:szCs w:val="24"/>
        </w:rPr>
        <w:t xml:space="preserve">The antimicrobial assays were done using </w:t>
      </w:r>
      <w:r w:rsidR="00C563D0" w:rsidRPr="000E05DA">
        <w:rPr>
          <w:rFonts w:ascii="Times New Roman" w:hAnsi="Times New Roman" w:cs="Times New Roman"/>
          <w:sz w:val="24"/>
          <w:szCs w:val="24"/>
        </w:rPr>
        <w:t>eleven</w:t>
      </w:r>
      <w:r w:rsidR="00BC4B05" w:rsidRPr="000E05DA">
        <w:rPr>
          <w:rFonts w:ascii="Times New Roman" w:hAnsi="Times New Roman" w:cs="Times New Roman"/>
          <w:sz w:val="24"/>
          <w:szCs w:val="24"/>
        </w:rPr>
        <w:t xml:space="preserve"> </w:t>
      </w:r>
      <w:r w:rsidR="00F350D3" w:rsidRPr="000E05DA">
        <w:rPr>
          <w:rFonts w:ascii="Times New Roman" w:hAnsi="Times New Roman" w:cs="Times New Roman"/>
          <w:sz w:val="24"/>
          <w:szCs w:val="24"/>
        </w:rPr>
        <w:t>bacterial strains</w:t>
      </w:r>
      <w:r w:rsidR="00BC4B05" w:rsidRPr="000E05DA">
        <w:rPr>
          <w:rFonts w:ascii="Times New Roman" w:hAnsi="Times New Roman" w:cs="Times New Roman"/>
          <w:sz w:val="24"/>
          <w:szCs w:val="24"/>
        </w:rPr>
        <w:t xml:space="preserve"> </w:t>
      </w:r>
      <w:r w:rsidR="00F350D3" w:rsidRPr="000E05DA">
        <w:rPr>
          <w:rFonts w:ascii="Times New Roman" w:hAnsi="Times New Roman" w:cs="Times New Roman"/>
          <w:sz w:val="24"/>
          <w:szCs w:val="24"/>
        </w:rPr>
        <w:t>and a fungal strain. The determination of minimum inhibition concentrations (MIC</w:t>
      </w:r>
      <w:r w:rsidR="007F77D0" w:rsidRPr="000E05DA">
        <w:rPr>
          <w:rFonts w:ascii="Times New Roman" w:hAnsi="Times New Roman" w:cs="Times New Roman"/>
          <w:sz w:val="24"/>
          <w:szCs w:val="24"/>
        </w:rPr>
        <w:t>s</w:t>
      </w:r>
      <w:r w:rsidR="00F350D3" w:rsidRPr="000E05DA">
        <w:rPr>
          <w:rFonts w:ascii="Times New Roman" w:hAnsi="Times New Roman" w:cs="Times New Roman"/>
          <w:sz w:val="24"/>
          <w:szCs w:val="24"/>
        </w:rPr>
        <w:t>) and minimum bactericidal concentrations (MBC</w:t>
      </w:r>
      <w:r w:rsidR="007F77D0" w:rsidRPr="000E05DA">
        <w:rPr>
          <w:rFonts w:ascii="Times New Roman" w:hAnsi="Times New Roman" w:cs="Times New Roman"/>
          <w:sz w:val="24"/>
          <w:szCs w:val="24"/>
        </w:rPr>
        <w:t>s</w:t>
      </w:r>
      <w:r w:rsidR="00F350D3" w:rsidRPr="000E05DA">
        <w:rPr>
          <w:rFonts w:ascii="Times New Roman" w:hAnsi="Times New Roman" w:cs="Times New Roman"/>
          <w:sz w:val="24"/>
          <w:szCs w:val="24"/>
        </w:rPr>
        <w:t xml:space="preserve">) were carried out by broth dilution method using 96 well plates. The extract </w:t>
      </w:r>
      <w:r w:rsidR="00F350D3" w:rsidRPr="000E05DA">
        <w:rPr>
          <w:rFonts w:ascii="Times New Roman" w:hAnsi="Times New Roman" w:cs="Times New Roman"/>
          <w:sz w:val="24"/>
          <w:szCs w:val="24"/>
        </w:rPr>
        <w:lastRenderedPageBreak/>
        <w:t xml:space="preserve">was </w:t>
      </w:r>
      <w:r w:rsidR="00363165" w:rsidRPr="000E05DA">
        <w:rPr>
          <w:rFonts w:ascii="Times New Roman" w:hAnsi="Times New Roman" w:cs="Times New Roman"/>
          <w:sz w:val="24"/>
          <w:szCs w:val="24"/>
        </w:rPr>
        <w:t xml:space="preserve">also </w:t>
      </w:r>
      <w:r w:rsidR="00F350D3" w:rsidRPr="000E05DA">
        <w:rPr>
          <w:rFonts w:ascii="Times New Roman" w:hAnsi="Times New Roman" w:cs="Times New Roman"/>
          <w:sz w:val="24"/>
          <w:szCs w:val="24"/>
        </w:rPr>
        <w:t>evaluate</w:t>
      </w:r>
      <w:r w:rsidR="007F77D0" w:rsidRPr="000E05DA">
        <w:rPr>
          <w:rFonts w:ascii="Times New Roman" w:hAnsi="Times New Roman" w:cs="Times New Roman"/>
          <w:sz w:val="24"/>
          <w:szCs w:val="24"/>
        </w:rPr>
        <w:t>d for its antioxidant property</w:t>
      </w:r>
      <w:r w:rsidR="00F350D3" w:rsidRPr="000E05DA">
        <w:rPr>
          <w:rFonts w:ascii="Times New Roman" w:hAnsi="Times New Roman" w:cs="Times New Roman"/>
          <w:sz w:val="24"/>
          <w:szCs w:val="24"/>
        </w:rPr>
        <w:t xml:space="preserve"> by employing the DPPH radical scavenging method and the total antioxidant capacity test.</w:t>
      </w:r>
      <w:r w:rsidR="00363165" w:rsidRPr="000E05DA">
        <w:rPr>
          <w:rFonts w:ascii="Times New Roman" w:hAnsi="Times New Roman" w:cs="Times New Roman"/>
          <w:sz w:val="24"/>
          <w:szCs w:val="24"/>
        </w:rPr>
        <w:t xml:space="preserve"> </w:t>
      </w:r>
      <w:r w:rsidR="007F77D0" w:rsidRPr="000E05DA">
        <w:rPr>
          <w:rFonts w:ascii="Times New Roman" w:hAnsi="Times New Roman" w:cs="Times New Roman"/>
          <w:sz w:val="24"/>
          <w:szCs w:val="24"/>
        </w:rPr>
        <w:t>The toxicity study</w:t>
      </w:r>
      <w:r w:rsidR="00DC69B7" w:rsidRPr="000E05DA">
        <w:rPr>
          <w:rFonts w:ascii="Times New Roman" w:hAnsi="Times New Roman" w:cs="Times New Roman"/>
          <w:sz w:val="24"/>
          <w:szCs w:val="24"/>
        </w:rPr>
        <w:t xml:space="preserve"> of </w:t>
      </w:r>
      <w:r w:rsidR="0048060E" w:rsidRPr="000E05DA">
        <w:rPr>
          <w:rFonts w:ascii="Times New Roman" w:hAnsi="Times New Roman" w:cs="Times New Roman"/>
          <w:bCs/>
          <w:i/>
          <w:sz w:val="24"/>
          <w:szCs w:val="24"/>
        </w:rPr>
        <w:t>Psidium guajava</w:t>
      </w:r>
      <w:r w:rsidR="00DC69B7" w:rsidRPr="000E05DA">
        <w:rPr>
          <w:rFonts w:ascii="Times New Roman" w:hAnsi="Times New Roman" w:cs="Times New Roman"/>
          <w:i/>
          <w:sz w:val="24"/>
          <w:szCs w:val="24"/>
        </w:rPr>
        <w:t xml:space="preserve"> </w:t>
      </w:r>
      <w:r w:rsidR="00DC69B7" w:rsidRPr="000E05DA">
        <w:rPr>
          <w:rFonts w:ascii="Times New Roman" w:hAnsi="Times New Roman" w:cs="Times New Roman"/>
          <w:sz w:val="24"/>
          <w:szCs w:val="24"/>
        </w:rPr>
        <w:t>extract was carri</w:t>
      </w:r>
      <w:r w:rsidR="007F77D0" w:rsidRPr="000E05DA">
        <w:rPr>
          <w:rFonts w:ascii="Times New Roman" w:hAnsi="Times New Roman" w:cs="Times New Roman"/>
          <w:sz w:val="24"/>
          <w:szCs w:val="24"/>
        </w:rPr>
        <w:t>ed out in Sprague-Dawley rats (n</w:t>
      </w:r>
      <w:r w:rsidR="00DC69B7" w:rsidRPr="000E05DA">
        <w:rPr>
          <w:rFonts w:ascii="Times New Roman" w:hAnsi="Times New Roman" w:cs="Times New Roman"/>
          <w:sz w:val="24"/>
          <w:szCs w:val="24"/>
        </w:rPr>
        <w:t xml:space="preserve">= 6). </w:t>
      </w:r>
      <w:r w:rsidR="00C57FF7" w:rsidRPr="000E05DA">
        <w:rPr>
          <w:rFonts w:ascii="Times New Roman" w:eastAsia="Calibri" w:hAnsi="Times New Roman" w:cs="Times New Roman"/>
          <w:sz w:val="24"/>
          <w:szCs w:val="24"/>
        </w:rPr>
        <w:t xml:space="preserve">The phytochemical screening revealed the presence of cardiac glycosides, saponins, tannins, </w:t>
      </w:r>
      <w:r w:rsidR="00443BEC" w:rsidRPr="000E05DA">
        <w:rPr>
          <w:rFonts w:ascii="Times New Roman" w:eastAsia="Calibri" w:hAnsi="Times New Roman" w:cs="Times New Roman"/>
          <w:sz w:val="24"/>
          <w:szCs w:val="24"/>
        </w:rPr>
        <w:t>flavonoids</w:t>
      </w:r>
      <w:r w:rsidR="00C57FF7" w:rsidRPr="000E05DA">
        <w:rPr>
          <w:rFonts w:ascii="Times New Roman" w:eastAsia="Calibri" w:hAnsi="Times New Roman" w:cs="Times New Roman"/>
          <w:sz w:val="24"/>
          <w:szCs w:val="24"/>
        </w:rPr>
        <w:t>, reducing sugars, alkaloids</w:t>
      </w:r>
      <w:r w:rsidR="00443BEC" w:rsidRPr="000E05DA">
        <w:rPr>
          <w:rFonts w:ascii="Times New Roman" w:eastAsia="Calibri" w:hAnsi="Times New Roman" w:cs="Times New Roman"/>
          <w:sz w:val="24"/>
          <w:szCs w:val="24"/>
        </w:rPr>
        <w:t>,</w:t>
      </w:r>
      <w:r w:rsidR="00C57FF7" w:rsidRPr="000E05DA">
        <w:rPr>
          <w:rFonts w:ascii="Times New Roman" w:eastAsia="Calibri" w:hAnsi="Times New Roman" w:cs="Times New Roman"/>
          <w:sz w:val="24"/>
          <w:szCs w:val="24"/>
        </w:rPr>
        <w:t xml:space="preserve"> and terpenoids.</w:t>
      </w:r>
      <w:r w:rsidR="00C57FF7" w:rsidRPr="000E05DA">
        <w:rPr>
          <w:rFonts w:ascii="Times New Roman" w:hAnsi="Times New Roman" w:cs="Times New Roman"/>
          <w:sz w:val="24"/>
          <w:szCs w:val="24"/>
        </w:rPr>
        <w:t xml:space="preserve"> </w:t>
      </w:r>
      <w:r w:rsidR="00363165" w:rsidRPr="000E05DA">
        <w:rPr>
          <w:rFonts w:ascii="Times New Roman" w:hAnsi="Times New Roman" w:cs="Times New Roman"/>
          <w:sz w:val="24"/>
          <w:szCs w:val="24"/>
        </w:rPr>
        <w:t>The resul</w:t>
      </w:r>
      <w:r w:rsidR="00443BEC" w:rsidRPr="000E05DA">
        <w:rPr>
          <w:rFonts w:ascii="Times New Roman" w:hAnsi="Times New Roman" w:cs="Times New Roman"/>
          <w:sz w:val="24"/>
          <w:szCs w:val="24"/>
        </w:rPr>
        <w:t>ts of the antimicrobial study showed</w:t>
      </w:r>
      <w:r w:rsidR="00363165" w:rsidRPr="000E05DA">
        <w:rPr>
          <w:rFonts w:ascii="Times New Roman" w:hAnsi="Times New Roman" w:cs="Times New Roman"/>
          <w:sz w:val="24"/>
          <w:szCs w:val="24"/>
        </w:rPr>
        <w:t xml:space="preserve"> appreciable antimicrobial activity against the</w:t>
      </w:r>
      <w:r w:rsidR="00BC4B05" w:rsidRPr="000E05DA">
        <w:rPr>
          <w:rFonts w:ascii="Times New Roman" w:hAnsi="Times New Roman" w:cs="Times New Roman"/>
          <w:sz w:val="24"/>
          <w:szCs w:val="24"/>
        </w:rPr>
        <w:t xml:space="preserve"> </w:t>
      </w:r>
      <w:r w:rsidR="00363165" w:rsidRPr="000E05DA">
        <w:rPr>
          <w:rFonts w:ascii="Times New Roman" w:hAnsi="Times New Roman" w:cs="Times New Roman"/>
          <w:sz w:val="24"/>
          <w:szCs w:val="24"/>
        </w:rPr>
        <w:t xml:space="preserve">bacteria </w:t>
      </w:r>
      <w:r w:rsidR="00617C48" w:rsidRPr="000E05DA">
        <w:rPr>
          <w:rFonts w:ascii="Times New Roman" w:hAnsi="Times New Roman" w:cs="Times New Roman"/>
          <w:sz w:val="24"/>
          <w:szCs w:val="24"/>
        </w:rPr>
        <w:t xml:space="preserve">strains </w:t>
      </w:r>
      <w:r w:rsidR="00363165" w:rsidRPr="000E05DA">
        <w:rPr>
          <w:rFonts w:ascii="Times New Roman" w:hAnsi="Times New Roman" w:cs="Times New Roman"/>
          <w:sz w:val="24"/>
          <w:szCs w:val="24"/>
        </w:rPr>
        <w:t>used, with the mean MIC</w:t>
      </w:r>
      <w:r w:rsidR="00617C48" w:rsidRPr="000E05DA">
        <w:rPr>
          <w:rFonts w:ascii="Times New Roman" w:hAnsi="Times New Roman" w:cs="Times New Roman"/>
          <w:sz w:val="24"/>
          <w:szCs w:val="24"/>
        </w:rPr>
        <w:t xml:space="preserve"> values from</w:t>
      </w:r>
      <w:r w:rsidR="00363165" w:rsidRPr="000E05DA">
        <w:rPr>
          <w:rFonts w:ascii="Times New Roman" w:hAnsi="Times New Roman" w:cs="Times New Roman"/>
          <w:sz w:val="24"/>
          <w:szCs w:val="24"/>
        </w:rPr>
        <w:t xml:space="preserve"> 1.563</w:t>
      </w:r>
      <w:r w:rsidR="00443BEC" w:rsidRPr="000E05DA">
        <w:rPr>
          <w:rFonts w:ascii="Times New Roman" w:hAnsi="Times New Roman" w:cs="Times New Roman"/>
          <w:sz w:val="24"/>
          <w:szCs w:val="24"/>
        </w:rPr>
        <w:t xml:space="preserve"> mg/mL to 12.50 mg/mL and MBC values </w:t>
      </w:r>
      <w:r w:rsidR="00363165" w:rsidRPr="000E05DA">
        <w:rPr>
          <w:rFonts w:ascii="Times New Roman" w:hAnsi="Times New Roman" w:cs="Times New Roman"/>
          <w:sz w:val="24"/>
          <w:szCs w:val="24"/>
        </w:rPr>
        <w:t>ranged from 12.50 mg/mL to 50.00 mg/mL.</w:t>
      </w:r>
      <w:r w:rsidR="00C563D0" w:rsidRPr="000E05DA">
        <w:rPr>
          <w:rFonts w:ascii="Times New Roman" w:hAnsi="Times New Roman" w:cs="Times New Roman"/>
          <w:sz w:val="24"/>
          <w:szCs w:val="24"/>
        </w:rPr>
        <w:t xml:space="preserve"> </w:t>
      </w:r>
      <w:r w:rsidR="00C563D0" w:rsidRPr="000E05DA">
        <w:rPr>
          <w:rFonts w:ascii="Times New Roman" w:hAnsi="Times New Roman" w:cs="Times New Roman"/>
          <w:kern w:val="2"/>
          <w:sz w:val="24"/>
          <w:szCs w:val="24"/>
          <w14:ligatures w14:val="standardContextual"/>
        </w:rPr>
        <w:t xml:space="preserve">For antioxidant potential of the extract, scavenging activity increases with increasing concentration. The antioxidant activity </w:t>
      </w:r>
      <w:r w:rsidR="00BC4B05" w:rsidRPr="000E05DA">
        <w:rPr>
          <w:rFonts w:ascii="Times New Roman" w:hAnsi="Times New Roman" w:cs="Times New Roman"/>
          <w:kern w:val="2"/>
          <w:sz w:val="24"/>
          <w:szCs w:val="24"/>
          <w14:ligatures w14:val="standardContextual"/>
        </w:rPr>
        <w:t xml:space="preserve">of the extract </w:t>
      </w:r>
      <w:r w:rsidR="00C563D0" w:rsidRPr="000E05DA">
        <w:rPr>
          <w:rFonts w:ascii="Times New Roman" w:hAnsi="Times New Roman" w:cs="Times New Roman"/>
          <w:kern w:val="2"/>
          <w:sz w:val="24"/>
          <w:szCs w:val="24"/>
          <w14:ligatures w14:val="standardContextual"/>
        </w:rPr>
        <w:t>bec</w:t>
      </w:r>
      <w:r w:rsidR="0050238B" w:rsidRPr="000E05DA">
        <w:rPr>
          <w:rFonts w:ascii="Times New Roman" w:hAnsi="Times New Roman" w:cs="Times New Roman"/>
          <w:kern w:val="2"/>
          <w:sz w:val="24"/>
          <w:szCs w:val="24"/>
          <w14:ligatures w14:val="standardContextual"/>
        </w:rPr>
        <w:t>a</w:t>
      </w:r>
      <w:r w:rsidR="00C563D0" w:rsidRPr="000E05DA">
        <w:rPr>
          <w:rFonts w:ascii="Times New Roman" w:hAnsi="Times New Roman" w:cs="Times New Roman"/>
          <w:kern w:val="2"/>
          <w:sz w:val="24"/>
          <w:szCs w:val="24"/>
          <w14:ligatures w14:val="standardContextual"/>
        </w:rPr>
        <w:t>me comparable to ascorbic acid at the highest co</w:t>
      </w:r>
      <w:r w:rsidR="00BD2206" w:rsidRPr="000E05DA">
        <w:rPr>
          <w:rFonts w:ascii="Times New Roman" w:hAnsi="Times New Roman" w:cs="Times New Roman"/>
          <w:kern w:val="2"/>
          <w:sz w:val="24"/>
          <w:szCs w:val="24"/>
          <w14:ligatures w14:val="standardContextual"/>
        </w:rPr>
        <w:t>ncentration tested (500</w:t>
      </w:r>
      <w:r w:rsidR="004C5FDA" w:rsidRPr="000E05DA">
        <w:rPr>
          <w:rFonts w:ascii="Times New Roman" w:hAnsi="Times New Roman" w:cs="Times New Roman"/>
          <w:kern w:val="2"/>
          <w:sz w:val="24"/>
          <w:szCs w:val="24"/>
          <w14:ligatures w14:val="standardContextual"/>
        </w:rPr>
        <w:t xml:space="preserve"> </w:t>
      </w:r>
      <w:r w:rsidR="00BD2206" w:rsidRPr="000E05DA">
        <w:rPr>
          <w:rFonts w:ascii="Times New Roman" w:hAnsi="Times New Roman" w:cs="Times New Roman"/>
          <w:kern w:val="2"/>
          <w:sz w:val="24"/>
          <w:szCs w:val="24"/>
          <w14:ligatures w14:val="standardContextual"/>
        </w:rPr>
        <w:t xml:space="preserve">µg/mL), </w:t>
      </w:r>
      <w:r w:rsidR="00C563D0" w:rsidRPr="000E05DA">
        <w:rPr>
          <w:rFonts w:ascii="Times New Roman" w:hAnsi="Times New Roman" w:cs="Times New Roman"/>
          <w:kern w:val="2"/>
          <w:sz w:val="24"/>
          <w:szCs w:val="24"/>
          <w14:ligatures w14:val="standardContextual"/>
        </w:rPr>
        <w:t xml:space="preserve">demonstrating concentration-dependent scavenging effectiveness. </w:t>
      </w:r>
      <w:r w:rsidR="00BC4B05" w:rsidRPr="000E05DA">
        <w:rPr>
          <w:rFonts w:ascii="Times New Roman" w:hAnsi="Times New Roman" w:cs="Times New Roman"/>
          <w:sz w:val="24"/>
          <w:szCs w:val="24"/>
        </w:rPr>
        <w:t>A</w:t>
      </w:r>
      <w:r w:rsidR="00617C48" w:rsidRPr="000E05DA">
        <w:rPr>
          <w:rFonts w:ascii="Times New Roman" w:hAnsi="Times New Roman" w:cs="Times New Roman"/>
          <w:sz w:val="24"/>
          <w:szCs w:val="24"/>
        </w:rPr>
        <w:t>cute toxicity study</w:t>
      </w:r>
      <w:r w:rsidR="00443BEC" w:rsidRPr="000E05DA">
        <w:rPr>
          <w:rFonts w:ascii="Times New Roman" w:hAnsi="Times New Roman" w:cs="Times New Roman"/>
          <w:sz w:val="24"/>
          <w:szCs w:val="24"/>
        </w:rPr>
        <w:t xml:space="preserve"> </w:t>
      </w:r>
      <w:r w:rsidR="00DC69B7" w:rsidRPr="000E05DA">
        <w:rPr>
          <w:rFonts w:ascii="Times New Roman" w:hAnsi="Times New Roman" w:cs="Times New Roman"/>
          <w:sz w:val="24"/>
          <w:szCs w:val="24"/>
        </w:rPr>
        <w:t xml:space="preserve">indicated no </w:t>
      </w:r>
      <w:r w:rsidR="0048060E" w:rsidRPr="000E05DA">
        <w:rPr>
          <w:rFonts w:ascii="Times New Roman" w:hAnsi="Times New Roman" w:cs="Times New Roman"/>
          <w:sz w:val="24"/>
          <w:szCs w:val="24"/>
        </w:rPr>
        <w:t>noticeable</w:t>
      </w:r>
      <w:r w:rsidR="00DC69B7" w:rsidRPr="000E05DA">
        <w:rPr>
          <w:rFonts w:ascii="Times New Roman" w:hAnsi="Times New Roman" w:cs="Times New Roman"/>
          <w:sz w:val="24"/>
          <w:szCs w:val="24"/>
        </w:rPr>
        <w:t xml:space="preserve"> adverse effects </w:t>
      </w:r>
      <w:r w:rsidR="00C563D0" w:rsidRPr="000E05DA">
        <w:rPr>
          <w:rFonts w:ascii="Times New Roman" w:hAnsi="Times New Roman" w:cs="Times New Roman"/>
          <w:sz w:val="24"/>
          <w:szCs w:val="24"/>
        </w:rPr>
        <w:t>on</w:t>
      </w:r>
      <w:r w:rsidR="00DC69B7" w:rsidRPr="000E05DA">
        <w:rPr>
          <w:rFonts w:ascii="Times New Roman" w:hAnsi="Times New Roman" w:cs="Times New Roman"/>
          <w:sz w:val="24"/>
          <w:szCs w:val="24"/>
        </w:rPr>
        <w:t xml:space="preserve"> experimental animals. This suggests that the LD</w:t>
      </w:r>
      <w:r w:rsidR="00DC69B7" w:rsidRPr="000E05DA">
        <w:rPr>
          <w:rFonts w:ascii="Times New Roman" w:hAnsi="Times New Roman" w:cs="Times New Roman"/>
          <w:sz w:val="24"/>
          <w:szCs w:val="24"/>
          <w:vertAlign w:val="subscript"/>
        </w:rPr>
        <w:t>50</w:t>
      </w:r>
      <w:r w:rsidR="00DC69B7" w:rsidRPr="000E05DA">
        <w:rPr>
          <w:rFonts w:ascii="Times New Roman" w:hAnsi="Times New Roman" w:cs="Times New Roman"/>
          <w:sz w:val="24"/>
          <w:szCs w:val="24"/>
        </w:rPr>
        <w:t xml:space="preserve"> of the </w:t>
      </w:r>
      <w:r w:rsidR="00A76ACA" w:rsidRPr="000E05DA">
        <w:rPr>
          <w:rFonts w:ascii="Times New Roman" w:hAnsi="Times New Roman" w:cs="Times New Roman"/>
          <w:sz w:val="24"/>
          <w:szCs w:val="24"/>
        </w:rPr>
        <w:t>extract could exceed 5000 mg/kg</w:t>
      </w:r>
      <w:r w:rsidR="00000D47" w:rsidRPr="000E05DA">
        <w:rPr>
          <w:rFonts w:ascii="Times New Roman" w:hAnsi="Times New Roman" w:cs="Times New Roman"/>
          <w:sz w:val="24"/>
          <w:szCs w:val="24"/>
        </w:rPr>
        <w:t xml:space="preserve">. </w:t>
      </w:r>
      <w:r w:rsidR="0048060E" w:rsidRPr="000E05DA">
        <w:rPr>
          <w:rFonts w:ascii="Times New Roman" w:hAnsi="Times New Roman" w:cs="Times New Roman"/>
          <w:bCs/>
          <w:i/>
          <w:sz w:val="24"/>
          <w:szCs w:val="24"/>
        </w:rPr>
        <w:t>Psidium guajava</w:t>
      </w:r>
      <w:r w:rsidR="00DC69B7" w:rsidRPr="000E05DA">
        <w:rPr>
          <w:rFonts w:ascii="Times New Roman" w:hAnsi="Times New Roman" w:cs="Times New Roman"/>
          <w:sz w:val="24"/>
          <w:szCs w:val="24"/>
        </w:rPr>
        <w:t xml:space="preserve"> leaf is a potential</w:t>
      </w:r>
      <w:r w:rsidR="00114DF4" w:rsidRPr="000E05DA">
        <w:rPr>
          <w:rFonts w:ascii="Times New Roman" w:hAnsi="Times New Roman" w:cs="Times New Roman"/>
          <w:sz w:val="24"/>
          <w:szCs w:val="24"/>
        </w:rPr>
        <w:t xml:space="preserve"> source of a novel antimicrobial</w:t>
      </w:r>
      <w:r w:rsidR="00C563D0" w:rsidRPr="000E05DA">
        <w:rPr>
          <w:rFonts w:ascii="Times New Roman" w:hAnsi="Times New Roman" w:cs="Times New Roman"/>
          <w:sz w:val="24"/>
          <w:szCs w:val="24"/>
        </w:rPr>
        <w:t xml:space="preserve"> and antioxidant</w:t>
      </w:r>
      <w:r w:rsidR="00DC69B7" w:rsidRPr="000E05DA">
        <w:rPr>
          <w:rFonts w:ascii="Times New Roman" w:hAnsi="Times New Roman" w:cs="Times New Roman"/>
          <w:sz w:val="24"/>
          <w:szCs w:val="24"/>
        </w:rPr>
        <w:t xml:space="preserve"> agent</w:t>
      </w:r>
      <w:r w:rsidR="00C563D0" w:rsidRPr="000E05DA">
        <w:rPr>
          <w:rFonts w:ascii="Times New Roman" w:hAnsi="Times New Roman" w:cs="Times New Roman"/>
          <w:sz w:val="24"/>
          <w:szCs w:val="24"/>
        </w:rPr>
        <w:t>s</w:t>
      </w:r>
      <w:r w:rsidR="009A050C" w:rsidRPr="000E05DA">
        <w:rPr>
          <w:rFonts w:ascii="Times New Roman" w:hAnsi="Times New Roman" w:cs="Times New Roman"/>
          <w:sz w:val="24"/>
          <w:szCs w:val="24"/>
        </w:rPr>
        <w:t>.</w:t>
      </w:r>
      <w:r w:rsidR="00000D47" w:rsidRPr="000E05DA">
        <w:rPr>
          <w:rFonts w:ascii="Times New Roman" w:hAnsi="Times New Roman" w:cs="Times New Roman"/>
          <w:sz w:val="24"/>
          <w:szCs w:val="24"/>
        </w:rPr>
        <w:t xml:space="preserve"> </w:t>
      </w:r>
    </w:p>
    <w:p w14:paraId="4B5836FA" w14:textId="067ECBD1" w:rsidR="00DC69B7" w:rsidRPr="000E05DA" w:rsidRDefault="00DC69B7" w:rsidP="000E05DA">
      <w:pPr>
        <w:spacing w:line="360" w:lineRule="auto"/>
        <w:jc w:val="both"/>
        <w:rPr>
          <w:rFonts w:ascii="Times New Roman" w:hAnsi="Times New Roman" w:cs="Times New Roman"/>
          <w:iCs/>
          <w:sz w:val="24"/>
          <w:szCs w:val="24"/>
        </w:rPr>
      </w:pPr>
      <w:r w:rsidRPr="000E05DA">
        <w:rPr>
          <w:rFonts w:ascii="Times New Roman" w:hAnsi="Times New Roman" w:cs="Times New Roman"/>
          <w:b/>
          <w:bCs/>
        </w:rPr>
        <w:t>Keywords</w:t>
      </w:r>
      <w:r w:rsidRPr="000E05DA">
        <w:rPr>
          <w:rFonts w:ascii="Times New Roman" w:hAnsi="Times New Roman" w:cs="Times New Roman"/>
        </w:rPr>
        <w:t>:</w:t>
      </w:r>
      <w:r w:rsidRPr="000E05DA">
        <w:rPr>
          <w:rFonts w:ascii="Times New Roman" w:hAnsi="Times New Roman" w:cs="Times New Roman"/>
          <w:sz w:val="24"/>
          <w:szCs w:val="24"/>
        </w:rPr>
        <w:t xml:space="preserve"> </w:t>
      </w:r>
      <w:r w:rsidR="0048060E" w:rsidRPr="000E05DA">
        <w:rPr>
          <w:rFonts w:ascii="Times New Roman" w:hAnsi="Times New Roman" w:cs="Times New Roman"/>
          <w:bCs/>
          <w:i/>
          <w:sz w:val="24"/>
          <w:szCs w:val="24"/>
        </w:rPr>
        <w:t>Psidium guajava</w:t>
      </w:r>
      <w:r w:rsidRPr="000E05DA">
        <w:rPr>
          <w:rFonts w:ascii="Times New Roman" w:hAnsi="Times New Roman" w:cs="Times New Roman"/>
          <w:i/>
          <w:sz w:val="24"/>
          <w:szCs w:val="24"/>
        </w:rPr>
        <w:t>,</w:t>
      </w:r>
      <w:r w:rsidRPr="000E05DA">
        <w:rPr>
          <w:rFonts w:ascii="Times New Roman" w:hAnsi="Times New Roman" w:cs="Times New Roman"/>
          <w:iCs/>
          <w:sz w:val="24"/>
          <w:szCs w:val="24"/>
        </w:rPr>
        <w:t xml:space="preserve"> antimicrobial activity, </w:t>
      </w:r>
      <w:r w:rsidR="0048060E" w:rsidRPr="000E05DA">
        <w:rPr>
          <w:rFonts w:ascii="Times New Roman" w:hAnsi="Times New Roman" w:cs="Times New Roman"/>
          <w:iCs/>
          <w:sz w:val="24"/>
          <w:szCs w:val="24"/>
        </w:rPr>
        <w:t>antioxidant potent</w:t>
      </w:r>
      <w:r w:rsidR="003A628B" w:rsidRPr="000E05DA">
        <w:rPr>
          <w:rFonts w:ascii="Times New Roman" w:hAnsi="Times New Roman" w:cs="Times New Roman"/>
          <w:iCs/>
          <w:sz w:val="24"/>
          <w:szCs w:val="24"/>
        </w:rPr>
        <w:t>ial</w:t>
      </w:r>
      <w:r w:rsidRPr="000E05DA">
        <w:rPr>
          <w:rFonts w:ascii="Times New Roman" w:hAnsi="Times New Roman" w:cs="Times New Roman"/>
          <w:iCs/>
          <w:sz w:val="24"/>
          <w:szCs w:val="24"/>
        </w:rPr>
        <w:t>, acute toxicity, medicinal plants</w:t>
      </w:r>
      <w:r w:rsidR="00592B85" w:rsidRPr="000E05DA">
        <w:rPr>
          <w:rFonts w:ascii="Times New Roman" w:hAnsi="Times New Roman" w:cs="Times New Roman"/>
          <w:iCs/>
          <w:sz w:val="24"/>
          <w:szCs w:val="24"/>
        </w:rPr>
        <w:t>, plant extract, rats.</w:t>
      </w:r>
    </w:p>
    <w:p w14:paraId="730CF9D1" w14:textId="2E569227" w:rsidR="000031D8" w:rsidRPr="000E05DA" w:rsidRDefault="004C5FDA" w:rsidP="000E05DA">
      <w:pPr>
        <w:spacing w:after="0" w:line="360" w:lineRule="auto"/>
        <w:jc w:val="both"/>
        <w:rPr>
          <w:rFonts w:ascii="Times New Roman" w:hAnsi="Times New Roman" w:cs="Times New Roman"/>
          <w:b/>
          <w:sz w:val="24"/>
          <w:szCs w:val="24"/>
        </w:rPr>
      </w:pPr>
      <w:r w:rsidRPr="000E05DA">
        <w:rPr>
          <w:rFonts w:ascii="Times New Roman" w:hAnsi="Times New Roman" w:cs="Times New Roman"/>
          <w:b/>
          <w:sz w:val="24"/>
          <w:szCs w:val="24"/>
        </w:rPr>
        <w:t xml:space="preserve"> </w:t>
      </w:r>
    </w:p>
    <w:p w14:paraId="4A319B57" w14:textId="4E404C1D" w:rsidR="0021552A" w:rsidRPr="000E05DA" w:rsidRDefault="0021552A" w:rsidP="000E05DA">
      <w:pPr>
        <w:spacing w:after="0" w:line="360" w:lineRule="auto"/>
        <w:jc w:val="both"/>
        <w:rPr>
          <w:rFonts w:ascii="Times New Roman" w:hAnsi="Times New Roman" w:cs="Times New Roman"/>
          <w:b/>
          <w:sz w:val="24"/>
          <w:szCs w:val="24"/>
        </w:rPr>
      </w:pPr>
    </w:p>
    <w:p w14:paraId="13B4DF50" w14:textId="77777777" w:rsidR="0021552A" w:rsidRPr="000E05DA" w:rsidRDefault="0021552A" w:rsidP="000E05DA">
      <w:pPr>
        <w:spacing w:after="0" w:line="360" w:lineRule="auto"/>
        <w:jc w:val="both"/>
        <w:rPr>
          <w:rFonts w:ascii="Times New Roman" w:hAnsi="Times New Roman" w:cs="Times New Roman"/>
          <w:b/>
          <w:sz w:val="24"/>
          <w:szCs w:val="24"/>
        </w:rPr>
        <w:sectPr w:rsidR="0021552A" w:rsidRPr="000E05DA" w:rsidSect="00ED4EAE">
          <w:pgSz w:w="12240" w:h="15840"/>
          <w:pgMar w:top="1440" w:right="1440" w:bottom="1440" w:left="1440" w:header="720" w:footer="720" w:gutter="0"/>
          <w:cols w:space="360"/>
          <w:docGrid w:linePitch="360"/>
        </w:sectPr>
      </w:pPr>
    </w:p>
    <w:p w14:paraId="76CE3812" w14:textId="45EF31DF" w:rsidR="00995A27" w:rsidRPr="000E05DA" w:rsidRDefault="000F7233" w:rsidP="000E05DA">
      <w:pPr>
        <w:pStyle w:val="ListParagraph"/>
        <w:numPr>
          <w:ilvl w:val="0"/>
          <w:numId w:val="8"/>
        </w:numPr>
        <w:spacing w:after="0" w:line="360" w:lineRule="auto"/>
        <w:jc w:val="both"/>
        <w:rPr>
          <w:rFonts w:ascii="Times New Roman" w:hAnsi="Times New Roman" w:cs="Times New Roman"/>
          <w:b/>
        </w:rPr>
      </w:pPr>
      <w:r w:rsidRPr="000E05DA">
        <w:rPr>
          <w:rFonts w:ascii="Times New Roman" w:hAnsi="Times New Roman" w:cs="Times New Roman"/>
          <w:b/>
        </w:rPr>
        <w:t>INTRODUCTION</w:t>
      </w:r>
    </w:p>
    <w:p w14:paraId="604A136E" w14:textId="52352CFD" w:rsidR="00B80AC8" w:rsidRPr="000E05DA" w:rsidRDefault="00E11F49"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Medicinal plants remain a reliable source of active drugs due to the presence of secondary metabolites.</w:t>
      </w:r>
      <w:r w:rsidR="00B80AC8" w:rsidRPr="000E05DA">
        <w:rPr>
          <w:rFonts w:ascii="Times New Roman" w:hAnsi="Times New Roman" w:cs="Times New Roman"/>
          <w:sz w:val="24"/>
          <w:szCs w:val="24"/>
        </w:rPr>
        <w:t xml:space="preserve"> </w:t>
      </w:r>
      <w:r w:rsidR="00E95D44" w:rsidRPr="000E05DA">
        <w:rPr>
          <w:rFonts w:ascii="Times New Roman" w:hAnsi="Times New Roman" w:cs="Times New Roman"/>
          <w:sz w:val="24"/>
          <w:szCs w:val="24"/>
        </w:rPr>
        <w:t>T</w:t>
      </w:r>
      <w:r w:rsidR="00D50782" w:rsidRPr="000E05DA">
        <w:rPr>
          <w:rFonts w:ascii="Times New Roman" w:hAnsi="Times New Roman" w:cs="Times New Roman"/>
          <w:sz w:val="24"/>
          <w:szCs w:val="24"/>
        </w:rPr>
        <w:t>hese metabolites</w:t>
      </w:r>
      <w:r w:rsidR="00630484" w:rsidRPr="000E05DA">
        <w:rPr>
          <w:rFonts w:ascii="Times New Roman" w:hAnsi="Times New Roman" w:cs="Times New Roman"/>
          <w:sz w:val="24"/>
          <w:szCs w:val="24"/>
        </w:rPr>
        <w:t xml:space="preserve"> are the main source</w:t>
      </w:r>
      <w:r w:rsidR="002F1036" w:rsidRPr="000E05DA">
        <w:rPr>
          <w:rFonts w:ascii="Times New Roman" w:hAnsi="Times New Roman" w:cs="Times New Roman"/>
          <w:sz w:val="24"/>
          <w:szCs w:val="24"/>
        </w:rPr>
        <w:t>s</w:t>
      </w:r>
      <w:r w:rsidR="00630484" w:rsidRPr="000E05DA">
        <w:rPr>
          <w:rFonts w:ascii="Times New Roman" w:hAnsi="Times New Roman" w:cs="Times New Roman"/>
          <w:sz w:val="24"/>
          <w:szCs w:val="24"/>
        </w:rPr>
        <w:t xml:space="preserve"> of biological activity of </w:t>
      </w:r>
      <w:r w:rsidR="008523B3" w:rsidRPr="000E05DA">
        <w:rPr>
          <w:rFonts w:ascii="Times New Roman" w:hAnsi="Times New Roman" w:cs="Times New Roman"/>
          <w:sz w:val="24"/>
          <w:szCs w:val="24"/>
        </w:rPr>
        <w:t>plant extracts [1,</w:t>
      </w:r>
      <w:r w:rsidR="001C4018" w:rsidRPr="000E05DA">
        <w:rPr>
          <w:rFonts w:ascii="Times New Roman" w:hAnsi="Times New Roman" w:cs="Times New Roman"/>
          <w:sz w:val="24"/>
          <w:szCs w:val="24"/>
        </w:rPr>
        <w:t xml:space="preserve"> </w:t>
      </w:r>
      <w:r w:rsidR="008523B3" w:rsidRPr="000E05DA">
        <w:rPr>
          <w:rFonts w:ascii="Times New Roman" w:hAnsi="Times New Roman" w:cs="Times New Roman"/>
          <w:sz w:val="24"/>
          <w:szCs w:val="24"/>
        </w:rPr>
        <w:t>2, 3]</w:t>
      </w:r>
      <w:r w:rsidR="00F501F9" w:rsidRPr="000E05DA">
        <w:rPr>
          <w:rFonts w:ascii="Times New Roman" w:hAnsi="Times New Roman" w:cs="Times New Roman"/>
          <w:sz w:val="24"/>
          <w:szCs w:val="24"/>
        </w:rPr>
        <w:t xml:space="preserve">. </w:t>
      </w:r>
      <w:r w:rsidR="00777C62" w:rsidRPr="000E05DA">
        <w:rPr>
          <w:rFonts w:ascii="Times New Roman" w:hAnsi="Times New Roman" w:cs="Times New Roman"/>
          <w:sz w:val="24"/>
          <w:szCs w:val="24"/>
        </w:rPr>
        <w:t>Currently, t</w:t>
      </w:r>
      <w:r w:rsidR="00F501F9" w:rsidRPr="000E05DA">
        <w:rPr>
          <w:rFonts w:ascii="Times New Roman" w:hAnsi="Times New Roman" w:cs="Times New Roman"/>
          <w:sz w:val="24"/>
          <w:szCs w:val="24"/>
        </w:rPr>
        <w:t xml:space="preserve">here has been </w:t>
      </w:r>
      <w:r w:rsidR="002F1036" w:rsidRPr="000E05DA">
        <w:rPr>
          <w:rFonts w:ascii="Times New Roman" w:hAnsi="Times New Roman" w:cs="Times New Roman"/>
          <w:sz w:val="24"/>
          <w:szCs w:val="24"/>
        </w:rPr>
        <w:t>increasing resistance</w:t>
      </w:r>
      <w:r w:rsidR="00F501F9" w:rsidRPr="000E05DA">
        <w:rPr>
          <w:rFonts w:ascii="Times New Roman" w:hAnsi="Times New Roman" w:cs="Times New Roman"/>
          <w:sz w:val="24"/>
          <w:szCs w:val="24"/>
        </w:rPr>
        <w:t xml:space="preserve"> pattern of</w:t>
      </w:r>
      <w:r w:rsidR="002F1036" w:rsidRPr="000E05DA">
        <w:rPr>
          <w:rFonts w:ascii="Times New Roman" w:hAnsi="Times New Roman" w:cs="Times New Roman"/>
          <w:sz w:val="24"/>
          <w:szCs w:val="24"/>
        </w:rPr>
        <w:t xml:space="preserve"> pathogenic</w:t>
      </w:r>
      <w:r w:rsidR="00F501F9" w:rsidRPr="000E05DA">
        <w:rPr>
          <w:rFonts w:ascii="Times New Roman" w:hAnsi="Times New Roman" w:cs="Times New Roman"/>
          <w:sz w:val="24"/>
          <w:szCs w:val="24"/>
        </w:rPr>
        <w:t xml:space="preserve"> </w:t>
      </w:r>
      <w:r w:rsidR="002F1036" w:rsidRPr="000E05DA">
        <w:rPr>
          <w:rFonts w:ascii="Times New Roman" w:hAnsi="Times New Roman" w:cs="Times New Roman"/>
          <w:sz w:val="24"/>
          <w:szCs w:val="24"/>
        </w:rPr>
        <w:t>microbes to commonly used antimicrobial drugs</w:t>
      </w:r>
      <w:r w:rsidR="009858A3" w:rsidRPr="000E05DA">
        <w:rPr>
          <w:rFonts w:ascii="Times New Roman" w:hAnsi="Times New Roman" w:cs="Times New Roman"/>
          <w:sz w:val="24"/>
          <w:szCs w:val="24"/>
        </w:rPr>
        <w:t xml:space="preserve"> in most parts of the world and this</w:t>
      </w:r>
      <w:r w:rsidR="00B80AC8" w:rsidRPr="000E05DA">
        <w:rPr>
          <w:rFonts w:ascii="Times New Roman" w:hAnsi="Times New Roman" w:cs="Times New Roman"/>
          <w:sz w:val="24"/>
          <w:szCs w:val="24"/>
        </w:rPr>
        <w:t xml:space="preserve"> has made most scientists to investigate more into </w:t>
      </w:r>
      <w:r w:rsidR="00777C62" w:rsidRPr="000E05DA">
        <w:rPr>
          <w:rFonts w:ascii="Times New Roman" w:hAnsi="Times New Roman" w:cs="Times New Roman"/>
          <w:sz w:val="24"/>
          <w:szCs w:val="24"/>
        </w:rPr>
        <w:t xml:space="preserve">plant </w:t>
      </w:r>
      <w:r w:rsidR="00B80AC8" w:rsidRPr="000E05DA">
        <w:rPr>
          <w:rFonts w:ascii="Times New Roman" w:hAnsi="Times New Roman" w:cs="Times New Roman"/>
          <w:sz w:val="24"/>
          <w:szCs w:val="24"/>
        </w:rPr>
        <w:t>secondary metabolites in order to discover ne</w:t>
      </w:r>
      <w:r w:rsidR="00777C62" w:rsidRPr="000E05DA">
        <w:rPr>
          <w:rFonts w:ascii="Times New Roman" w:hAnsi="Times New Roman" w:cs="Times New Roman"/>
          <w:sz w:val="24"/>
          <w:szCs w:val="24"/>
        </w:rPr>
        <w:t xml:space="preserve">w therapeutic agents </w:t>
      </w:r>
      <w:r w:rsidR="008523B3" w:rsidRPr="000E05DA">
        <w:rPr>
          <w:rFonts w:ascii="Times New Roman" w:hAnsi="Times New Roman" w:cs="Times New Roman"/>
          <w:sz w:val="24"/>
          <w:szCs w:val="24"/>
        </w:rPr>
        <w:t>[4]</w:t>
      </w:r>
      <w:r w:rsidR="004B76DE" w:rsidRPr="000E05DA">
        <w:rPr>
          <w:rFonts w:ascii="Times New Roman" w:hAnsi="Times New Roman" w:cs="Times New Roman"/>
          <w:sz w:val="24"/>
          <w:szCs w:val="24"/>
        </w:rPr>
        <w:t xml:space="preserve">. </w:t>
      </w:r>
      <w:r w:rsidR="004970BB" w:rsidRPr="000E05DA">
        <w:rPr>
          <w:rFonts w:ascii="Times New Roman" w:hAnsi="Times New Roman" w:cs="Times New Roman"/>
          <w:sz w:val="24"/>
          <w:szCs w:val="24"/>
        </w:rPr>
        <w:t>It is now obviou</w:t>
      </w:r>
      <w:r w:rsidR="004B76DE" w:rsidRPr="000E05DA">
        <w:rPr>
          <w:rFonts w:ascii="Times New Roman" w:hAnsi="Times New Roman" w:cs="Times New Roman"/>
          <w:sz w:val="24"/>
          <w:szCs w:val="24"/>
        </w:rPr>
        <w:t>s that</w:t>
      </w:r>
      <w:r w:rsidR="00E95D44" w:rsidRPr="000E05DA">
        <w:rPr>
          <w:rFonts w:ascii="Times New Roman" w:hAnsi="Times New Roman" w:cs="Times New Roman"/>
          <w:sz w:val="24"/>
          <w:szCs w:val="24"/>
        </w:rPr>
        <w:t>,</w:t>
      </w:r>
      <w:r w:rsidR="004B76DE" w:rsidRPr="000E05DA">
        <w:rPr>
          <w:rFonts w:ascii="Times New Roman" w:hAnsi="Times New Roman" w:cs="Times New Roman"/>
          <w:sz w:val="24"/>
          <w:szCs w:val="24"/>
        </w:rPr>
        <w:t xml:space="preserve"> if care is not taken, pathogenic microbes will endanger our health care system.</w:t>
      </w:r>
    </w:p>
    <w:p w14:paraId="50477D0F" w14:textId="3FC4574D" w:rsidR="00042950" w:rsidRPr="000E05DA" w:rsidRDefault="00042950"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According to World Health Organization (WHO), about 80 % of the global population, especially</w:t>
      </w:r>
      <w:r w:rsidR="00B43B12" w:rsidRPr="000E05DA">
        <w:rPr>
          <w:rFonts w:ascii="Times New Roman" w:hAnsi="Times New Roman" w:cs="Times New Roman"/>
          <w:sz w:val="24"/>
          <w:szCs w:val="24"/>
        </w:rPr>
        <w:t xml:space="preserve"> </w:t>
      </w:r>
      <w:r w:rsidR="00A02747" w:rsidRPr="000E05DA">
        <w:rPr>
          <w:rFonts w:ascii="Times New Roman" w:hAnsi="Times New Roman" w:cs="Times New Roman"/>
          <w:sz w:val="24"/>
          <w:szCs w:val="24"/>
        </w:rPr>
        <w:t xml:space="preserve">those </w:t>
      </w:r>
      <w:r w:rsidR="00B43B12" w:rsidRPr="000E05DA">
        <w:rPr>
          <w:rFonts w:ascii="Times New Roman" w:hAnsi="Times New Roman" w:cs="Times New Roman"/>
          <w:sz w:val="24"/>
          <w:szCs w:val="24"/>
        </w:rPr>
        <w:t>in developing countries, largely depend on medicinal plants for t</w:t>
      </w:r>
      <w:r w:rsidR="008523B3" w:rsidRPr="000E05DA">
        <w:rPr>
          <w:rFonts w:ascii="Times New Roman" w:hAnsi="Times New Roman" w:cs="Times New Roman"/>
          <w:sz w:val="24"/>
          <w:szCs w:val="24"/>
        </w:rPr>
        <w:t>reatment of so many infections [5]</w:t>
      </w:r>
      <w:r w:rsidR="00B43B12" w:rsidRPr="000E05DA">
        <w:rPr>
          <w:rFonts w:ascii="Times New Roman" w:hAnsi="Times New Roman" w:cs="Times New Roman"/>
          <w:bCs/>
          <w:sz w:val="24"/>
          <w:szCs w:val="24"/>
        </w:rPr>
        <w:t>.</w:t>
      </w:r>
      <w:r w:rsidR="00A02747" w:rsidRPr="000E05DA">
        <w:rPr>
          <w:rFonts w:ascii="Times New Roman" w:hAnsi="Times New Roman" w:cs="Times New Roman"/>
          <w:bCs/>
          <w:sz w:val="24"/>
          <w:szCs w:val="24"/>
        </w:rPr>
        <w:t xml:space="preserve"> Studies have shown that secondary metabolites</w:t>
      </w:r>
      <w:r w:rsidR="00D24999" w:rsidRPr="000E05DA">
        <w:rPr>
          <w:rFonts w:ascii="Times New Roman" w:hAnsi="Times New Roman" w:cs="Times New Roman"/>
          <w:bCs/>
          <w:sz w:val="24"/>
          <w:szCs w:val="24"/>
        </w:rPr>
        <w:t xml:space="preserve"> in medicinal plants</w:t>
      </w:r>
      <w:r w:rsidR="00A02747" w:rsidRPr="000E05DA">
        <w:rPr>
          <w:rFonts w:ascii="Times New Roman" w:hAnsi="Times New Roman" w:cs="Times New Roman"/>
          <w:bCs/>
          <w:sz w:val="24"/>
          <w:szCs w:val="24"/>
        </w:rPr>
        <w:t xml:space="preserve"> are respon</w:t>
      </w:r>
      <w:r w:rsidR="006441B9" w:rsidRPr="000E05DA">
        <w:rPr>
          <w:rFonts w:ascii="Times New Roman" w:hAnsi="Times New Roman" w:cs="Times New Roman"/>
          <w:bCs/>
          <w:sz w:val="24"/>
          <w:szCs w:val="24"/>
        </w:rPr>
        <w:t>sible</w:t>
      </w:r>
      <w:r w:rsidR="00A02747" w:rsidRPr="000E05DA">
        <w:rPr>
          <w:rFonts w:ascii="Times New Roman" w:hAnsi="Times New Roman" w:cs="Times New Roman"/>
          <w:bCs/>
          <w:sz w:val="24"/>
          <w:szCs w:val="24"/>
        </w:rPr>
        <w:t xml:space="preserve"> </w:t>
      </w:r>
      <w:r w:rsidR="00D24999" w:rsidRPr="000E05DA">
        <w:rPr>
          <w:rFonts w:ascii="Times New Roman" w:hAnsi="Times New Roman" w:cs="Times New Roman"/>
          <w:bCs/>
          <w:sz w:val="24"/>
          <w:szCs w:val="24"/>
        </w:rPr>
        <w:t>pharmacological properties such antimicrobial property</w:t>
      </w:r>
      <w:r w:rsidR="008523B3" w:rsidRPr="000E05DA">
        <w:rPr>
          <w:rFonts w:ascii="Times New Roman" w:hAnsi="Times New Roman" w:cs="Times New Roman"/>
          <w:bCs/>
          <w:sz w:val="24"/>
          <w:szCs w:val="24"/>
        </w:rPr>
        <w:t xml:space="preserve"> [3]</w:t>
      </w:r>
      <w:r w:rsidR="00D24999" w:rsidRPr="000E05DA">
        <w:rPr>
          <w:rFonts w:ascii="Times New Roman" w:hAnsi="Times New Roman" w:cs="Times New Roman"/>
          <w:bCs/>
          <w:sz w:val="24"/>
          <w:szCs w:val="24"/>
        </w:rPr>
        <w:t>, anticancer activity</w:t>
      </w:r>
      <w:r w:rsidR="00DA78B8" w:rsidRPr="000E05DA">
        <w:rPr>
          <w:rFonts w:ascii="Times New Roman" w:hAnsi="Times New Roman" w:cs="Times New Roman"/>
          <w:bCs/>
          <w:sz w:val="24"/>
          <w:szCs w:val="24"/>
        </w:rPr>
        <w:t>,</w:t>
      </w:r>
      <w:r w:rsidR="00D24999" w:rsidRPr="000E05DA">
        <w:rPr>
          <w:rFonts w:ascii="Times New Roman" w:hAnsi="Times New Roman" w:cs="Times New Roman"/>
          <w:bCs/>
          <w:sz w:val="24"/>
          <w:szCs w:val="24"/>
        </w:rPr>
        <w:t xml:space="preserve"> anti-inflammatory property</w:t>
      </w:r>
      <w:r w:rsidR="00DA78B8" w:rsidRPr="000E05DA">
        <w:rPr>
          <w:rFonts w:ascii="Times New Roman" w:hAnsi="Times New Roman" w:cs="Times New Roman"/>
          <w:bCs/>
          <w:sz w:val="24"/>
          <w:szCs w:val="24"/>
        </w:rPr>
        <w:t xml:space="preserve"> </w:t>
      </w:r>
      <w:r w:rsidR="008523B3" w:rsidRPr="000E05DA">
        <w:rPr>
          <w:rFonts w:ascii="Times New Roman" w:hAnsi="Times New Roman" w:cs="Times New Roman"/>
          <w:bCs/>
          <w:sz w:val="24"/>
          <w:szCs w:val="24"/>
        </w:rPr>
        <w:t>and antioxidant activity [6]</w:t>
      </w:r>
      <w:r w:rsidR="00DA78B8" w:rsidRPr="000E05DA">
        <w:rPr>
          <w:rFonts w:ascii="Times New Roman" w:hAnsi="Times New Roman" w:cs="Times New Roman"/>
          <w:sz w:val="24"/>
          <w:szCs w:val="24"/>
        </w:rPr>
        <w:t xml:space="preserve">. </w:t>
      </w:r>
    </w:p>
    <w:p w14:paraId="14D85DC5" w14:textId="58FD3106" w:rsidR="00777C62" w:rsidRPr="000E05DA" w:rsidRDefault="00C22BCC"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There are so many medicinal plants, which are used</w:t>
      </w:r>
      <w:r w:rsidR="00E95D44" w:rsidRPr="000E05DA">
        <w:rPr>
          <w:rFonts w:ascii="Times New Roman" w:hAnsi="Times New Roman" w:cs="Times New Roman"/>
          <w:sz w:val="24"/>
          <w:szCs w:val="24"/>
        </w:rPr>
        <w:t xml:space="preserve"> to treat</w:t>
      </w:r>
      <w:r w:rsidRPr="000E05DA">
        <w:rPr>
          <w:rFonts w:ascii="Times New Roman" w:hAnsi="Times New Roman" w:cs="Times New Roman"/>
          <w:sz w:val="24"/>
          <w:szCs w:val="24"/>
        </w:rPr>
        <w:t xml:space="preserve"> many health conditions</w:t>
      </w:r>
      <w:r w:rsidR="00AB7B2E" w:rsidRPr="000E05DA">
        <w:rPr>
          <w:rFonts w:ascii="Times New Roman" w:hAnsi="Times New Roman" w:cs="Times New Roman"/>
          <w:sz w:val="24"/>
          <w:szCs w:val="24"/>
        </w:rPr>
        <w:t xml:space="preserve"> and</w:t>
      </w:r>
      <w:r w:rsidRPr="000E05DA">
        <w:rPr>
          <w:rFonts w:ascii="Times New Roman" w:hAnsi="Times New Roman" w:cs="Times New Roman"/>
          <w:sz w:val="24"/>
          <w:szCs w:val="24"/>
        </w:rPr>
        <w:t xml:space="preserve"> </w:t>
      </w:r>
      <w:r w:rsidR="00AB7B2E" w:rsidRPr="000E05DA">
        <w:rPr>
          <w:rFonts w:ascii="Times New Roman" w:hAnsi="Times New Roman" w:cs="Times New Roman"/>
          <w:sz w:val="24"/>
          <w:szCs w:val="24"/>
        </w:rPr>
        <w:t xml:space="preserve">one of these plants is </w:t>
      </w:r>
      <w:r w:rsidR="00AB7B2E" w:rsidRPr="000E05DA">
        <w:rPr>
          <w:rFonts w:ascii="Times New Roman" w:hAnsi="Times New Roman" w:cs="Times New Roman"/>
          <w:i/>
          <w:sz w:val="24"/>
          <w:szCs w:val="24"/>
        </w:rPr>
        <w:t>Psidium guajava</w:t>
      </w:r>
      <w:r w:rsidR="00AB7B2E" w:rsidRPr="000E05DA">
        <w:rPr>
          <w:rFonts w:ascii="Times New Roman" w:hAnsi="Times New Roman" w:cs="Times New Roman"/>
          <w:sz w:val="24"/>
          <w:szCs w:val="24"/>
        </w:rPr>
        <w:t xml:space="preserve"> </w:t>
      </w:r>
      <w:r w:rsidR="008523B3" w:rsidRPr="000E05DA">
        <w:rPr>
          <w:rFonts w:ascii="Times New Roman" w:hAnsi="Times New Roman" w:cs="Times New Roman"/>
          <w:sz w:val="24"/>
          <w:szCs w:val="24"/>
        </w:rPr>
        <w:t>[7]</w:t>
      </w:r>
      <w:r w:rsidR="00AB7B2E" w:rsidRPr="000E05DA">
        <w:rPr>
          <w:rFonts w:ascii="Times New Roman" w:hAnsi="Times New Roman" w:cs="Times New Roman"/>
          <w:sz w:val="24"/>
          <w:szCs w:val="24"/>
        </w:rPr>
        <w:t>.</w:t>
      </w:r>
      <w:r w:rsidR="00325D99" w:rsidRPr="000E05DA">
        <w:rPr>
          <w:rFonts w:ascii="Times New Roman" w:hAnsi="Times New Roman" w:cs="Times New Roman"/>
          <w:sz w:val="24"/>
          <w:szCs w:val="24"/>
        </w:rPr>
        <w:t xml:space="preserve"> </w:t>
      </w:r>
      <w:r w:rsidR="00AB7B2E" w:rsidRPr="000E05DA">
        <w:rPr>
          <w:rFonts w:ascii="Times New Roman" w:hAnsi="Times New Roman" w:cs="Times New Roman"/>
          <w:i/>
          <w:sz w:val="24"/>
          <w:szCs w:val="24"/>
        </w:rPr>
        <w:t>Psidium guajava</w:t>
      </w:r>
      <w:r w:rsidR="00325D99" w:rsidRPr="000E05DA">
        <w:rPr>
          <w:rFonts w:ascii="Times New Roman" w:hAnsi="Times New Roman" w:cs="Times New Roman"/>
          <w:sz w:val="24"/>
          <w:szCs w:val="24"/>
        </w:rPr>
        <w:t xml:space="preserve"> </w:t>
      </w:r>
      <w:r w:rsidR="00E95D44" w:rsidRPr="000E05DA">
        <w:rPr>
          <w:rFonts w:ascii="Times New Roman" w:hAnsi="Times New Roman" w:cs="Times New Roman"/>
          <w:sz w:val="24"/>
          <w:szCs w:val="24"/>
        </w:rPr>
        <w:t>leaves are</w:t>
      </w:r>
      <w:r w:rsidR="00325D99" w:rsidRPr="000E05DA">
        <w:rPr>
          <w:rFonts w:ascii="Times New Roman" w:hAnsi="Times New Roman" w:cs="Times New Roman"/>
          <w:sz w:val="24"/>
          <w:szCs w:val="24"/>
        </w:rPr>
        <w:t xml:space="preserve"> </w:t>
      </w:r>
      <w:r w:rsidR="00631642" w:rsidRPr="000E05DA">
        <w:rPr>
          <w:rFonts w:ascii="Times New Roman" w:hAnsi="Times New Roman" w:cs="Times New Roman"/>
          <w:sz w:val="24"/>
          <w:szCs w:val="24"/>
        </w:rPr>
        <w:t>used traditionally to treat</w:t>
      </w:r>
      <w:r w:rsidR="00325D99" w:rsidRPr="000E05DA">
        <w:rPr>
          <w:rFonts w:ascii="Times New Roman" w:hAnsi="Times New Roman" w:cs="Times New Roman"/>
          <w:sz w:val="24"/>
          <w:szCs w:val="24"/>
        </w:rPr>
        <w:t xml:space="preserve"> diarrhea,</w:t>
      </w:r>
      <w:r w:rsidR="00D60484" w:rsidRPr="000E05DA">
        <w:rPr>
          <w:rFonts w:ascii="Times New Roman" w:hAnsi="Times New Roman" w:cs="Times New Roman"/>
          <w:sz w:val="24"/>
          <w:szCs w:val="24"/>
        </w:rPr>
        <w:t xml:space="preserve"> dysentery, gastroenteritis, fever, di</w:t>
      </w:r>
      <w:r w:rsidR="00325D99" w:rsidRPr="000E05DA">
        <w:rPr>
          <w:rFonts w:ascii="Times New Roman" w:hAnsi="Times New Roman" w:cs="Times New Roman"/>
          <w:sz w:val="24"/>
          <w:szCs w:val="24"/>
        </w:rPr>
        <w:t>abetes, pain, hypertension, wounds and caries</w:t>
      </w:r>
      <w:r w:rsidR="008523B3" w:rsidRPr="000E05DA">
        <w:rPr>
          <w:rFonts w:ascii="Times New Roman" w:hAnsi="Times New Roman" w:cs="Times New Roman"/>
          <w:sz w:val="24"/>
          <w:szCs w:val="24"/>
        </w:rPr>
        <w:t xml:space="preserve"> [7]</w:t>
      </w:r>
      <w:r w:rsidR="00325D99" w:rsidRPr="000E05DA">
        <w:rPr>
          <w:rFonts w:ascii="Times New Roman" w:hAnsi="Times New Roman" w:cs="Times New Roman"/>
          <w:sz w:val="24"/>
          <w:szCs w:val="24"/>
        </w:rPr>
        <w:t>.</w:t>
      </w:r>
      <w:r w:rsidR="00E67C87" w:rsidRPr="000E05DA">
        <w:rPr>
          <w:rFonts w:ascii="Times New Roman" w:hAnsi="Times New Roman" w:cs="Times New Roman"/>
          <w:sz w:val="24"/>
          <w:szCs w:val="24"/>
        </w:rPr>
        <w:t xml:space="preserve"> </w:t>
      </w:r>
      <w:r w:rsidR="00E67C87" w:rsidRPr="000E05DA">
        <w:rPr>
          <w:rFonts w:ascii="Times New Roman" w:hAnsi="Times New Roman" w:cs="Times New Roman"/>
          <w:i/>
          <w:sz w:val="24"/>
          <w:szCs w:val="24"/>
        </w:rPr>
        <w:t xml:space="preserve">Psidium </w:t>
      </w:r>
      <w:r w:rsidR="00E67C87" w:rsidRPr="000E05DA">
        <w:rPr>
          <w:rFonts w:ascii="Times New Roman" w:hAnsi="Times New Roman" w:cs="Times New Roman"/>
          <w:i/>
          <w:sz w:val="24"/>
          <w:szCs w:val="24"/>
        </w:rPr>
        <w:lastRenderedPageBreak/>
        <w:t>guajava</w:t>
      </w:r>
      <w:r w:rsidR="00E67C87" w:rsidRPr="000E05DA">
        <w:rPr>
          <w:rFonts w:ascii="Times New Roman" w:hAnsi="Times New Roman" w:cs="Times New Roman"/>
          <w:sz w:val="24"/>
          <w:szCs w:val="24"/>
        </w:rPr>
        <w:t xml:space="preserve"> leaves and seeds are</w:t>
      </w:r>
      <w:r w:rsidR="00DC1CB4" w:rsidRPr="000E05DA">
        <w:rPr>
          <w:rFonts w:ascii="Times New Roman" w:hAnsi="Times New Roman" w:cs="Times New Roman"/>
          <w:sz w:val="24"/>
          <w:szCs w:val="24"/>
        </w:rPr>
        <w:t xml:space="preserve"> </w:t>
      </w:r>
      <w:r w:rsidR="00E67C87" w:rsidRPr="000E05DA">
        <w:rPr>
          <w:rFonts w:ascii="Times New Roman" w:hAnsi="Times New Roman" w:cs="Times New Roman"/>
          <w:sz w:val="24"/>
          <w:szCs w:val="24"/>
        </w:rPr>
        <w:t>used</w:t>
      </w:r>
      <w:r w:rsidR="00777C62" w:rsidRPr="000E05DA">
        <w:rPr>
          <w:rFonts w:ascii="Times New Roman" w:hAnsi="Times New Roman" w:cs="Times New Roman"/>
          <w:sz w:val="24"/>
          <w:szCs w:val="24"/>
        </w:rPr>
        <w:t xml:space="preserve"> </w:t>
      </w:r>
      <w:r w:rsidR="00E67C87" w:rsidRPr="000E05DA">
        <w:rPr>
          <w:rFonts w:ascii="Times New Roman" w:hAnsi="Times New Roman" w:cs="Times New Roman"/>
          <w:sz w:val="24"/>
          <w:szCs w:val="24"/>
        </w:rPr>
        <w:t xml:space="preserve">in </w:t>
      </w:r>
      <w:r w:rsidR="00777C62" w:rsidRPr="000E05DA">
        <w:rPr>
          <w:rFonts w:ascii="Times New Roman" w:hAnsi="Times New Roman" w:cs="Times New Roman"/>
          <w:sz w:val="24"/>
          <w:szCs w:val="24"/>
        </w:rPr>
        <w:t>Mexico, Africa, Asia and Central America</w:t>
      </w:r>
      <w:r w:rsidR="00E67C87" w:rsidRPr="000E05DA">
        <w:rPr>
          <w:rFonts w:ascii="Times New Roman" w:hAnsi="Times New Roman" w:cs="Times New Roman"/>
          <w:sz w:val="24"/>
          <w:szCs w:val="24"/>
        </w:rPr>
        <w:t xml:space="preserve"> for treating many health conditions</w:t>
      </w:r>
      <w:r w:rsidR="008523B3" w:rsidRPr="000E05DA">
        <w:rPr>
          <w:rFonts w:ascii="Times New Roman" w:hAnsi="Times New Roman" w:cs="Times New Roman"/>
          <w:sz w:val="24"/>
          <w:szCs w:val="24"/>
        </w:rPr>
        <w:t xml:space="preserve"> [7]</w:t>
      </w:r>
      <w:r w:rsidR="00DC1CB4" w:rsidRPr="000E05DA">
        <w:rPr>
          <w:rFonts w:ascii="Times New Roman" w:hAnsi="Times New Roman" w:cs="Times New Roman"/>
          <w:sz w:val="24"/>
          <w:szCs w:val="24"/>
        </w:rPr>
        <w:t>.</w:t>
      </w:r>
    </w:p>
    <w:p w14:paraId="4B921D3E" w14:textId="35B73066" w:rsidR="000D22DF" w:rsidRPr="000E05DA" w:rsidRDefault="000D22DF"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In Ghana, aqueous extract</w:t>
      </w:r>
      <w:r w:rsidR="00E95D44" w:rsidRPr="000E05DA">
        <w:rPr>
          <w:rFonts w:ascii="Times New Roman" w:hAnsi="Times New Roman" w:cs="Times New Roman"/>
          <w:sz w:val="24"/>
          <w:szCs w:val="24"/>
        </w:rPr>
        <w:t xml:space="preserve"> of</w:t>
      </w:r>
      <w:r w:rsidRPr="000E05DA">
        <w:rPr>
          <w:rFonts w:ascii="Times New Roman" w:hAnsi="Times New Roman" w:cs="Times New Roman"/>
          <w:sz w:val="24"/>
          <w:szCs w:val="24"/>
        </w:rPr>
        <w:t xml:space="preserve"> </w:t>
      </w:r>
      <w:r w:rsidRPr="000E05DA">
        <w:rPr>
          <w:rFonts w:ascii="Times New Roman" w:hAnsi="Times New Roman" w:cs="Times New Roman"/>
          <w:i/>
          <w:sz w:val="24"/>
          <w:szCs w:val="24"/>
        </w:rPr>
        <w:t>Psidium guajava</w:t>
      </w:r>
      <w:r w:rsidRPr="000E05DA">
        <w:rPr>
          <w:rFonts w:ascii="Times New Roman" w:hAnsi="Times New Roman" w:cs="Times New Roman"/>
          <w:sz w:val="24"/>
          <w:szCs w:val="24"/>
        </w:rPr>
        <w:t xml:space="preserve"> leaves are used traditionally to treat all kind of infections including diarrhea in </w:t>
      </w:r>
      <w:r w:rsidR="00D52503" w:rsidRPr="000E05DA">
        <w:rPr>
          <w:rFonts w:ascii="Times New Roman" w:hAnsi="Times New Roman" w:cs="Times New Roman"/>
          <w:sz w:val="24"/>
          <w:szCs w:val="24"/>
        </w:rPr>
        <w:t xml:space="preserve">both </w:t>
      </w:r>
      <w:r w:rsidRPr="000E05DA">
        <w:rPr>
          <w:rFonts w:ascii="Times New Roman" w:hAnsi="Times New Roman" w:cs="Times New Roman"/>
          <w:sz w:val="24"/>
          <w:szCs w:val="24"/>
        </w:rPr>
        <w:t xml:space="preserve">children </w:t>
      </w:r>
      <w:r w:rsidR="00D52503" w:rsidRPr="000E05DA">
        <w:rPr>
          <w:rFonts w:ascii="Times New Roman" w:hAnsi="Times New Roman" w:cs="Times New Roman"/>
          <w:sz w:val="24"/>
          <w:szCs w:val="24"/>
        </w:rPr>
        <w:t>and adults.</w:t>
      </w:r>
      <w:r w:rsidRPr="000E05DA">
        <w:rPr>
          <w:rFonts w:ascii="Times New Roman" w:hAnsi="Times New Roman" w:cs="Times New Roman"/>
          <w:sz w:val="24"/>
          <w:szCs w:val="24"/>
        </w:rPr>
        <w:t xml:space="preserve"> In addition, the decoction of </w:t>
      </w:r>
      <w:r w:rsidRPr="000E05DA">
        <w:rPr>
          <w:rFonts w:ascii="Times New Roman" w:hAnsi="Times New Roman" w:cs="Times New Roman"/>
          <w:i/>
          <w:sz w:val="24"/>
          <w:szCs w:val="24"/>
        </w:rPr>
        <w:t>Psidium guajava</w:t>
      </w:r>
      <w:r w:rsidRPr="000E05DA">
        <w:rPr>
          <w:rFonts w:ascii="Times New Roman" w:hAnsi="Times New Roman" w:cs="Times New Roman"/>
          <w:sz w:val="24"/>
          <w:szCs w:val="24"/>
        </w:rPr>
        <w:t xml:space="preserve"> leaves is used to </w:t>
      </w:r>
      <w:r w:rsidR="00EE4657" w:rsidRPr="000E05DA">
        <w:rPr>
          <w:rFonts w:ascii="Times New Roman" w:hAnsi="Times New Roman" w:cs="Times New Roman"/>
          <w:sz w:val="24"/>
          <w:szCs w:val="24"/>
        </w:rPr>
        <w:t>treat malaria and bacterial infections.</w:t>
      </w:r>
      <w:r w:rsidRPr="000E05DA">
        <w:rPr>
          <w:rFonts w:ascii="Times New Roman" w:hAnsi="Times New Roman" w:cs="Times New Roman"/>
          <w:sz w:val="24"/>
          <w:szCs w:val="24"/>
        </w:rPr>
        <w:t xml:space="preserve">  </w:t>
      </w:r>
    </w:p>
    <w:p w14:paraId="3F78A2B9" w14:textId="0B946A57" w:rsidR="00D82B1A" w:rsidRPr="000E05DA" w:rsidRDefault="00EE4657" w:rsidP="000E05DA">
      <w:pPr>
        <w:spacing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Even though, </w:t>
      </w:r>
      <w:r w:rsidRPr="000E05DA">
        <w:rPr>
          <w:rFonts w:ascii="Times New Roman" w:hAnsi="Times New Roman" w:cs="Times New Roman"/>
          <w:i/>
          <w:sz w:val="24"/>
          <w:szCs w:val="24"/>
        </w:rPr>
        <w:t>Psidium guajava</w:t>
      </w:r>
      <w:r w:rsidRPr="000E05DA">
        <w:rPr>
          <w:rFonts w:ascii="Times New Roman" w:hAnsi="Times New Roman" w:cs="Times New Roman"/>
          <w:sz w:val="24"/>
          <w:szCs w:val="24"/>
        </w:rPr>
        <w:t xml:space="preserve"> leaves</w:t>
      </w:r>
      <w:r w:rsidR="000D22DF" w:rsidRPr="000E05DA">
        <w:rPr>
          <w:rFonts w:ascii="Times New Roman" w:hAnsi="Times New Roman" w:cs="Times New Roman"/>
          <w:sz w:val="24"/>
          <w:szCs w:val="24"/>
        </w:rPr>
        <w:t xml:space="preserve"> are used extensively in Ghana</w:t>
      </w:r>
      <w:r w:rsidR="00131106" w:rsidRPr="000E05DA">
        <w:rPr>
          <w:rFonts w:ascii="Times New Roman" w:hAnsi="Times New Roman" w:cs="Times New Roman"/>
          <w:sz w:val="24"/>
          <w:szCs w:val="24"/>
        </w:rPr>
        <w:t>,</w:t>
      </w:r>
      <w:r w:rsidR="000D22DF" w:rsidRPr="000E05DA">
        <w:rPr>
          <w:rFonts w:ascii="Times New Roman" w:hAnsi="Times New Roman" w:cs="Times New Roman"/>
          <w:sz w:val="24"/>
          <w:szCs w:val="24"/>
        </w:rPr>
        <w:t xml:space="preserve"> there is little </w:t>
      </w:r>
      <w:r w:rsidR="00E95D44" w:rsidRPr="000E05DA">
        <w:rPr>
          <w:rFonts w:ascii="Times New Roman" w:hAnsi="Times New Roman" w:cs="Times New Roman"/>
          <w:sz w:val="24"/>
          <w:szCs w:val="24"/>
        </w:rPr>
        <w:t>scientific</w:t>
      </w:r>
      <w:r w:rsidR="000D22DF" w:rsidRPr="000E05DA">
        <w:rPr>
          <w:rFonts w:ascii="Times New Roman" w:hAnsi="Times New Roman" w:cs="Times New Roman"/>
          <w:sz w:val="24"/>
          <w:szCs w:val="24"/>
        </w:rPr>
        <w:t xml:space="preserve"> studies on it. Therefore, this study has been designed to investigate antimicrobial</w:t>
      </w:r>
      <w:r w:rsidR="00450629" w:rsidRPr="000E05DA">
        <w:rPr>
          <w:rFonts w:ascii="Times New Roman" w:hAnsi="Times New Roman" w:cs="Times New Roman"/>
          <w:sz w:val="24"/>
          <w:szCs w:val="24"/>
        </w:rPr>
        <w:t xml:space="preserve"> and antioxidant properties</w:t>
      </w:r>
      <w:r w:rsidRPr="000E05DA">
        <w:rPr>
          <w:rFonts w:ascii="Times New Roman" w:hAnsi="Times New Roman" w:cs="Times New Roman"/>
          <w:sz w:val="24"/>
          <w:szCs w:val="24"/>
        </w:rPr>
        <w:t xml:space="preserve"> of </w:t>
      </w:r>
      <w:r w:rsidRPr="000E05DA">
        <w:rPr>
          <w:rFonts w:ascii="Times New Roman" w:hAnsi="Times New Roman" w:cs="Times New Roman"/>
          <w:i/>
          <w:sz w:val="24"/>
          <w:szCs w:val="24"/>
        </w:rPr>
        <w:t>Psidium guajava</w:t>
      </w:r>
      <w:r w:rsidRPr="000E05DA">
        <w:rPr>
          <w:rFonts w:ascii="Times New Roman" w:hAnsi="Times New Roman" w:cs="Times New Roman"/>
          <w:sz w:val="24"/>
          <w:szCs w:val="24"/>
        </w:rPr>
        <w:t xml:space="preserve"> leaf</w:t>
      </w:r>
      <w:r w:rsidR="000D22DF" w:rsidRPr="000E05DA">
        <w:rPr>
          <w:rFonts w:ascii="Times New Roman" w:hAnsi="Times New Roman" w:cs="Times New Roman"/>
          <w:sz w:val="24"/>
          <w:szCs w:val="24"/>
        </w:rPr>
        <w:t xml:space="preserve"> extract and also to eva</w:t>
      </w:r>
      <w:r w:rsidR="00473F07" w:rsidRPr="000E05DA">
        <w:rPr>
          <w:rFonts w:ascii="Times New Roman" w:hAnsi="Times New Roman" w:cs="Times New Roman"/>
          <w:sz w:val="24"/>
          <w:szCs w:val="24"/>
        </w:rPr>
        <w:t>luate its acute toxicity profile</w:t>
      </w:r>
      <w:r w:rsidR="000D22DF" w:rsidRPr="000E05DA">
        <w:rPr>
          <w:rFonts w:ascii="Times New Roman" w:hAnsi="Times New Roman" w:cs="Times New Roman"/>
          <w:sz w:val="24"/>
          <w:szCs w:val="24"/>
        </w:rPr>
        <w:t xml:space="preserve"> in rats.</w:t>
      </w:r>
      <w:r w:rsidRPr="000E05DA">
        <w:rPr>
          <w:rFonts w:ascii="Times New Roman" w:hAnsi="Times New Roman" w:cs="Times New Roman"/>
          <w:sz w:val="24"/>
          <w:szCs w:val="24"/>
        </w:rPr>
        <w:t xml:space="preserve"> </w:t>
      </w:r>
    </w:p>
    <w:p w14:paraId="12076CD3" w14:textId="6E2113FE" w:rsidR="00D82B1A" w:rsidRPr="000E05DA" w:rsidRDefault="000F7233" w:rsidP="000E05DA">
      <w:pPr>
        <w:pStyle w:val="ListParagraph"/>
        <w:numPr>
          <w:ilvl w:val="0"/>
          <w:numId w:val="8"/>
        </w:numPr>
        <w:spacing w:after="0" w:line="360" w:lineRule="auto"/>
        <w:jc w:val="both"/>
        <w:rPr>
          <w:rFonts w:ascii="Times New Roman" w:hAnsi="Times New Roman" w:cs="Times New Roman"/>
          <w:b/>
        </w:rPr>
      </w:pPr>
      <w:r w:rsidRPr="000E05DA">
        <w:rPr>
          <w:rFonts w:ascii="Times New Roman" w:hAnsi="Times New Roman" w:cs="Times New Roman"/>
          <w:b/>
        </w:rPr>
        <w:t>MATERIALS AND METHODS</w:t>
      </w:r>
    </w:p>
    <w:p w14:paraId="41E6976B" w14:textId="206F3A3A" w:rsidR="00D82B1A" w:rsidRPr="000E05DA" w:rsidRDefault="000F7233" w:rsidP="000E05DA">
      <w:pPr>
        <w:spacing w:after="0" w:line="360" w:lineRule="auto"/>
        <w:jc w:val="both"/>
        <w:rPr>
          <w:rFonts w:ascii="Times New Roman" w:hAnsi="Times New Roman" w:cs="Times New Roman"/>
          <w:b/>
          <w:color w:val="000000" w:themeColor="text1"/>
          <w:sz w:val="20"/>
          <w:szCs w:val="20"/>
        </w:rPr>
      </w:pPr>
      <w:r w:rsidRPr="000E05DA">
        <w:rPr>
          <w:rFonts w:ascii="Times New Roman" w:hAnsi="Times New Roman" w:cs="Times New Roman"/>
          <w:b/>
          <w:color w:val="000000" w:themeColor="text1"/>
          <w:sz w:val="20"/>
          <w:szCs w:val="20"/>
        </w:rPr>
        <w:t xml:space="preserve">2.1 </w:t>
      </w:r>
      <w:r w:rsidR="00D82B1A" w:rsidRPr="000E05DA">
        <w:rPr>
          <w:rFonts w:ascii="Times New Roman" w:hAnsi="Times New Roman" w:cs="Times New Roman"/>
          <w:b/>
          <w:color w:val="000000" w:themeColor="text1"/>
          <w:sz w:val="20"/>
          <w:szCs w:val="20"/>
        </w:rPr>
        <w:t xml:space="preserve">Plant </w:t>
      </w:r>
      <w:r w:rsidR="006F5762" w:rsidRPr="000E05DA">
        <w:rPr>
          <w:rFonts w:ascii="Times New Roman" w:hAnsi="Times New Roman" w:cs="Times New Roman"/>
          <w:b/>
          <w:color w:val="000000" w:themeColor="text1"/>
          <w:sz w:val="20"/>
          <w:szCs w:val="20"/>
        </w:rPr>
        <w:t>Collection and Identification</w:t>
      </w:r>
    </w:p>
    <w:p w14:paraId="464BC9A0" w14:textId="693D2A67" w:rsidR="00D82B1A" w:rsidRPr="000E05DA" w:rsidRDefault="00D82B1A" w:rsidP="000E05DA">
      <w:pPr>
        <w:spacing w:line="360" w:lineRule="auto"/>
        <w:jc w:val="both"/>
        <w:rPr>
          <w:rFonts w:ascii="Times New Roman" w:hAnsi="Times New Roman" w:cs="Times New Roman"/>
          <w:color w:val="000000" w:themeColor="text1"/>
          <w:sz w:val="24"/>
          <w:szCs w:val="24"/>
        </w:rPr>
      </w:pPr>
      <w:r w:rsidRPr="000E05DA">
        <w:rPr>
          <w:rFonts w:ascii="Times New Roman" w:hAnsi="Times New Roman" w:cs="Times New Roman"/>
          <w:color w:val="000000" w:themeColor="text1"/>
          <w:sz w:val="24"/>
          <w:szCs w:val="24"/>
        </w:rPr>
        <w:t xml:space="preserve">The </w:t>
      </w:r>
      <w:r w:rsidR="00490C0F" w:rsidRPr="000E05DA">
        <w:rPr>
          <w:rFonts w:ascii="Times New Roman" w:hAnsi="Times New Roman" w:cs="Times New Roman"/>
          <w:i/>
          <w:sz w:val="24"/>
          <w:szCs w:val="24"/>
        </w:rPr>
        <w:t>Psidium guajava</w:t>
      </w:r>
      <w:r w:rsidRPr="000E05DA">
        <w:rPr>
          <w:rFonts w:ascii="Times New Roman" w:hAnsi="Times New Roman" w:cs="Times New Roman"/>
          <w:sz w:val="24"/>
          <w:szCs w:val="24"/>
        </w:rPr>
        <w:t xml:space="preserve"> leaves were collected at Ejisu in the Ashanti Region, in November 2023. The plant sample was identified and authenticated by a </w:t>
      </w:r>
      <w:r w:rsidR="00490C0F" w:rsidRPr="000E05DA">
        <w:rPr>
          <w:rFonts w:ascii="Times New Roman" w:hAnsi="Times New Roman" w:cs="Times New Roman"/>
          <w:sz w:val="24"/>
          <w:szCs w:val="24"/>
        </w:rPr>
        <w:t>horticulturist, Mr.</w:t>
      </w:r>
      <w:r w:rsidRPr="000E05DA">
        <w:rPr>
          <w:rFonts w:ascii="Times New Roman" w:hAnsi="Times New Roman" w:cs="Times New Roman"/>
          <w:sz w:val="24"/>
          <w:szCs w:val="24"/>
        </w:rPr>
        <w:t xml:space="preserve"> Clifford Osafo Asare at the Department of Herbal Medicine</w:t>
      </w:r>
      <w:r w:rsidR="00FC6A0D" w:rsidRPr="000E05DA">
        <w:rPr>
          <w:rFonts w:ascii="Times New Roman" w:hAnsi="Times New Roman" w:cs="Times New Roman"/>
          <w:sz w:val="24"/>
          <w:szCs w:val="24"/>
        </w:rPr>
        <w:t xml:space="preserve">, </w:t>
      </w:r>
      <w:r w:rsidRPr="000E05DA">
        <w:rPr>
          <w:rFonts w:ascii="Times New Roman" w:hAnsi="Times New Roman" w:cs="Times New Roman"/>
          <w:sz w:val="24"/>
          <w:szCs w:val="24"/>
        </w:rPr>
        <w:t>Kwame Nkrumah University of Science and Technology (KNUST)</w:t>
      </w:r>
      <w:r w:rsidR="006E08E8" w:rsidRPr="000E05DA">
        <w:rPr>
          <w:rFonts w:ascii="Times New Roman" w:hAnsi="Times New Roman" w:cs="Times New Roman"/>
          <w:sz w:val="24"/>
          <w:szCs w:val="24"/>
        </w:rPr>
        <w:t>, Kumasi, Ghana</w:t>
      </w:r>
      <w:r w:rsidRPr="000E05DA">
        <w:rPr>
          <w:rFonts w:ascii="Times New Roman" w:hAnsi="Times New Roman" w:cs="Times New Roman"/>
          <w:sz w:val="24"/>
          <w:szCs w:val="24"/>
        </w:rPr>
        <w:t xml:space="preserve">.  The specimen was </w:t>
      </w:r>
      <w:r w:rsidR="0050238B" w:rsidRPr="000E05DA">
        <w:rPr>
          <w:rFonts w:ascii="Times New Roman" w:hAnsi="Times New Roman" w:cs="Times New Roman"/>
          <w:sz w:val="24"/>
          <w:szCs w:val="24"/>
        </w:rPr>
        <w:t>deposited</w:t>
      </w:r>
      <w:r w:rsidRPr="000E05DA">
        <w:rPr>
          <w:rFonts w:ascii="Times New Roman" w:hAnsi="Times New Roman" w:cs="Times New Roman"/>
          <w:sz w:val="24"/>
          <w:szCs w:val="24"/>
        </w:rPr>
        <w:t xml:space="preserve"> in the herbarium of the department with a voucher number KNUST/HMI/</w:t>
      </w:r>
      <w:r w:rsidR="00582B6F" w:rsidRPr="000E05DA">
        <w:rPr>
          <w:rFonts w:ascii="Times New Roman" w:hAnsi="Times New Roman" w:cs="Times New Roman"/>
          <w:sz w:val="24"/>
          <w:szCs w:val="24"/>
        </w:rPr>
        <w:t>L01</w:t>
      </w:r>
      <w:r w:rsidRPr="000E05DA">
        <w:rPr>
          <w:rFonts w:ascii="Times New Roman" w:hAnsi="Times New Roman" w:cs="Times New Roman"/>
          <w:sz w:val="24"/>
          <w:szCs w:val="24"/>
        </w:rPr>
        <w:t xml:space="preserve">9/2023. </w:t>
      </w:r>
    </w:p>
    <w:p w14:paraId="6482CC39" w14:textId="674149BC" w:rsidR="00D82B1A" w:rsidRPr="000E05DA" w:rsidRDefault="000F7233" w:rsidP="000E05DA">
      <w:pPr>
        <w:spacing w:after="0" w:line="360" w:lineRule="auto"/>
        <w:jc w:val="both"/>
        <w:rPr>
          <w:rFonts w:ascii="Times New Roman" w:hAnsi="Times New Roman" w:cs="Times New Roman"/>
          <w:b/>
          <w:color w:val="000000" w:themeColor="text1"/>
          <w:sz w:val="20"/>
          <w:szCs w:val="20"/>
        </w:rPr>
      </w:pPr>
      <w:r w:rsidRPr="000E05DA">
        <w:rPr>
          <w:rFonts w:ascii="Times New Roman" w:hAnsi="Times New Roman" w:cs="Times New Roman"/>
          <w:b/>
          <w:color w:val="000000" w:themeColor="text1"/>
          <w:sz w:val="20"/>
          <w:szCs w:val="20"/>
        </w:rPr>
        <w:t xml:space="preserve">2.2 </w:t>
      </w:r>
      <w:r w:rsidR="00D82B1A" w:rsidRPr="000E05DA">
        <w:rPr>
          <w:rFonts w:ascii="Times New Roman" w:hAnsi="Times New Roman" w:cs="Times New Roman"/>
          <w:b/>
          <w:color w:val="000000" w:themeColor="text1"/>
          <w:sz w:val="20"/>
          <w:szCs w:val="20"/>
        </w:rPr>
        <w:t>Sample</w:t>
      </w:r>
      <w:r w:rsidR="0071567D" w:rsidRPr="000E05DA">
        <w:rPr>
          <w:rFonts w:ascii="Times New Roman" w:hAnsi="Times New Roman" w:cs="Times New Roman"/>
          <w:b/>
          <w:color w:val="000000" w:themeColor="text1"/>
          <w:sz w:val="20"/>
          <w:szCs w:val="20"/>
        </w:rPr>
        <w:t xml:space="preserve"> </w:t>
      </w:r>
      <w:r w:rsidR="006F5762" w:rsidRPr="000E05DA">
        <w:rPr>
          <w:rFonts w:ascii="Times New Roman" w:hAnsi="Times New Roman" w:cs="Times New Roman"/>
          <w:b/>
          <w:color w:val="000000" w:themeColor="text1"/>
          <w:sz w:val="20"/>
          <w:szCs w:val="20"/>
        </w:rPr>
        <w:t>Preparation and Extraction</w:t>
      </w:r>
    </w:p>
    <w:p w14:paraId="29FC19A6" w14:textId="110DC59E" w:rsidR="00376B5E" w:rsidRPr="000E05DA" w:rsidRDefault="00E929E5"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color w:val="000000" w:themeColor="text1"/>
          <w:sz w:val="24"/>
          <w:szCs w:val="24"/>
        </w:rPr>
        <w:t>The f</w:t>
      </w:r>
      <w:r w:rsidR="0050238B" w:rsidRPr="000E05DA">
        <w:rPr>
          <w:rFonts w:ascii="Times New Roman" w:hAnsi="Times New Roman" w:cs="Times New Roman"/>
          <w:color w:val="000000" w:themeColor="text1"/>
          <w:sz w:val="24"/>
          <w:szCs w:val="24"/>
        </w:rPr>
        <w:t>r</w:t>
      </w:r>
      <w:r w:rsidRPr="000E05DA">
        <w:rPr>
          <w:rFonts w:ascii="Times New Roman" w:hAnsi="Times New Roman" w:cs="Times New Roman"/>
          <w:color w:val="000000" w:themeColor="text1"/>
          <w:sz w:val="24"/>
          <w:szCs w:val="24"/>
        </w:rPr>
        <w:t xml:space="preserve">esh </w:t>
      </w:r>
      <w:r w:rsidRPr="000E05DA">
        <w:rPr>
          <w:rFonts w:ascii="Times New Roman" w:hAnsi="Times New Roman" w:cs="Times New Roman"/>
          <w:i/>
          <w:sz w:val="24"/>
          <w:szCs w:val="24"/>
        </w:rPr>
        <w:t>Psidium guajava</w:t>
      </w:r>
      <w:r w:rsidRPr="000E05DA">
        <w:rPr>
          <w:rFonts w:ascii="Times New Roman" w:hAnsi="Times New Roman" w:cs="Times New Roman"/>
          <w:iCs/>
          <w:sz w:val="24"/>
          <w:szCs w:val="24"/>
        </w:rPr>
        <w:t xml:space="preserve"> leaves were air dried for two weeks</w:t>
      </w:r>
      <w:r w:rsidR="00D82B1A" w:rsidRPr="000E05DA">
        <w:rPr>
          <w:rFonts w:ascii="Times New Roman" w:hAnsi="Times New Roman" w:cs="Times New Roman"/>
          <w:color w:val="000000" w:themeColor="text1"/>
          <w:sz w:val="24"/>
          <w:szCs w:val="24"/>
        </w:rPr>
        <w:t xml:space="preserve"> were pulverized by an electronic grinding mill and the powdered sample </w:t>
      </w:r>
      <w:r w:rsidR="00582B6F" w:rsidRPr="000E05DA">
        <w:rPr>
          <w:rFonts w:ascii="Times New Roman" w:hAnsi="Times New Roman" w:cs="Times New Roman"/>
          <w:color w:val="000000" w:themeColor="text1"/>
          <w:sz w:val="24"/>
          <w:szCs w:val="24"/>
        </w:rPr>
        <w:t xml:space="preserve">was </w:t>
      </w:r>
      <w:r w:rsidR="00D82B1A" w:rsidRPr="000E05DA">
        <w:rPr>
          <w:rFonts w:ascii="Times New Roman" w:hAnsi="Times New Roman" w:cs="Times New Roman"/>
          <w:color w:val="000000" w:themeColor="text1"/>
          <w:sz w:val="24"/>
          <w:szCs w:val="24"/>
        </w:rPr>
        <w:t>then extracted with methanol.</w:t>
      </w:r>
      <w:r w:rsidR="00EC0754" w:rsidRPr="000E05DA">
        <w:rPr>
          <w:rFonts w:ascii="Times New Roman" w:hAnsi="Times New Roman" w:cs="Times New Roman"/>
          <w:color w:val="000000" w:themeColor="text1"/>
          <w:sz w:val="24"/>
          <w:szCs w:val="24"/>
        </w:rPr>
        <w:t xml:space="preserve"> The powered sample</w:t>
      </w:r>
      <w:r w:rsidR="00D82B1A" w:rsidRPr="000E05DA">
        <w:rPr>
          <w:rFonts w:ascii="Times New Roman" w:hAnsi="Times New Roman" w:cs="Times New Roman"/>
          <w:color w:val="000000" w:themeColor="text1"/>
          <w:sz w:val="24"/>
          <w:szCs w:val="24"/>
        </w:rPr>
        <w:t xml:space="preserve"> </w:t>
      </w:r>
      <w:r w:rsidR="00EC0754" w:rsidRPr="000E05DA">
        <w:rPr>
          <w:rFonts w:ascii="Times New Roman" w:hAnsi="Times New Roman" w:cs="Times New Roman"/>
          <w:color w:val="000000" w:themeColor="text1"/>
          <w:sz w:val="24"/>
          <w:szCs w:val="24"/>
        </w:rPr>
        <w:t>(</w:t>
      </w:r>
      <w:r w:rsidR="00D82B1A" w:rsidRPr="000E05DA">
        <w:rPr>
          <w:rFonts w:ascii="Times New Roman" w:hAnsi="Times New Roman" w:cs="Times New Roman"/>
          <w:color w:val="000000" w:themeColor="text1"/>
          <w:sz w:val="24"/>
          <w:szCs w:val="24"/>
        </w:rPr>
        <w:t>500 g</w:t>
      </w:r>
      <w:r w:rsidR="00EC0754" w:rsidRPr="000E05DA">
        <w:rPr>
          <w:rFonts w:ascii="Times New Roman" w:hAnsi="Times New Roman" w:cs="Times New Roman"/>
          <w:color w:val="000000" w:themeColor="text1"/>
          <w:sz w:val="24"/>
          <w:szCs w:val="24"/>
        </w:rPr>
        <w:t>)</w:t>
      </w:r>
      <w:r w:rsidR="00D82B1A" w:rsidRPr="000E05DA">
        <w:rPr>
          <w:rFonts w:ascii="Times New Roman" w:hAnsi="Times New Roman" w:cs="Times New Roman"/>
          <w:color w:val="000000" w:themeColor="text1"/>
          <w:sz w:val="24"/>
          <w:szCs w:val="24"/>
        </w:rPr>
        <w:t xml:space="preserve"> was </w:t>
      </w:r>
      <w:r w:rsidR="00941146" w:rsidRPr="000E05DA">
        <w:rPr>
          <w:rFonts w:ascii="Times New Roman" w:hAnsi="Times New Roman" w:cs="Times New Roman"/>
          <w:color w:val="000000" w:themeColor="text1"/>
          <w:sz w:val="24"/>
          <w:szCs w:val="24"/>
        </w:rPr>
        <w:t xml:space="preserve">extracted </w:t>
      </w:r>
      <w:r w:rsidR="00D82B1A" w:rsidRPr="000E05DA">
        <w:rPr>
          <w:rFonts w:ascii="Times New Roman" w:hAnsi="Times New Roman" w:cs="Times New Roman"/>
          <w:color w:val="000000" w:themeColor="text1"/>
          <w:sz w:val="24"/>
          <w:szCs w:val="24"/>
        </w:rPr>
        <w:t xml:space="preserve">with 1.8 L of methanol for </w:t>
      </w:r>
      <w:r w:rsidR="00376B5E" w:rsidRPr="000E05DA">
        <w:rPr>
          <w:rFonts w:ascii="Times New Roman" w:hAnsi="Times New Roman" w:cs="Times New Roman"/>
          <w:color w:val="000000" w:themeColor="text1"/>
          <w:sz w:val="24"/>
          <w:szCs w:val="24"/>
        </w:rPr>
        <w:t xml:space="preserve">three days </w:t>
      </w:r>
      <w:r w:rsidR="00941146" w:rsidRPr="000E05DA">
        <w:rPr>
          <w:rFonts w:ascii="Times New Roman" w:hAnsi="Times New Roman" w:cs="Times New Roman"/>
          <w:color w:val="000000" w:themeColor="text1"/>
          <w:sz w:val="24"/>
          <w:szCs w:val="24"/>
        </w:rPr>
        <w:t>by</w:t>
      </w:r>
      <w:r w:rsidR="002C4744" w:rsidRPr="000E05DA">
        <w:rPr>
          <w:rFonts w:ascii="Times New Roman" w:hAnsi="Times New Roman" w:cs="Times New Roman"/>
          <w:color w:val="000000" w:themeColor="text1"/>
          <w:sz w:val="24"/>
          <w:szCs w:val="24"/>
        </w:rPr>
        <w:t xml:space="preserve"> cold maceration. </w:t>
      </w:r>
      <w:r w:rsidR="00941146" w:rsidRPr="000E05DA">
        <w:rPr>
          <w:rFonts w:ascii="Times New Roman" w:hAnsi="Times New Roman" w:cs="Times New Roman"/>
          <w:color w:val="000000" w:themeColor="text1"/>
          <w:sz w:val="24"/>
          <w:szCs w:val="24"/>
        </w:rPr>
        <w:t>The filtrate was decanted and filtered using Whatman filter paper 1. After</w:t>
      </w:r>
      <w:r w:rsidR="00D82B1A" w:rsidRPr="000E05DA">
        <w:rPr>
          <w:rFonts w:ascii="Times New Roman" w:hAnsi="Times New Roman" w:cs="Times New Roman"/>
          <w:color w:val="000000" w:themeColor="text1"/>
          <w:sz w:val="24"/>
          <w:szCs w:val="24"/>
        </w:rPr>
        <w:t xml:space="preserve"> filtrat</w:t>
      </w:r>
      <w:r w:rsidR="00941146" w:rsidRPr="000E05DA">
        <w:rPr>
          <w:rFonts w:ascii="Times New Roman" w:hAnsi="Times New Roman" w:cs="Times New Roman"/>
          <w:color w:val="000000" w:themeColor="text1"/>
          <w:sz w:val="24"/>
          <w:szCs w:val="24"/>
        </w:rPr>
        <w:t>ion, the filtrate</w:t>
      </w:r>
      <w:r w:rsidR="00D82B1A" w:rsidRPr="000E05DA">
        <w:rPr>
          <w:rFonts w:ascii="Times New Roman" w:hAnsi="Times New Roman" w:cs="Times New Roman"/>
          <w:color w:val="000000" w:themeColor="text1"/>
          <w:sz w:val="24"/>
          <w:szCs w:val="24"/>
        </w:rPr>
        <w:t xml:space="preserve"> was concentrated to dryness by </w:t>
      </w:r>
      <w:r w:rsidR="00012B05" w:rsidRPr="000E05DA">
        <w:rPr>
          <w:rFonts w:ascii="Times New Roman" w:hAnsi="Times New Roman" w:cs="Times New Roman"/>
          <w:color w:val="000000" w:themeColor="text1"/>
          <w:sz w:val="24"/>
          <w:szCs w:val="24"/>
        </w:rPr>
        <w:t xml:space="preserve">using </w:t>
      </w:r>
      <w:r w:rsidR="00D82B1A" w:rsidRPr="000E05DA">
        <w:rPr>
          <w:rFonts w:ascii="Times New Roman" w:hAnsi="Times New Roman" w:cs="Times New Roman"/>
          <w:color w:val="000000" w:themeColor="text1"/>
          <w:sz w:val="24"/>
          <w:szCs w:val="24"/>
        </w:rPr>
        <w:t xml:space="preserve">Buchi rotavapour </w:t>
      </w:r>
      <w:r w:rsidR="00941146" w:rsidRPr="000E05DA">
        <w:rPr>
          <w:rFonts w:ascii="Times New Roman" w:hAnsi="Times New Roman" w:cs="Times New Roman"/>
          <w:color w:val="000000" w:themeColor="text1"/>
          <w:sz w:val="24"/>
          <w:szCs w:val="24"/>
        </w:rPr>
        <w:t xml:space="preserve">R-210 </w:t>
      </w:r>
      <w:r w:rsidR="00D82B1A" w:rsidRPr="000E05DA">
        <w:rPr>
          <w:rFonts w:ascii="Times New Roman" w:hAnsi="Times New Roman" w:cs="Times New Roman"/>
          <w:color w:val="000000" w:themeColor="text1"/>
          <w:sz w:val="24"/>
          <w:szCs w:val="24"/>
        </w:rPr>
        <w:t xml:space="preserve">with </w:t>
      </w:r>
      <w:r w:rsidR="00C448E5" w:rsidRPr="000E05DA">
        <w:rPr>
          <w:rFonts w:ascii="Times New Roman" w:hAnsi="Times New Roman" w:cs="Times New Roman"/>
          <w:color w:val="000000" w:themeColor="text1"/>
          <w:sz w:val="24"/>
          <w:szCs w:val="24"/>
        </w:rPr>
        <w:t xml:space="preserve">vacuum pump V-710V and </w:t>
      </w:r>
      <w:r w:rsidR="00D82B1A" w:rsidRPr="000E05DA">
        <w:rPr>
          <w:rFonts w:ascii="Times New Roman" w:hAnsi="Times New Roman" w:cs="Times New Roman"/>
          <w:color w:val="000000" w:themeColor="text1"/>
          <w:sz w:val="24"/>
          <w:szCs w:val="24"/>
        </w:rPr>
        <w:t xml:space="preserve">water bath </w:t>
      </w:r>
      <w:r w:rsidR="00C448E5" w:rsidRPr="000E05DA">
        <w:rPr>
          <w:rFonts w:ascii="Times New Roman" w:hAnsi="Times New Roman" w:cs="Times New Roman"/>
          <w:color w:val="000000" w:themeColor="text1"/>
          <w:sz w:val="24"/>
          <w:szCs w:val="24"/>
        </w:rPr>
        <w:t xml:space="preserve">B-491 </w:t>
      </w:r>
      <w:r w:rsidR="00D82B1A" w:rsidRPr="000E05DA">
        <w:rPr>
          <w:rFonts w:ascii="Times New Roman" w:hAnsi="Times New Roman" w:cs="Times New Roman"/>
          <w:color w:val="000000" w:themeColor="text1"/>
          <w:sz w:val="24"/>
          <w:szCs w:val="24"/>
        </w:rPr>
        <w:t xml:space="preserve">at 40 </w:t>
      </w:r>
      <w:r w:rsidR="00D82B1A" w:rsidRPr="000E05DA">
        <w:rPr>
          <w:rFonts w:ascii="Times New Roman" w:hAnsi="Times New Roman" w:cs="Times New Roman"/>
          <w:sz w:val="24"/>
          <w:szCs w:val="24"/>
          <w:vertAlign w:val="superscript"/>
        </w:rPr>
        <w:t>o</w:t>
      </w:r>
      <w:r w:rsidR="00D82B1A" w:rsidRPr="000E05DA">
        <w:rPr>
          <w:rFonts w:ascii="Times New Roman" w:hAnsi="Times New Roman" w:cs="Times New Roman"/>
          <w:sz w:val="24"/>
          <w:szCs w:val="24"/>
        </w:rPr>
        <w:t>C.</w:t>
      </w:r>
    </w:p>
    <w:p w14:paraId="586304C1" w14:textId="77777777" w:rsidR="00D13B95" w:rsidRPr="000E05DA" w:rsidRDefault="00D13B95" w:rsidP="000E05DA">
      <w:pPr>
        <w:spacing w:after="0" w:line="360" w:lineRule="auto"/>
        <w:jc w:val="both"/>
        <w:rPr>
          <w:rFonts w:ascii="Times New Roman" w:hAnsi="Times New Roman" w:cs="Times New Roman"/>
          <w:color w:val="000000" w:themeColor="text1"/>
          <w:sz w:val="24"/>
          <w:szCs w:val="24"/>
        </w:rPr>
      </w:pPr>
    </w:p>
    <w:p w14:paraId="5345F065" w14:textId="61A8C967" w:rsidR="00CA26C5" w:rsidRPr="000E05DA" w:rsidRDefault="000F7233" w:rsidP="000E05DA">
      <w:pPr>
        <w:spacing w:after="0" w:line="360" w:lineRule="auto"/>
        <w:jc w:val="both"/>
        <w:rPr>
          <w:rFonts w:ascii="Times New Roman" w:hAnsi="Times New Roman" w:cs="Times New Roman"/>
          <w:b/>
          <w:color w:val="000000" w:themeColor="text1"/>
          <w:sz w:val="20"/>
          <w:szCs w:val="20"/>
        </w:rPr>
      </w:pPr>
      <w:r w:rsidRPr="000E05DA">
        <w:rPr>
          <w:rFonts w:ascii="Times New Roman" w:hAnsi="Times New Roman" w:cs="Times New Roman"/>
          <w:b/>
          <w:color w:val="000000" w:themeColor="text1"/>
          <w:sz w:val="20"/>
          <w:szCs w:val="20"/>
        </w:rPr>
        <w:t xml:space="preserve">2.3 </w:t>
      </w:r>
      <w:r w:rsidR="00CA26C5" w:rsidRPr="000E05DA">
        <w:rPr>
          <w:rFonts w:ascii="Times New Roman" w:hAnsi="Times New Roman" w:cs="Times New Roman"/>
          <w:b/>
          <w:color w:val="000000" w:themeColor="text1"/>
          <w:sz w:val="20"/>
          <w:szCs w:val="20"/>
        </w:rPr>
        <w:t xml:space="preserve">Phytochemical </w:t>
      </w:r>
      <w:r w:rsidR="006F5762" w:rsidRPr="000E05DA">
        <w:rPr>
          <w:rFonts w:ascii="Times New Roman" w:hAnsi="Times New Roman" w:cs="Times New Roman"/>
          <w:b/>
          <w:color w:val="000000" w:themeColor="text1"/>
          <w:sz w:val="20"/>
          <w:szCs w:val="20"/>
        </w:rPr>
        <w:t>Screening of the Extract</w:t>
      </w:r>
    </w:p>
    <w:p w14:paraId="17609AD7" w14:textId="2AE648BC" w:rsidR="001D6461" w:rsidRPr="000E05DA" w:rsidRDefault="00CA26C5" w:rsidP="000E05DA">
      <w:pPr>
        <w:spacing w:line="360" w:lineRule="auto"/>
        <w:jc w:val="both"/>
        <w:rPr>
          <w:rFonts w:ascii="Times New Roman" w:hAnsi="Times New Roman" w:cs="Times New Roman"/>
          <w:sz w:val="24"/>
          <w:szCs w:val="24"/>
        </w:rPr>
      </w:pPr>
      <w:r w:rsidRPr="000E05DA">
        <w:rPr>
          <w:rFonts w:ascii="Times New Roman" w:hAnsi="Times New Roman" w:cs="Times New Roman"/>
          <w:color w:val="000000" w:themeColor="text1"/>
          <w:sz w:val="24"/>
          <w:szCs w:val="24"/>
        </w:rPr>
        <w:t xml:space="preserve">The methanolic extract of </w:t>
      </w:r>
      <w:r w:rsidR="00490C0F" w:rsidRPr="000E05DA">
        <w:rPr>
          <w:rFonts w:ascii="Times New Roman" w:hAnsi="Times New Roman" w:cs="Times New Roman"/>
          <w:i/>
          <w:sz w:val="24"/>
          <w:szCs w:val="24"/>
        </w:rPr>
        <w:t>Psidium guajava</w:t>
      </w:r>
      <w:r w:rsidRPr="000E05DA">
        <w:rPr>
          <w:rFonts w:ascii="Times New Roman" w:hAnsi="Times New Roman" w:cs="Times New Roman"/>
          <w:sz w:val="24"/>
          <w:szCs w:val="24"/>
        </w:rPr>
        <w:t xml:space="preserve"> </w:t>
      </w:r>
      <w:r w:rsidRPr="000E05DA">
        <w:rPr>
          <w:rFonts w:ascii="Times New Roman" w:hAnsi="Times New Roman" w:cs="Times New Roman"/>
          <w:color w:val="000000" w:themeColor="text1"/>
          <w:sz w:val="24"/>
          <w:szCs w:val="24"/>
        </w:rPr>
        <w:t>lea</w:t>
      </w:r>
      <w:r w:rsidR="001D6461" w:rsidRPr="000E05DA">
        <w:rPr>
          <w:rFonts w:ascii="Times New Roman" w:hAnsi="Times New Roman" w:cs="Times New Roman"/>
          <w:color w:val="000000" w:themeColor="text1"/>
          <w:sz w:val="24"/>
          <w:szCs w:val="24"/>
        </w:rPr>
        <w:t>f</w:t>
      </w:r>
      <w:r w:rsidRPr="000E05DA">
        <w:rPr>
          <w:rFonts w:ascii="Times New Roman" w:hAnsi="Times New Roman" w:cs="Times New Roman"/>
          <w:color w:val="000000" w:themeColor="text1"/>
          <w:sz w:val="24"/>
          <w:szCs w:val="24"/>
        </w:rPr>
        <w:t xml:space="preserve"> was screened</w:t>
      </w:r>
      <w:r w:rsidR="00C7157C" w:rsidRPr="000E05DA">
        <w:rPr>
          <w:rFonts w:ascii="Times New Roman" w:hAnsi="Times New Roman" w:cs="Times New Roman"/>
          <w:color w:val="000000" w:themeColor="text1"/>
          <w:sz w:val="24"/>
          <w:szCs w:val="24"/>
        </w:rPr>
        <w:t xml:space="preserve"> for </w:t>
      </w:r>
      <w:r w:rsidR="001D6461" w:rsidRPr="000E05DA">
        <w:rPr>
          <w:rFonts w:ascii="Times New Roman" w:hAnsi="Times New Roman" w:cs="Times New Roman"/>
          <w:color w:val="000000" w:themeColor="text1"/>
          <w:sz w:val="24"/>
          <w:szCs w:val="24"/>
        </w:rPr>
        <w:t>some major</w:t>
      </w:r>
      <w:r w:rsidR="00C7157C" w:rsidRPr="000E05DA">
        <w:rPr>
          <w:rFonts w:ascii="Times New Roman" w:hAnsi="Times New Roman" w:cs="Times New Roman"/>
          <w:color w:val="000000" w:themeColor="text1"/>
          <w:sz w:val="24"/>
          <w:szCs w:val="24"/>
        </w:rPr>
        <w:t xml:space="preserve"> </w:t>
      </w:r>
      <w:r w:rsidRPr="000E05DA">
        <w:rPr>
          <w:rFonts w:ascii="Times New Roman" w:hAnsi="Times New Roman" w:cs="Times New Roman"/>
          <w:color w:val="000000" w:themeColor="text1"/>
          <w:sz w:val="24"/>
          <w:szCs w:val="24"/>
        </w:rPr>
        <w:t>secondary metabolites</w:t>
      </w:r>
      <w:r w:rsidR="00BC7E1E" w:rsidRPr="000E05DA">
        <w:rPr>
          <w:rFonts w:ascii="Times New Roman" w:hAnsi="Times New Roman" w:cs="Times New Roman"/>
          <w:color w:val="000000" w:themeColor="text1"/>
          <w:sz w:val="24"/>
          <w:szCs w:val="24"/>
        </w:rPr>
        <w:t xml:space="preserve"> such as </w:t>
      </w:r>
      <w:r w:rsidR="00BC7E1E" w:rsidRPr="000E05DA">
        <w:rPr>
          <w:rFonts w:ascii="Times New Roman" w:eastAsia="Calibri" w:hAnsi="Times New Roman" w:cs="Times New Roman"/>
          <w:sz w:val="24"/>
          <w:szCs w:val="24"/>
        </w:rPr>
        <w:t xml:space="preserve">cardiac glycosides, saponins, tannins, flavonoids, </w:t>
      </w:r>
      <w:r w:rsidR="00536407" w:rsidRPr="000E05DA">
        <w:rPr>
          <w:rFonts w:ascii="Times New Roman" w:eastAsia="Calibri" w:hAnsi="Times New Roman" w:cs="Times New Roman"/>
          <w:sz w:val="24"/>
          <w:szCs w:val="24"/>
        </w:rPr>
        <w:t>cyanogenic</w:t>
      </w:r>
      <w:bookmarkStart w:id="0" w:name="_GoBack"/>
      <w:bookmarkEnd w:id="0"/>
      <w:r w:rsidR="00BC7E1E" w:rsidRPr="000E05DA">
        <w:rPr>
          <w:rFonts w:ascii="Times New Roman" w:eastAsia="Calibri" w:hAnsi="Times New Roman" w:cs="Times New Roman"/>
          <w:sz w:val="24"/>
          <w:szCs w:val="24"/>
        </w:rPr>
        <w:t xml:space="preserve"> glycosides, reducing sugars, alkaloids, terpenoids, and coumarins using</w:t>
      </w:r>
      <w:r w:rsidR="008523B3" w:rsidRPr="000E05DA">
        <w:rPr>
          <w:rFonts w:ascii="Times New Roman" w:hAnsi="Times New Roman" w:cs="Times New Roman"/>
          <w:color w:val="000000" w:themeColor="text1"/>
          <w:sz w:val="24"/>
          <w:szCs w:val="24"/>
        </w:rPr>
        <w:t xml:space="preserve"> standard procedures [8]</w:t>
      </w:r>
      <w:r w:rsidRPr="000E05DA">
        <w:rPr>
          <w:rFonts w:ascii="Times New Roman" w:hAnsi="Times New Roman" w:cs="Times New Roman"/>
          <w:sz w:val="24"/>
          <w:szCs w:val="24"/>
        </w:rPr>
        <w:t>.</w:t>
      </w:r>
    </w:p>
    <w:p w14:paraId="55F07539" w14:textId="061D266D" w:rsidR="00D30062" w:rsidRPr="000E05DA" w:rsidRDefault="000F7233" w:rsidP="000E05DA">
      <w:pPr>
        <w:spacing w:after="0"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2.3.1</w:t>
      </w:r>
      <w:r w:rsidR="00D30062" w:rsidRPr="000E05DA">
        <w:rPr>
          <w:rFonts w:ascii="Times New Roman" w:hAnsi="Times New Roman" w:cs="Times New Roman"/>
          <w:b/>
          <w:sz w:val="20"/>
          <w:szCs w:val="20"/>
        </w:rPr>
        <w:t xml:space="preserve">Test </w:t>
      </w:r>
      <w:r w:rsidR="006F5762" w:rsidRPr="000E05DA">
        <w:rPr>
          <w:rFonts w:ascii="Times New Roman" w:hAnsi="Times New Roman" w:cs="Times New Roman"/>
          <w:b/>
          <w:sz w:val="20"/>
          <w:szCs w:val="20"/>
        </w:rPr>
        <w:t>for Cardiac Glycosides</w:t>
      </w:r>
    </w:p>
    <w:p w14:paraId="67CE9471" w14:textId="0B60AE9B" w:rsidR="00D30062" w:rsidRPr="000E05DA" w:rsidRDefault="00A44650"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Five (5) mL</w:t>
      </w:r>
      <w:r w:rsidR="00D13B95" w:rsidRPr="000E05DA">
        <w:rPr>
          <w:rFonts w:ascii="Times New Roman" w:hAnsi="Times New Roman" w:cs="Times New Roman"/>
          <w:sz w:val="24"/>
          <w:szCs w:val="24"/>
        </w:rPr>
        <w:t xml:space="preserve"> of distilled water </w:t>
      </w:r>
      <w:r w:rsidRPr="000E05DA">
        <w:rPr>
          <w:rFonts w:ascii="Times New Roman" w:hAnsi="Times New Roman" w:cs="Times New Roman"/>
          <w:sz w:val="24"/>
          <w:szCs w:val="24"/>
        </w:rPr>
        <w:t>added to 0.3</w:t>
      </w:r>
      <w:r w:rsidR="00D30062" w:rsidRPr="000E05DA">
        <w:rPr>
          <w:rFonts w:ascii="Times New Roman" w:hAnsi="Times New Roman" w:cs="Times New Roman"/>
          <w:sz w:val="24"/>
          <w:szCs w:val="24"/>
        </w:rPr>
        <w:t xml:space="preserve"> g of the extrac</w:t>
      </w:r>
      <w:r w:rsidRPr="000E05DA">
        <w:rPr>
          <w:rFonts w:ascii="Times New Roman" w:hAnsi="Times New Roman" w:cs="Times New Roman"/>
          <w:sz w:val="24"/>
          <w:szCs w:val="24"/>
        </w:rPr>
        <w:t>t. Four</w:t>
      </w:r>
      <w:r w:rsidR="00D30062" w:rsidRPr="000E05DA">
        <w:rPr>
          <w:rFonts w:ascii="Times New Roman" w:hAnsi="Times New Roman" w:cs="Times New Roman"/>
          <w:sz w:val="24"/>
          <w:szCs w:val="24"/>
        </w:rPr>
        <w:t xml:space="preserve"> drops of glacial ac</w:t>
      </w:r>
      <w:r w:rsidRPr="000E05DA">
        <w:rPr>
          <w:rFonts w:ascii="Times New Roman" w:hAnsi="Times New Roman" w:cs="Times New Roman"/>
          <w:sz w:val="24"/>
          <w:szCs w:val="24"/>
        </w:rPr>
        <w:t>etic were added to the content, followed by three</w:t>
      </w:r>
      <w:r w:rsidR="00D30062" w:rsidRPr="000E05DA">
        <w:rPr>
          <w:rFonts w:ascii="Times New Roman" w:hAnsi="Times New Roman" w:cs="Times New Roman"/>
          <w:sz w:val="24"/>
          <w:szCs w:val="24"/>
        </w:rPr>
        <w:t xml:space="preserve"> drops</w:t>
      </w:r>
      <w:r w:rsidRPr="000E05DA">
        <w:rPr>
          <w:rFonts w:ascii="Times New Roman" w:hAnsi="Times New Roman" w:cs="Times New Roman"/>
          <w:sz w:val="24"/>
          <w:szCs w:val="24"/>
        </w:rPr>
        <w:t xml:space="preserve"> of iron (III) chloride </w:t>
      </w:r>
      <w:r w:rsidR="00D30062" w:rsidRPr="000E05DA">
        <w:rPr>
          <w:rFonts w:ascii="Times New Roman" w:hAnsi="Times New Roman" w:cs="Times New Roman"/>
          <w:sz w:val="24"/>
          <w:szCs w:val="24"/>
        </w:rPr>
        <w:t>solution</w:t>
      </w:r>
      <w:r w:rsidRPr="000E05DA">
        <w:rPr>
          <w:rFonts w:ascii="Times New Roman" w:hAnsi="Times New Roman" w:cs="Times New Roman"/>
          <w:sz w:val="24"/>
          <w:szCs w:val="24"/>
        </w:rPr>
        <w:t xml:space="preserve">. Finally, few drops </w:t>
      </w:r>
      <w:r w:rsidR="00D30062" w:rsidRPr="000E05DA">
        <w:rPr>
          <w:rFonts w:ascii="Times New Roman" w:hAnsi="Times New Roman" w:cs="Times New Roman"/>
          <w:sz w:val="24"/>
          <w:szCs w:val="24"/>
        </w:rPr>
        <w:t xml:space="preserve">of </w:t>
      </w:r>
      <w:r w:rsidR="00D30062" w:rsidRPr="000E05DA">
        <w:rPr>
          <w:rFonts w:ascii="Times New Roman" w:hAnsi="Times New Roman" w:cs="Times New Roman"/>
          <w:sz w:val="24"/>
          <w:szCs w:val="24"/>
        </w:rPr>
        <w:lastRenderedPageBreak/>
        <w:t>concentrated H</w:t>
      </w:r>
      <w:r w:rsidR="00D30062" w:rsidRPr="000E05DA">
        <w:rPr>
          <w:rFonts w:ascii="Times New Roman" w:hAnsi="Times New Roman" w:cs="Times New Roman"/>
          <w:sz w:val="24"/>
          <w:szCs w:val="24"/>
          <w:vertAlign w:val="subscript"/>
        </w:rPr>
        <w:t>2</w:t>
      </w:r>
      <w:r w:rsidR="00D30062" w:rsidRPr="000E05DA">
        <w:rPr>
          <w:rFonts w:ascii="Times New Roman" w:hAnsi="Times New Roman" w:cs="Times New Roman"/>
          <w:sz w:val="24"/>
          <w:szCs w:val="24"/>
        </w:rPr>
        <w:t>SO</w:t>
      </w:r>
      <w:r w:rsidR="00D30062" w:rsidRPr="000E05DA">
        <w:rPr>
          <w:rFonts w:ascii="Times New Roman" w:hAnsi="Times New Roman" w:cs="Times New Roman"/>
          <w:sz w:val="24"/>
          <w:szCs w:val="24"/>
          <w:vertAlign w:val="subscript"/>
        </w:rPr>
        <w:t>4</w:t>
      </w:r>
      <w:r w:rsidRPr="000E05DA">
        <w:rPr>
          <w:rFonts w:ascii="Times New Roman" w:hAnsi="Times New Roman" w:cs="Times New Roman"/>
          <w:sz w:val="24"/>
          <w:szCs w:val="24"/>
          <w:vertAlign w:val="subscript"/>
        </w:rPr>
        <w:t xml:space="preserve"> </w:t>
      </w:r>
      <w:r w:rsidRPr="000E05DA">
        <w:rPr>
          <w:rFonts w:ascii="Times New Roman" w:hAnsi="Times New Roman" w:cs="Times New Roman"/>
          <w:sz w:val="24"/>
          <w:szCs w:val="24"/>
        </w:rPr>
        <w:t>were added</w:t>
      </w:r>
      <w:r w:rsidR="00D30062" w:rsidRPr="000E05DA">
        <w:rPr>
          <w:rFonts w:ascii="Times New Roman" w:hAnsi="Times New Roman" w:cs="Times New Roman"/>
          <w:sz w:val="24"/>
          <w:szCs w:val="24"/>
        </w:rPr>
        <w:t>. The</w:t>
      </w:r>
      <w:r w:rsidRPr="000E05DA">
        <w:rPr>
          <w:rFonts w:ascii="Times New Roman" w:hAnsi="Times New Roman" w:cs="Times New Roman"/>
          <w:sz w:val="24"/>
          <w:szCs w:val="24"/>
        </w:rPr>
        <w:t xml:space="preserve"> formation of a brow</w:t>
      </w:r>
      <w:r w:rsidR="00725B59" w:rsidRPr="000E05DA">
        <w:rPr>
          <w:rFonts w:ascii="Times New Roman" w:hAnsi="Times New Roman" w:cs="Times New Roman"/>
          <w:sz w:val="24"/>
          <w:szCs w:val="24"/>
        </w:rPr>
        <w:t xml:space="preserve">n colour at the interface indicated the presence of </w:t>
      </w:r>
      <w:r w:rsidR="00D30062" w:rsidRPr="000E05DA">
        <w:rPr>
          <w:rFonts w:ascii="Times New Roman" w:hAnsi="Times New Roman" w:cs="Times New Roman"/>
          <w:sz w:val="24"/>
          <w:szCs w:val="24"/>
        </w:rPr>
        <w:t>cardiac glycoside</w:t>
      </w:r>
      <w:r w:rsidR="00725B59" w:rsidRPr="000E05DA">
        <w:rPr>
          <w:rFonts w:ascii="Times New Roman" w:hAnsi="Times New Roman" w:cs="Times New Roman"/>
          <w:sz w:val="24"/>
          <w:szCs w:val="24"/>
        </w:rPr>
        <w:t xml:space="preserve">s. </w:t>
      </w:r>
    </w:p>
    <w:p w14:paraId="085DB256" w14:textId="7F13ED11" w:rsidR="00D30062" w:rsidRPr="000E05DA" w:rsidRDefault="009477F4" w:rsidP="000E05DA">
      <w:pPr>
        <w:spacing w:after="0"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 xml:space="preserve">2.3.2 </w:t>
      </w:r>
      <w:r w:rsidR="00D30062" w:rsidRPr="000E05DA">
        <w:rPr>
          <w:rFonts w:ascii="Times New Roman" w:hAnsi="Times New Roman" w:cs="Times New Roman"/>
          <w:b/>
          <w:sz w:val="20"/>
          <w:szCs w:val="20"/>
        </w:rPr>
        <w:t xml:space="preserve">Test </w:t>
      </w:r>
      <w:r w:rsidR="006F5762" w:rsidRPr="000E05DA">
        <w:rPr>
          <w:rFonts w:ascii="Times New Roman" w:hAnsi="Times New Roman" w:cs="Times New Roman"/>
          <w:b/>
          <w:sz w:val="20"/>
          <w:szCs w:val="20"/>
        </w:rPr>
        <w:t>for Saponins (</w:t>
      </w:r>
      <w:r w:rsidR="00D30062" w:rsidRPr="000E05DA">
        <w:rPr>
          <w:rFonts w:ascii="Times New Roman" w:hAnsi="Times New Roman" w:cs="Times New Roman"/>
          <w:b/>
          <w:sz w:val="20"/>
          <w:szCs w:val="20"/>
        </w:rPr>
        <w:t xml:space="preserve">Frothing </w:t>
      </w:r>
      <w:r w:rsidR="006F5762" w:rsidRPr="000E05DA">
        <w:rPr>
          <w:rFonts w:ascii="Times New Roman" w:hAnsi="Times New Roman" w:cs="Times New Roman"/>
          <w:b/>
          <w:sz w:val="20"/>
          <w:szCs w:val="20"/>
        </w:rPr>
        <w:t>Test)</w:t>
      </w:r>
    </w:p>
    <w:p w14:paraId="4A4E348D" w14:textId="1940D768" w:rsidR="00D30062" w:rsidRPr="000E05DA" w:rsidRDefault="00D30062"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 A</w:t>
      </w:r>
      <w:r w:rsidR="00EC62E8" w:rsidRPr="000E05DA">
        <w:rPr>
          <w:rFonts w:ascii="Times New Roman" w:hAnsi="Times New Roman" w:cs="Times New Roman"/>
          <w:sz w:val="24"/>
          <w:szCs w:val="24"/>
        </w:rPr>
        <w:t>bout 8</w:t>
      </w:r>
      <w:r w:rsidRPr="000E05DA">
        <w:rPr>
          <w:rFonts w:ascii="Times New Roman" w:hAnsi="Times New Roman" w:cs="Times New Roman"/>
          <w:sz w:val="24"/>
          <w:szCs w:val="24"/>
        </w:rPr>
        <w:t xml:space="preserve"> mL of </w:t>
      </w:r>
      <w:r w:rsidR="00EC62E8" w:rsidRPr="000E05DA">
        <w:rPr>
          <w:rFonts w:ascii="Times New Roman" w:hAnsi="Times New Roman" w:cs="Times New Roman"/>
          <w:sz w:val="24"/>
          <w:szCs w:val="24"/>
        </w:rPr>
        <w:t>distilled water was added to 0.2</w:t>
      </w:r>
      <w:r w:rsidRPr="000E05DA">
        <w:rPr>
          <w:rFonts w:ascii="Times New Roman" w:hAnsi="Times New Roman" w:cs="Times New Roman"/>
          <w:sz w:val="24"/>
          <w:szCs w:val="24"/>
        </w:rPr>
        <w:t xml:space="preserve"> g of the extract in a test tube</w:t>
      </w:r>
      <w:r w:rsidR="00E1676E" w:rsidRPr="000E05DA">
        <w:rPr>
          <w:rFonts w:ascii="Times New Roman" w:hAnsi="Times New Roman" w:cs="Times New Roman"/>
          <w:sz w:val="24"/>
          <w:szCs w:val="24"/>
        </w:rPr>
        <w:t>. The</w:t>
      </w:r>
      <w:r w:rsidRPr="000E05DA">
        <w:rPr>
          <w:rFonts w:ascii="Times New Roman" w:hAnsi="Times New Roman" w:cs="Times New Roman"/>
          <w:sz w:val="24"/>
          <w:szCs w:val="24"/>
        </w:rPr>
        <w:t xml:space="preserve"> content </w:t>
      </w:r>
      <w:r w:rsidR="00E1676E" w:rsidRPr="000E05DA">
        <w:rPr>
          <w:rFonts w:ascii="Times New Roman" w:hAnsi="Times New Roman" w:cs="Times New Roman"/>
          <w:sz w:val="24"/>
          <w:szCs w:val="24"/>
        </w:rPr>
        <w:t>was then shaken continuously for 30 seconds. The formation of p</w:t>
      </w:r>
      <w:r w:rsidRPr="000E05DA">
        <w:rPr>
          <w:rFonts w:ascii="Times New Roman" w:hAnsi="Times New Roman" w:cs="Times New Roman"/>
          <w:sz w:val="24"/>
          <w:szCs w:val="24"/>
        </w:rPr>
        <w:t xml:space="preserve">ersistent foam or froth column </w:t>
      </w:r>
      <w:r w:rsidR="00E1676E" w:rsidRPr="000E05DA">
        <w:rPr>
          <w:rFonts w:ascii="Times New Roman" w:hAnsi="Times New Roman" w:cs="Times New Roman"/>
          <w:sz w:val="24"/>
          <w:szCs w:val="24"/>
        </w:rPr>
        <w:t>of about 2 cm in height</w:t>
      </w:r>
      <w:r w:rsidRPr="000E05DA">
        <w:rPr>
          <w:rFonts w:ascii="Times New Roman" w:hAnsi="Times New Roman" w:cs="Times New Roman"/>
          <w:sz w:val="24"/>
          <w:szCs w:val="24"/>
        </w:rPr>
        <w:t xml:space="preserve"> showed the presence of saponins. </w:t>
      </w:r>
    </w:p>
    <w:p w14:paraId="24118209" w14:textId="477E82BD" w:rsidR="00D30062" w:rsidRPr="000E05DA" w:rsidRDefault="009477F4" w:rsidP="000E05DA">
      <w:pPr>
        <w:spacing w:after="0"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 xml:space="preserve">2.3.3 </w:t>
      </w:r>
      <w:r w:rsidR="00D30062" w:rsidRPr="000E05DA">
        <w:rPr>
          <w:rFonts w:ascii="Times New Roman" w:hAnsi="Times New Roman" w:cs="Times New Roman"/>
          <w:b/>
          <w:sz w:val="20"/>
          <w:szCs w:val="20"/>
        </w:rPr>
        <w:t xml:space="preserve">Test </w:t>
      </w:r>
      <w:r w:rsidR="006F5762" w:rsidRPr="000E05DA">
        <w:rPr>
          <w:rFonts w:ascii="Times New Roman" w:hAnsi="Times New Roman" w:cs="Times New Roman"/>
          <w:b/>
          <w:sz w:val="20"/>
          <w:szCs w:val="20"/>
        </w:rPr>
        <w:t>for Tannins</w:t>
      </w:r>
    </w:p>
    <w:p w14:paraId="46EF2392" w14:textId="0C6C911D" w:rsidR="00D30062" w:rsidRPr="000E05DA" w:rsidRDefault="00EC57AC"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Three (3</w:t>
      </w:r>
      <w:r w:rsidR="00D30062" w:rsidRPr="000E05DA">
        <w:rPr>
          <w:rFonts w:ascii="Times New Roman" w:hAnsi="Times New Roman" w:cs="Times New Roman"/>
          <w:sz w:val="24"/>
          <w:szCs w:val="24"/>
        </w:rPr>
        <w:t>.0) mL of 5 % FeCl</w:t>
      </w:r>
      <w:r w:rsidR="00D30062" w:rsidRPr="000E05DA">
        <w:rPr>
          <w:rFonts w:ascii="Times New Roman" w:hAnsi="Times New Roman" w:cs="Times New Roman"/>
          <w:sz w:val="24"/>
          <w:szCs w:val="24"/>
          <w:vertAlign w:val="subscript"/>
        </w:rPr>
        <w:t>3</w:t>
      </w:r>
      <w:r w:rsidRPr="000E05DA">
        <w:rPr>
          <w:rFonts w:ascii="Times New Roman" w:hAnsi="Times New Roman" w:cs="Times New Roman"/>
          <w:sz w:val="24"/>
          <w:szCs w:val="24"/>
        </w:rPr>
        <w:t xml:space="preserve"> was added to 0.3</w:t>
      </w:r>
      <w:r w:rsidR="00D30062" w:rsidRPr="000E05DA">
        <w:rPr>
          <w:rFonts w:ascii="Times New Roman" w:hAnsi="Times New Roman" w:cs="Times New Roman"/>
          <w:sz w:val="24"/>
          <w:szCs w:val="24"/>
        </w:rPr>
        <w:t xml:space="preserve"> g of the extract in a test tube. The </w:t>
      </w:r>
      <w:r w:rsidRPr="000E05DA">
        <w:rPr>
          <w:rFonts w:ascii="Times New Roman" w:hAnsi="Times New Roman" w:cs="Times New Roman"/>
          <w:sz w:val="24"/>
          <w:szCs w:val="24"/>
        </w:rPr>
        <w:t>development of a bluish black colour signifies the presence of tannins.</w:t>
      </w:r>
      <w:r w:rsidR="00D30062" w:rsidRPr="000E05DA">
        <w:rPr>
          <w:rFonts w:ascii="Times New Roman" w:hAnsi="Times New Roman" w:cs="Times New Roman"/>
          <w:sz w:val="24"/>
          <w:szCs w:val="24"/>
        </w:rPr>
        <w:t xml:space="preserve"> </w:t>
      </w:r>
    </w:p>
    <w:p w14:paraId="778EF29A" w14:textId="3B1BD603" w:rsidR="00D30062" w:rsidRPr="000E05DA" w:rsidRDefault="009477F4" w:rsidP="000E05DA">
      <w:pPr>
        <w:spacing w:after="0"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 xml:space="preserve">2.3.4 </w:t>
      </w:r>
      <w:r w:rsidR="00D30062" w:rsidRPr="000E05DA">
        <w:rPr>
          <w:rFonts w:ascii="Times New Roman" w:hAnsi="Times New Roman" w:cs="Times New Roman"/>
          <w:b/>
          <w:sz w:val="20"/>
          <w:szCs w:val="20"/>
        </w:rPr>
        <w:t xml:space="preserve">Test </w:t>
      </w:r>
      <w:r w:rsidR="006F5762" w:rsidRPr="000E05DA">
        <w:rPr>
          <w:rFonts w:ascii="Times New Roman" w:hAnsi="Times New Roman" w:cs="Times New Roman"/>
          <w:b/>
          <w:sz w:val="20"/>
          <w:szCs w:val="20"/>
        </w:rPr>
        <w:t xml:space="preserve">for </w:t>
      </w:r>
      <w:r w:rsidR="00D30062" w:rsidRPr="000E05DA">
        <w:rPr>
          <w:rFonts w:ascii="Times New Roman" w:hAnsi="Times New Roman" w:cs="Times New Roman"/>
          <w:b/>
          <w:sz w:val="20"/>
          <w:szCs w:val="20"/>
        </w:rPr>
        <w:t>Terpenoids</w:t>
      </w:r>
      <w:r w:rsidR="006F5762" w:rsidRPr="000E05DA">
        <w:rPr>
          <w:rFonts w:ascii="Times New Roman" w:hAnsi="Times New Roman" w:cs="Times New Roman"/>
          <w:b/>
          <w:sz w:val="20"/>
          <w:szCs w:val="20"/>
        </w:rPr>
        <w:t>/</w:t>
      </w:r>
      <w:r w:rsidR="00D30062" w:rsidRPr="000E05DA">
        <w:rPr>
          <w:rFonts w:ascii="Times New Roman" w:hAnsi="Times New Roman" w:cs="Times New Roman"/>
          <w:b/>
          <w:sz w:val="20"/>
          <w:szCs w:val="20"/>
        </w:rPr>
        <w:t xml:space="preserve">Steroids </w:t>
      </w:r>
      <w:r w:rsidR="006F5762" w:rsidRPr="000E05DA">
        <w:rPr>
          <w:rFonts w:ascii="Times New Roman" w:hAnsi="Times New Roman" w:cs="Times New Roman"/>
          <w:b/>
          <w:sz w:val="20"/>
          <w:szCs w:val="20"/>
        </w:rPr>
        <w:t>(</w:t>
      </w:r>
      <w:r w:rsidR="00D30062" w:rsidRPr="000E05DA">
        <w:rPr>
          <w:rFonts w:ascii="Times New Roman" w:hAnsi="Times New Roman" w:cs="Times New Roman"/>
          <w:b/>
          <w:sz w:val="20"/>
          <w:szCs w:val="20"/>
        </w:rPr>
        <w:t>Salkowski</w:t>
      </w:r>
      <w:r w:rsidR="00963DF7" w:rsidRPr="000E05DA">
        <w:rPr>
          <w:rFonts w:ascii="Times New Roman" w:hAnsi="Times New Roman" w:cs="Times New Roman"/>
          <w:b/>
          <w:sz w:val="20"/>
          <w:szCs w:val="20"/>
        </w:rPr>
        <w:t>’s</w:t>
      </w:r>
      <w:r w:rsidR="00D30062" w:rsidRPr="000E05DA">
        <w:rPr>
          <w:rFonts w:ascii="Times New Roman" w:hAnsi="Times New Roman" w:cs="Times New Roman"/>
          <w:b/>
          <w:sz w:val="20"/>
          <w:szCs w:val="20"/>
        </w:rPr>
        <w:t xml:space="preserve"> </w:t>
      </w:r>
      <w:r w:rsidR="006F5762" w:rsidRPr="000E05DA">
        <w:rPr>
          <w:rFonts w:ascii="Times New Roman" w:hAnsi="Times New Roman" w:cs="Times New Roman"/>
          <w:b/>
          <w:sz w:val="20"/>
          <w:szCs w:val="20"/>
        </w:rPr>
        <w:t xml:space="preserve">Test) </w:t>
      </w:r>
    </w:p>
    <w:p w14:paraId="6DDA1044" w14:textId="290B9CA2" w:rsidR="00D30062" w:rsidRPr="000E05DA" w:rsidRDefault="00D30062"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A</w:t>
      </w:r>
      <w:r w:rsidR="009736EF" w:rsidRPr="000E05DA">
        <w:rPr>
          <w:rFonts w:ascii="Times New Roman" w:hAnsi="Times New Roman" w:cs="Times New Roman"/>
          <w:sz w:val="24"/>
          <w:szCs w:val="24"/>
        </w:rPr>
        <w:t>bout</w:t>
      </w:r>
      <w:r w:rsidRPr="000E05DA">
        <w:rPr>
          <w:rFonts w:ascii="Times New Roman" w:hAnsi="Times New Roman" w:cs="Times New Roman"/>
          <w:sz w:val="24"/>
          <w:szCs w:val="24"/>
        </w:rPr>
        <w:t xml:space="preserve"> 3.0 m</w:t>
      </w:r>
      <w:r w:rsidR="009736EF" w:rsidRPr="000E05DA">
        <w:rPr>
          <w:rFonts w:ascii="Times New Roman" w:hAnsi="Times New Roman" w:cs="Times New Roman"/>
          <w:sz w:val="24"/>
          <w:szCs w:val="24"/>
        </w:rPr>
        <w:t>L of chloroform was added to 0.3</w:t>
      </w:r>
      <w:r w:rsidRPr="000E05DA">
        <w:rPr>
          <w:rFonts w:ascii="Times New Roman" w:hAnsi="Times New Roman" w:cs="Times New Roman"/>
          <w:sz w:val="24"/>
          <w:szCs w:val="24"/>
        </w:rPr>
        <w:t xml:space="preserve"> g of the extract</w:t>
      </w:r>
      <w:r w:rsidR="009736EF" w:rsidRPr="000E05DA">
        <w:rPr>
          <w:rFonts w:ascii="Times New Roman" w:hAnsi="Times New Roman" w:cs="Times New Roman"/>
          <w:sz w:val="24"/>
          <w:szCs w:val="24"/>
        </w:rPr>
        <w:t xml:space="preserve"> in a conical flask. The content was then shaken and the mixture was</w:t>
      </w:r>
      <w:r w:rsidRPr="000E05DA">
        <w:rPr>
          <w:rFonts w:ascii="Times New Roman" w:hAnsi="Times New Roman" w:cs="Times New Roman"/>
          <w:sz w:val="24"/>
          <w:szCs w:val="24"/>
        </w:rPr>
        <w:t xml:space="preserve"> filtered. </w:t>
      </w:r>
      <w:r w:rsidR="009736EF" w:rsidRPr="000E05DA">
        <w:rPr>
          <w:rFonts w:ascii="Times New Roman" w:hAnsi="Times New Roman" w:cs="Times New Roman"/>
          <w:sz w:val="24"/>
          <w:szCs w:val="24"/>
        </w:rPr>
        <w:t xml:space="preserve">Four </w:t>
      </w:r>
      <w:r w:rsidR="00963DF7" w:rsidRPr="000E05DA">
        <w:rPr>
          <w:rFonts w:ascii="Times New Roman" w:hAnsi="Times New Roman" w:cs="Times New Roman"/>
          <w:sz w:val="24"/>
          <w:szCs w:val="24"/>
        </w:rPr>
        <w:t xml:space="preserve">(4) drops </w:t>
      </w:r>
      <w:r w:rsidR="009736EF" w:rsidRPr="000E05DA">
        <w:rPr>
          <w:rFonts w:ascii="Times New Roman" w:hAnsi="Times New Roman" w:cs="Times New Roman"/>
          <w:sz w:val="24"/>
          <w:szCs w:val="24"/>
        </w:rPr>
        <w:t>of Salkowski’s reagent</w:t>
      </w:r>
      <w:r w:rsidRPr="000E05DA">
        <w:rPr>
          <w:rFonts w:ascii="Times New Roman" w:hAnsi="Times New Roman" w:cs="Times New Roman"/>
          <w:sz w:val="24"/>
          <w:szCs w:val="24"/>
        </w:rPr>
        <w:t xml:space="preserve"> were adde</w:t>
      </w:r>
      <w:r w:rsidR="009736EF" w:rsidRPr="000E05DA">
        <w:rPr>
          <w:rFonts w:ascii="Times New Roman" w:hAnsi="Times New Roman" w:cs="Times New Roman"/>
          <w:sz w:val="24"/>
          <w:szCs w:val="24"/>
        </w:rPr>
        <w:t>d to the filtrate. The appearance of a reddish colour</w:t>
      </w:r>
      <w:r w:rsidRPr="000E05DA">
        <w:rPr>
          <w:rFonts w:ascii="Times New Roman" w:hAnsi="Times New Roman" w:cs="Times New Roman"/>
          <w:sz w:val="24"/>
          <w:szCs w:val="24"/>
        </w:rPr>
        <w:t xml:space="preserve"> at the interface indicated the presence of terpenoids.</w:t>
      </w:r>
    </w:p>
    <w:p w14:paraId="225FBF54" w14:textId="40C4BA61" w:rsidR="00D30062" w:rsidRPr="000E05DA" w:rsidRDefault="009477F4" w:rsidP="000E05DA">
      <w:pPr>
        <w:spacing w:after="0"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 xml:space="preserve">2.3.5 </w:t>
      </w:r>
      <w:r w:rsidR="00D30062" w:rsidRPr="000E05DA">
        <w:rPr>
          <w:rFonts w:ascii="Times New Roman" w:hAnsi="Times New Roman" w:cs="Times New Roman"/>
          <w:b/>
          <w:sz w:val="20"/>
          <w:szCs w:val="20"/>
        </w:rPr>
        <w:t xml:space="preserve">Test </w:t>
      </w:r>
      <w:r w:rsidR="006F5762" w:rsidRPr="000E05DA">
        <w:rPr>
          <w:rFonts w:ascii="Times New Roman" w:hAnsi="Times New Roman" w:cs="Times New Roman"/>
          <w:b/>
          <w:sz w:val="20"/>
          <w:szCs w:val="20"/>
        </w:rPr>
        <w:t>for Coumarins</w:t>
      </w:r>
    </w:p>
    <w:p w14:paraId="6A170900" w14:textId="67719ED3" w:rsidR="00D30062" w:rsidRPr="000E05DA" w:rsidRDefault="00CB2849"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A 0.5 g of the extract was placed in a test tube and 10 mL of c</w:t>
      </w:r>
      <w:r w:rsidR="00D30062" w:rsidRPr="000E05DA">
        <w:rPr>
          <w:rFonts w:ascii="Times New Roman" w:hAnsi="Times New Roman" w:cs="Times New Roman"/>
          <w:sz w:val="24"/>
          <w:szCs w:val="24"/>
        </w:rPr>
        <w:t>hl</w:t>
      </w:r>
      <w:r w:rsidRPr="000E05DA">
        <w:rPr>
          <w:rFonts w:ascii="Times New Roman" w:hAnsi="Times New Roman" w:cs="Times New Roman"/>
          <w:sz w:val="24"/>
          <w:szCs w:val="24"/>
        </w:rPr>
        <w:t>oroform was added to it</w:t>
      </w:r>
      <w:r w:rsidR="00D30062" w:rsidRPr="000E05DA">
        <w:rPr>
          <w:rFonts w:ascii="Times New Roman" w:hAnsi="Times New Roman" w:cs="Times New Roman"/>
          <w:sz w:val="24"/>
          <w:szCs w:val="24"/>
        </w:rPr>
        <w:t xml:space="preserve"> and the mixture filtered. </w:t>
      </w:r>
      <w:r w:rsidR="004F1B53" w:rsidRPr="000E05DA">
        <w:rPr>
          <w:rFonts w:ascii="Times New Roman" w:hAnsi="Times New Roman" w:cs="Times New Roman"/>
          <w:sz w:val="24"/>
          <w:szCs w:val="24"/>
        </w:rPr>
        <w:t xml:space="preserve">Hot distilled water was used to treat the residue </w:t>
      </w:r>
      <w:r w:rsidR="00D30062" w:rsidRPr="000E05DA">
        <w:rPr>
          <w:rFonts w:ascii="Times New Roman" w:hAnsi="Times New Roman" w:cs="Times New Roman"/>
          <w:sz w:val="24"/>
          <w:szCs w:val="24"/>
        </w:rPr>
        <w:t xml:space="preserve">and allowed </w:t>
      </w:r>
      <w:r w:rsidR="004F1B53" w:rsidRPr="000E05DA">
        <w:rPr>
          <w:rFonts w:ascii="Times New Roman" w:hAnsi="Times New Roman" w:cs="Times New Roman"/>
          <w:sz w:val="24"/>
          <w:szCs w:val="24"/>
        </w:rPr>
        <w:t xml:space="preserve">it </w:t>
      </w:r>
      <w:r w:rsidR="00D30062" w:rsidRPr="000E05DA">
        <w:rPr>
          <w:rFonts w:ascii="Times New Roman" w:hAnsi="Times New Roman" w:cs="Times New Roman"/>
          <w:sz w:val="24"/>
          <w:szCs w:val="24"/>
        </w:rPr>
        <w:t>to cool. A</w:t>
      </w:r>
      <w:r w:rsidR="004F1B53" w:rsidRPr="000E05DA">
        <w:rPr>
          <w:rFonts w:ascii="Times New Roman" w:hAnsi="Times New Roman" w:cs="Times New Roman"/>
          <w:sz w:val="24"/>
          <w:szCs w:val="24"/>
        </w:rPr>
        <w:t>bout</w:t>
      </w:r>
      <w:r w:rsidR="00D30062" w:rsidRPr="000E05DA">
        <w:rPr>
          <w:rFonts w:ascii="Times New Roman" w:hAnsi="Times New Roman" w:cs="Times New Roman"/>
          <w:sz w:val="24"/>
          <w:szCs w:val="24"/>
        </w:rPr>
        <w:t xml:space="preserve"> 1 mL of 10 % NH</w:t>
      </w:r>
      <w:r w:rsidR="00D30062" w:rsidRPr="000E05DA">
        <w:rPr>
          <w:rFonts w:ascii="Times New Roman" w:hAnsi="Times New Roman" w:cs="Times New Roman"/>
          <w:sz w:val="24"/>
          <w:szCs w:val="24"/>
          <w:vertAlign w:val="subscript"/>
        </w:rPr>
        <w:t>3</w:t>
      </w:r>
      <w:r w:rsidR="00D30062" w:rsidRPr="000E05DA">
        <w:rPr>
          <w:rFonts w:ascii="Times New Roman" w:hAnsi="Times New Roman" w:cs="Times New Roman"/>
          <w:sz w:val="24"/>
          <w:szCs w:val="24"/>
        </w:rPr>
        <w:t xml:space="preserve"> was added to the resulting solution and observed und</w:t>
      </w:r>
      <w:r w:rsidR="004F1B53" w:rsidRPr="000E05DA">
        <w:rPr>
          <w:rFonts w:ascii="Times New Roman" w:hAnsi="Times New Roman" w:cs="Times New Roman"/>
          <w:sz w:val="24"/>
          <w:szCs w:val="24"/>
        </w:rPr>
        <w:t>er UV light at 365 nm. The development</w:t>
      </w:r>
      <w:r w:rsidR="00D30062" w:rsidRPr="000E05DA">
        <w:rPr>
          <w:rFonts w:ascii="Times New Roman" w:hAnsi="Times New Roman" w:cs="Times New Roman"/>
          <w:sz w:val="24"/>
          <w:szCs w:val="24"/>
        </w:rPr>
        <w:t xml:space="preserve"> of intense blue</w:t>
      </w:r>
      <w:r w:rsidR="00963DF7" w:rsidRPr="000E05DA">
        <w:rPr>
          <w:rFonts w:ascii="Times New Roman" w:hAnsi="Times New Roman" w:cs="Times New Roman"/>
          <w:sz w:val="24"/>
          <w:szCs w:val="24"/>
        </w:rPr>
        <w:t xml:space="preserve"> </w:t>
      </w:r>
      <w:r w:rsidR="00D30062" w:rsidRPr="000E05DA">
        <w:rPr>
          <w:rFonts w:ascii="Times New Roman" w:hAnsi="Times New Roman" w:cs="Times New Roman"/>
          <w:sz w:val="24"/>
          <w:szCs w:val="24"/>
        </w:rPr>
        <w:t xml:space="preserve">green colour under UV light shows the presence of coumarins. </w:t>
      </w:r>
    </w:p>
    <w:p w14:paraId="2BC5263A" w14:textId="21C8EE33" w:rsidR="00D30062" w:rsidRPr="000E05DA" w:rsidRDefault="009477F4" w:rsidP="000E05DA">
      <w:pPr>
        <w:spacing w:after="0"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 xml:space="preserve">2.3.6 </w:t>
      </w:r>
      <w:r w:rsidR="006F5762" w:rsidRPr="000E05DA">
        <w:rPr>
          <w:rFonts w:ascii="Times New Roman" w:hAnsi="Times New Roman" w:cs="Times New Roman"/>
          <w:b/>
          <w:sz w:val="20"/>
          <w:szCs w:val="20"/>
        </w:rPr>
        <w:t>Test for A</w:t>
      </w:r>
      <w:r w:rsidR="003D0DDF" w:rsidRPr="000E05DA">
        <w:rPr>
          <w:rFonts w:ascii="Times New Roman" w:hAnsi="Times New Roman" w:cs="Times New Roman"/>
          <w:b/>
          <w:sz w:val="20"/>
          <w:szCs w:val="20"/>
        </w:rPr>
        <w:t xml:space="preserve">lkaloids </w:t>
      </w:r>
    </w:p>
    <w:p w14:paraId="67823DBA" w14:textId="62F4D416" w:rsidR="00D30062" w:rsidRPr="000E05DA" w:rsidRDefault="00D30062"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Two milligrams (2 mg) of the extract was dissolved in 4 mL of 1% hydrochloric acid with vigorous stirring in a water bath. The mixture was filtered and 4 drops of Dragendrof’s reagent were added. The formation of a reddish precipitate indica</w:t>
      </w:r>
      <w:r w:rsidR="003D0DDF" w:rsidRPr="000E05DA">
        <w:rPr>
          <w:rFonts w:ascii="Times New Roman" w:hAnsi="Times New Roman" w:cs="Times New Roman"/>
          <w:sz w:val="24"/>
          <w:szCs w:val="24"/>
        </w:rPr>
        <w:t xml:space="preserve">ted the presence of alkaloids. </w:t>
      </w:r>
    </w:p>
    <w:p w14:paraId="242DFEE6" w14:textId="41CD6922" w:rsidR="00D30062" w:rsidRPr="000E05DA" w:rsidRDefault="009477F4" w:rsidP="000E05DA">
      <w:pPr>
        <w:spacing w:after="0"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 xml:space="preserve">2.3.7 </w:t>
      </w:r>
      <w:r w:rsidR="00D30062" w:rsidRPr="000E05DA">
        <w:rPr>
          <w:rFonts w:ascii="Times New Roman" w:hAnsi="Times New Roman" w:cs="Times New Roman"/>
          <w:b/>
          <w:sz w:val="20"/>
          <w:szCs w:val="20"/>
        </w:rPr>
        <w:t xml:space="preserve">Test </w:t>
      </w:r>
      <w:r w:rsidR="006F5762" w:rsidRPr="000E05DA">
        <w:rPr>
          <w:rFonts w:ascii="Times New Roman" w:hAnsi="Times New Roman" w:cs="Times New Roman"/>
          <w:b/>
          <w:sz w:val="20"/>
          <w:szCs w:val="20"/>
        </w:rPr>
        <w:t xml:space="preserve">for Reducing Sugars </w:t>
      </w:r>
    </w:p>
    <w:p w14:paraId="5A6E8EFE" w14:textId="77777777" w:rsidR="00D30062" w:rsidRPr="000E05DA" w:rsidRDefault="00D30062"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About 1.0 mL of Fehling’s solution was put into a test tube and 1.0 mL of the extract was added to the solution and heated in a water bath. The formation of a brick red precipitate indicates the presence of reducing sugars. </w:t>
      </w:r>
    </w:p>
    <w:p w14:paraId="1C03F4D0" w14:textId="60C59644" w:rsidR="00D30062" w:rsidRPr="000E05DA" w:rsidRDefault="009477F4" w:rsidP="000E05DA">
      <w:pPr>
        <w:spacing w:after="0"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 xml:space="preserve">2.3.8 </w:t>
      </w:r>
      <w:r w:rsidR="006F5762" w:rsidRPr="000E05DA">
        <w:rPr>
          <w:rFonts w:ascii="Times New Roman" w:hAnsi="Times New Roman" w:cs="Times New Roman"/>
          <w:b/>
          <w:sz w:val="20"/>
          <w:szCs w:val="20"/>
        </w:rPr>
        <w:t xml:space="preserve">Test for </w:t>
      </w:r>
      <w:r w:rsidR="00536407" w:rsidRPr="000E05DA">
        <w:rPr>
          <w:rFonts w:ascii="Times New Roman" w:hAnsi="Times New Roman" w:cs="Times New Roman"/>
          <w:b/>
          <w:sz w:val="20"/>
          <w:szCs w:val="20"/>
        </w:rPr>
        <w:t>Cyanogenic</w:t>
      </w:r>
      <w:r w:rsidR="00F23B58" w:rsidRPr="000E05DA">
        <w:rPr>
          <w:rFonts w:ascii="Times New Roman" w:hAnsi="Times New Roman" w:cs="Times New Roman"/>
          <w:b/>
          <w:sz w:val="20"/>
          <w:szCs w:val="20"/>
        </w:rPr>
        <w:t xml:space="preserve"> G</w:t>
      </w:r>
      <w:r w:rsidR="00D30062" w:rsidRPr="000E05DA">
        <w:rPr>
          <w:rFonts w:ascii="Times New Roman" w:hAnsi="Times New Roman" w:cs="Times New Roman"/>
          <w:b/>
          <w:sz w:val="20"/>
          <w:szCs w:val="20"/>
        </w:rPr>
        <w:t xml:space="preserve">lycosides </w:t>
      </w:r>
    </w:p>
    <w:p w14:paraId="77EBB389" w14:textId="26936596" w:rsidR="00D30062" w:rsidRPr="000E05DA" w:rsidRDefault="00D30062"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A strip of sodium picrate paper was suspended by means cork in the neck of a test tube containing 0.4 g of the sample was warmed gently on a water bath. The release of hydrocyanic acid made the paper to change colour indicating the presence of </w:t>
      </w:r>
      <w:r w:rsidR="00536407" w:rsidRPr="000E05DA">
        <w:rPr>
          <w:rFonts w:ascii="Times New Roman" w:hAnsi="Times New Roman" w:cs="Times New Roman"/>
          <w:sz w:val="24"/>
          <w:szCs w:val="24"/>
        </w:rPr>
        <w:t>cyanogenic</w:t>
      </w:r>
      <w:r w:rsidRPr="000E05DA">
        <w:rPr>
          <w:rFonts w:ascii="Times New Roman" w:hAnsi="Times New Roman" w:cs="Times New Roman"/>
          <w:sz w:val="24"/>
          <w:szCs w:val="24"/>
        </w:rPr>
        <w:t xml:space="preserve"> glycosides. </w:t>
      </w:r>
    </w:p>
    <w:p w14:paraId="44B77680" w14:textId="149BA0A2" w:rsidR="00D30062" w:rsidRPr="000E05DA" w:rsidRDefault="009477F4" w:rsidP="000E05DA">
      <w:pPr>
        <w:spacing w:after="0"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 xml:space="preserve">2.3.8 </w:t>
      </w:r>
      <w:r w:rsidR="00F23B58" w:rsidRPr="000E05DA">
        <w:rPr>
          <w:rFonts w:ascii="Times New Roman" w:hAnsi="Times New Roman" w:cs="Times New Roman"/>
          <w:b/>
          <w:sz w:val="20"/>
          <w:szCs w:val="20"/>
        </w:rPr>
        <w:t>Test for F</w:t>
      </w:r>
      <w:r w:rsidR="003D0DDF" w:rsidRPr="000E05DA">
        <w:rPr>
          <w:rFonts w:ascii="Times New Roman" w:hAnsi="Times New Roman" w:cs="Times New Roman"/>
          <w:b/>
          <w:sz w:val="20"/>
          <w:szCs w:val="20"/>
        </w:rPr>
        <w:t xml:space="preserve">lavonoids </w:t>
      </w:r>
    </w:p>
    <w:p w14:paraId="01838373" w14:textId="38DB00B8" w:rsidR="00D30062" w:rsidRPr="000E05DA" w:rsidRDefault="00D30062"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lastRenderedPageBreak/>
        <w:t>One hundred milligram of the extract was dissolved in 4 mL of methanol and pieces of magnesium chips were added, followed by addition of 4 drops of concentrated hydrochloric acid. Pink or red colouration of the solution.</w:t>
      </w:r>
    </w:p>
    <w:p w14:paraId="565E2BC1" w14:textId="722FBD91" w:rsidR="00287F4F" w:rsidRPr="000E05DA" w:rsidRDefault="009477F4" w:rsidP="000E05DA">
      <w:pPr>
        <w:spacing w:after="0" w:line="360" w:lineRule="auto"/>
        <w:jc w:val="both"/>
        <w:rPr>
          <w:rFonts w:ascii="Times New Roman" w:hAnsi="Times New Roman" w:cs="Times New Roman"/>
          <w:b/>
          <w:color w:val="000000" w:themeColor="text1"/>
          <w:sz w:val="20"/>
          <w:szCs w:val="20"/>
        </w:rPr>
      </w:pPr>
      <w:r w:rsidRPr="000E05DA">
        <w:rPr>
          <w:rFonts w:ascii="Times New Roman" w:hAnsi="Times New Roman" w:cs="Times New Roman"/>
          <w:b/>
          <w:color w:val="000000" w:themeColor="text1"/>
          <w:sz w:val="20"/>
          <w:szCs w:val="20"/>
        </w:rPr>
        <w:t xml:space="preserve">2.4 </w:t>
      </w:r>
      <w:r w:rsidR="00287F4F" w:rsidRPr="000E05DA">
        <w:rPr>
          <w:rFonts w:ascii="Times New Roman" w:hAnsi="Times New Roman" w:cs="Times New Roman"/>
          <w:b/>
          <w:color w:val="000000" w:themeColor="text1"/>
          <w:sz w:val="20"/>
          <w:szCs w:val="20"/>
        </w:rPr>
        <w:t>Antimicrobial Assay</w:t>
      </w:r>
    </w:p>
    <w:p w14:paraId="75C16519" w14:textId="1378E4AB" w:rsidR="00287F4F" w:rsidRPr="000E05DA" w:rsidRDefault="009477F4" w:rsidP="000E05DA">
      <w:pPr>
        <w:spacing w:after="0" w:line="360" w:lineRule="auto"/>
        <w:jc w:val="both"/>
        <w:rPr>
          <w:rFonts w:ascii="Times New Roman" w:hAnsi="Times New Roman" w:cs="Times New Roman"/>
          <w:b/>
          <w:color w:val="000000" w:themeColor="text1"/>
          <w:sz w:val="20"/>
          <w:szCs w:val="20"/>
        </w:rPr>
      </w:pPr>
      <w:r w:rsidRPr="000E05DA">
        <w:rPr>
          <w:rFonts w:ascii="Times New Roman" w:hAnsi="Times New Roman" w:cs="Times New Roman"/>
          <w:b/>
          <w:color w:val="000000" w:themeColor="text1"/>
          <w:sz w:val="20"/>
          <w:szCs w:val="20"/>
        </w:rPr>
        <w:t xml:space="preserve">2.4.1 </w:t>
      </w:r>
      <w:r w:rsidR="00287F4F" w:rsidRPr="000E05DA">
        <w:rPr>
          <w:rFonts w:ascii="Times New Roman" w:hAnsi="Times New Roman" w:cs="Times New Roman"/>
          <w:b/>
          <w:color w:val="000000" w:themeColor="text1"/>
          <w:sz w:val="20"/>
          <w:szCs w:val="20"/>
        </w:rPr>
        <w:t xml:space="preserve">Microbial </w:t>
      </w:r>
      <w:r w:rsidR="00F23B58" w:rsidRPr="000E05DA">
        <w:rPr>
          <w:rFonts w:ascii="Times New Roman" w:hAnsi="Times New Roman" w:cs="Times New Roman"/>
          <w:b/>
          <w:color w:val="000000" w:themeColor="text1"/>
          <w:sz w:val="20"/>
          <w:szCs w:val="20"/>
        </w:rPr>
        <w:t>S</w:t>
      </w:r>
      <w:r w:rsidR="00287F4F" w:rsidRPr="000E05DA">
        <w:rPr>
          <w:rFonts w:ascii="Times New Roman" w:hAnsi="Times New Roman" w:cs="Times New Roman"/>
          <w:b/>
          <w:color w:val="000000" w:themeColor="text1"/>
          <w:sz w:val="20"/>
          <w:szCs w:val="20"/>
        </w:rPr>
        <w:t>trains</w:t>
      </w:r>
    </w:p>
    <w:p w14:paraId="1750760E" w14:textId="36DB16C4" w:rsidR="00287F4F" w:rsidRPr="000E05DA" w:rsidRDefault="00287F4F" w:rsidP="000E05DA">
      <w:pPr>
        <w:spacing w:line="360" w:lineRule="auto"/>
        <w:jc w:val="both"/>
        <w:rPr>
          <w:rFonts w:ascii="Times New Roman" w:hAnsi="Times New Roman" w:cs="Times New Roman"/>
          <w:color w:val="000000" w:themeColor="text1"/>
          <w:sz w:val="24"/>
          <w:szCs w:val="24"/>
        </w:rPr>
      </w:pPr>
      <w:r w:rsidRPr="000E05DA">
        <w:rPr>
          <w:rFonts w:ascii="Times New Roman" w:hAnsi="Times New Roman" w:cs="Times New Roman"/>
          <w:sz w:val="24"/>
          <w:szCs w:val="24"/>
        </w:rPr>
        <w:t>The standard reference microb</w:t>
      </w:r>
      <w:r w:rsidR="00600557" w:rsidRPr="000E05DA">
        <w:rPr>
          <w:rFonts w:ascii="Times New Roman" w:hAnsi="Times New Roman" w:cs="Times New Roman"/>
          <w:sz w:val="24"/>
          <w:szCs w:val="24"/>
        </w:rPr>
        <w:t>ial</w:t>
      </w:r>
      <w:r w:rsidRPr="000E05DA">
        <w:rPr>
          <w:rFonts w:ascii="Times New Roman" w:hAnsi="Times New Roman" w:cs="Times New Roman"/>
          <w:sz w:val="24"/>
          <w:szCs w:val="24"/>
        </w:rPr>
        <w:t xml:space="preserve"> </w:t>
      </w:r>
      <w:r w:rsidR="00600557" w:rsidRPr="000E05DA">
        <w:rPr>
          <w:rFonts w:ascii="Times New Roman" w:hAnsi="Times New Roman" w:cs="Times New Roman"/>
          <w:sz w:val="24"/>
          <w:szCs w:val="24"/>
        </w:rPr>
        <w:t xml:space="preserve">strains </w:t>
      </w:r>
      <w:r w:rsidRPr="000E05DA">
        <w:rPr>
          <w:rFonts w:ascii="Times New Roman" w:hAnsi="Times New Roman" w:cs="Times New Roman"/>
          <w:sz w:val="24"/>
          <w:szCs w:val="24"/>
        </w:rPr>
        <w:t xml:space="preserve">were obtained from </w:t>
      </w:r>
      <w:r w:rsidRPr="000E05DA">
        <w:rPr>
          <w:rFonts w:ascii="Times New Roman" w:hAnsi="Times New Roman" w:cs="Times New Roman"/>
          <w:color w:val="000000" w:themeColor="text1"/>
          <w:sz w:val="24"/>
          <w:szCs w:val="24"/>
        </w:rPr>
        <w:t>Microbiology Laboratory of the Department of Pharmaceutics, School of Pharmacy and Pharmaceutical Sciences, University for Development Studies.</w:t>
      </w:r>
    </w:p>
    <w:p w14:paraId="04CDC83D" w14:textId="22820207" w:rsidR="00287F4F" w:rsidRPr="000E05DA" w:rsidRDefault="009477F4" w:rsidP="000E05DA">
      <w:pPr>
        <w:spacing w:after="0" w:line="360" w:lineRule="auto"/>
        <w:jc w:val="both"/>
        <w:rPr>
          <w:rFonts w:ascii="Times New Roman" w:hAnsi="Times New Roman" w:cs="Times New Roman"/>
          <w:b/>
          <w:color w:val="000000" w:themeColor="text1"/>
          <w:sz w:val="20"/>
          <w:szCs w:val="20"/>
        </w:rPr>
      </w:pPr>
      <w:r w:rsidRPr="000E05DA">
        <w:rPr>
          <w:rFonts w:ascii="Times New Roman" w:eastAsiaTheme="majorEastAsia" w:hAnsi="Times New Roman" w:cs="Times New Roman"/>
          <w:b/>
          <w:bCs/>
          <w:iCs/>
          <w:color w:val="000000" w:themeColor="text1"/>
          <w:sz w:val="20"/>
          <w:szCs w:val="20"/>
          <w:lang w:val="en-GB" w:bidi="en-US"/>
        </w:rPr>
        <w:t xml:space="preserve">2.4.2 </w:t>
      </w:r>
      <w:r w:rsidR="00287F4F" w:rsidRPr="000E05DA">
        <w:rPr>
          <w:rFonts w:ascii="Times New Roman" w:eastAsiaTheme="majorEastAsia" w:hAnsi="Times New Roman" w:cs="Times New Roman"/>
          <w:b/>
          <w:bCs/>
          <w:iCs/>
          <w:color w:val="000000" w:themeColor="text1"/>
          <w:sz w:val="20"/>
          <w:szCs w:val="20"/>
          <w:lang w:val="en-GB" w:bidi="en-US"/>
        </w:rPr>
        <w:t xml:space="preserve">Inoculum </w:t>
      </w:r>
      <w:r w:rsidR="00F23B58" w:rsidRPr="000E05DA">
        <w:rPr>
          <w:rFonts w:ascii="Times New Roman" w:eastAsiaTheme="majorEastAsia" w:hAnsi="Times New Roman" w:cs="Times New Roman"/>
          <w:b/>
          <w:bCs/>
          <w:iCs/>
          <w:color w:val="000000" w:themeColor="text1"/>
          <w:sz w:val="20"/>
          <w:szCs w:val="20"/>
          <w:lang w:val="en-GB" w:bidi="en-US"/>
        </w:rPr>
        <w:t xml:space="preserve">Preparation of Test </w:t>
      </w:r>
      <w:r w:rsidR="00F23B58" w:rsidRPr="000E05DA">
        <w:rPr>
          <w:rFonts w:ascii="Times New Roman" w:eastAsiaTheme="majorEastAsia" w:hAnsi="Times New Roman" w:cs="Times New Roman"/>
          <w:b/>
          <w:bCs/>
          <w:iCs/>
          <w:color w:val="000000" w:themeColor="text1"/>
          <w:sz w:val="20"/>
          <w:szCs w:val="20"/>
          <w:lang w:bidi="en-US"/>
        </w:rPr>
        <w:t>Microorganisms</w:t>
      </w:r>
    </w:p>
    <w:p w14:paraId="658774C5" w14:textId="6851E266" w:rsidR="00287F4F" w:rsidRPr="000E05DA" w:rsidRDefault="00287F4F" w:rsidP="000E05DA">
      <w:pPr>
        <w:autoSpaceDE w:val="0"/>
        <w:autoSpaceDN w:val="0"/>
        <w:adjustRightInd w:val="0"/>
        <w:spacing w:line="360" w:lineRule="auto"/>
        <w:jc w:val="both"/>
        <w:rPr>
          <w:rFonts w:ascii="Times New Roman" w:eastAsiaTheme="minorEastAsia" w:hAnsi="Times New Roman" w:cs="Times New Roman"/>
          <w:sz w:val="24"/>
          <w:szCs w:val="24"/>
          <w:lang w:val="en-GB"/>
        </w:rPr>
      </w:pPr>
      <w:r w:rsidRPr="000E05DA">
        <w:rPr>
          <w:rFonts w:ascii="Times New Roman" w:eastAsiaTheme="minorEastAsia" w:hAnsi="Times New Roman" w:cs="Times New Roman"/>
          <w:sz w:val="24"/>
          <w:szCs w:val="24"/>
          <w:lang w:val="en-GB"/>
        </w:rPr>
        <w:t xml:space="preserve">The </w:t>
      </w:r>
      <w:r w:rsidR="00641CC8" w:rsidRPr="000E05DA">
        <w:rPr>
          <w:rFonts w:ascii="Times New Roman" w:eastAsiaTheme="minorEastAsia" w:hAnsi="Times New Roman" w:cs="Times New Roman"/>
          <w:sz w:val="24"/>
          <w:szCs w:val="24"/>
          <w:lang w:val="en-GB"/>
        </w:rPr>
        <w:t xml:space="preserve">Gram-positive and Gram-negative </w:t>
      </w:r>
      <w:r w:rsidRPr="000E05DA">
        <w:rPr>
          <w:rFonts w:ascii="Times New Roman" w:eastAsiaTheme="minorEastAsia" w:hAnsi="Times New Roman" w:cs="Times New Roman"/>
          <w:sz w:val="24"/>
          <w:szCs w:val="24"/>
          <w:lang w:val="en-GB"/>
        </w:rPr>
        <w:t xml:space="preserve">bacteria </w:t>
      </w:r>
      <w:r w:rsidR="00641CC8" w:rsidRPr="000E05DA">
        <w:rPr>
          <w:rFonts w:ascii="Times New Roman" w:eastAsiaTheme="minorEastAsia" w:hAnsi="Times New Roman" w:cs="Times New Roman"/>
          <w:sz w:val="24"/>
          <w:szCs w:val="24"/>
          <w:lang w:val="en-GB"/>
        </w:rPr>
        <w:t xml:space="preserve">were streaked on </w:t>
      </w:r>
      <w:r w:rsidR="00074E2E" w:rsidRPr="000E05DA">
        <w:rPr>
          <w:rFonts w:ascii="Times New Roman" w:eastAsiaTheme="minorEastAsia" w:hAnsi="Times New Roman" w:cs="Times New Roman"/>
          <w:sz w:val="24"/>
          <w:szCs w:val="24"/>
          <w:lang w:val="en-GB"/>
        </w:rPr>
        <w:t xml:space="preserve">20 mL Sterile Nutrient Agar </w:t>
      </w:r>
      <w:r w:rsidR="001314E7" w:rsidRPr="000E05DA">
        <w:rPr>
          <w:rFonts w:ascii="Times New Roman" w:eastAsiaTheme="minorEastAsia" w:hAnsi="Times New Roman" w:cs="Times New Roman"/>
          <w:sz w:val="24"/>
          <w:szCs w:val="24"/>
          <w:lang w:val="en-GB"/>
        </w:rPr>
        <w:t xml:space="preserve">plates </w:t>
      </w:r>
      <w:r w:rsidRPr="000E05DA">
        <w:rPr>
          <w:rFonts w:ascii="Times New Roman" w:eastAsiaTheme="minorEastAsia" w:hAnsi="Times New Roman" w:cs="Times New Roman"/>
          <w:sz w:val="24"/>
          <w:szCs w:val="24"/>
          <w:lang w:val="en-GB"/>
        </w:rPr>
        <w:t xml:space="preserve">and </w:t>
      </w:r>
      <w:r w:rsidR="00724063" w:rsidRPr="000E05DA">
        <w:rPr>
          <w:rFonts w:ascii="Times New Roman" w:eastAsiaTheme="minorEastAsia" w:hAnsi="Times New Roman" w:cs="Times New Roman"/>
          <w:sz w:val="24"/>
          <w:szCs w:val="24"/>
          <w:lang w:val="en-GB"/>
        </w:rPr>
        <w:t xml:space="preserve">the </w:t>
      </w:r>
      <w:r w:rsidRPr="000E05DA">
        <w:rPr>
          <w:rFonts w:ascii="Times New Roman" w:eastAsiaTheme="minorEastAsia" w:hAnsi="Times New Roman" w:cs="Times New Roman"/>
          <w:sz w:val="24"/>
          <w:szCs w:val="24"/>
          <w:lang w:val="en-GB"/>
        </w:rPr>
        <w:t>fungus strain w</w:t>
      </w:r>
      <w:r w:rsidR="00074E2E" w:rsidRPr="000E05DA">
        <w:rPr>
          <w:rFonts w:ascii="Times New Roman" w:eastAsiaTheme="minorEastAsia" w:hAnsi="Times New Roman" w:cs="Times New Roman"/>
          <w:sz w:val="24"/>
          <w:szCs w:val="24"/>
          <w:lang w:val="en-GB"/>
        </w:rPr>
        <w:t>as</w:t>
      </w:r>
      <w:r w:rsidRPr="000E05DA">
        <w:rPr>
          <w:rFonts w:ascii="Times New Roman" w:eastAsiaTheme="minorEastAsia" w:hAnsi="Times New Roman" w:cs="Times New Roman"/>
          <w:sz w:val="24"/>
          <w:szCs w:val="24"/>
          <w:lang w:val="en-GB"/>
        </w:rPr>
        <w:t xml:space="preserve"> streaked on 20 mL </w:t>
      </w:r>
      <w:r w:rsidR="00074E2E" w:rsidRPr="000E05DA">
        <w:rPr>
          <w:rFonts w:ascii="Times New Roman" w:eastAsiaTheme="minorEastAsia" w:hAnsi="Times New Roman" w:cs="Times New Roman"/>
          <w:sz w:val="24"/>
          <w:szCs w:val="24"/>
          <w:lang w:val="en-GB"/>
        </w:rPr>
        <w:t>S</w:t>
      </w:r>
      <w:r w:rsidRPr="000E05DA">
        <w:rPr>
          <w:rFonts w:ascii="Times New Roman" w:eastAsiaTheme="minorEastAsia" w:hAnsi="Times New Roman" w:cs="Times New Roman"/>
          <w:sz w:val="24"/>
          <w:szCs w:val="24"/>
          <w:lang w:val="en-GB"/>
        </w:rPr>
        <w:t xml:space="preserve">terile Sabouraud Dextrose Agar </w:t>
      </w:r>
      <w:r w:rsidR="00074E2E" w:rsidRPr="000E05DA">
        <w:rPr>
          <w:rFonts w:ascii="Times New Roman" w:eastAsiaTheme="minorEastAsia" w:hAnsi="Times New Roman" w:cs="Times New Roman"/>
          <w:sz w:val="24"/>
          <w:szCs w:val="24"/>
          <w:lang w:val="en-GB"/>
        </w:rPr>
        <w:t xml:space="preserve">(SSDA) </w:t>
      </w:r>
      <w:r w:rsidRPr="000E05DA">
        <w:rPr>
          <w:rFonts w:ascii="Times New Roman" w:eastAsiaTheme="minorEastAsia" w:hAnsi="Times New Roman" w:cs="Times New Roman"/>
          <w:sz w:val="24"/>
          <w:szCs w:val="24"/>
          <w:lang w:val="en-GB"/>
        </w:rPr>
        <w:t xml:space="preserve">plate. They were incubated at a temperature of 37 </w:t>
      </w:r>
      <w:r w:rsidRPr="000E05DA">
        <w:rPr>
          <w:rFonts w:ascii="Times New Roman" w:hAnsi="Times New Roman" w:cs="Times New Roman"/>
          <w:sz w:val="24"/>
          <w:szCs w:val="24"/>
          <w:vertAlign w:val="superscript"/>
        </w:rPr>
        <w:t>o</w:t>
      </w:r>
      <w:r w:rsidRPr="000E05DA">
        <w:rPr>
          <w:rFonts w:ascii="Times New Roman" w:hAnsi="Times New Roman" w:cs="Times New Roman"/>
          <w:sz w:val="24"/>
          <w:szCs w:val="24"/>
        </w:rPr>
        <w:t>C</w:t>
      </w:r>
      <w:r w:rsidRPr="000E05DA">
        <w:rPr>
          <w:rFonts w:ascii="Times New Roman" w:eastAsiaTheme="minorEastAsia" w:hAnsi="Times New Roman" w:cs="Times New Roman"/>
          <w:sz w:val="24"/>
          <w:szCs w:val="24"/>
          <w:lang w:val="en-GB"/>
        </w:rPr>
        <w:t xml:space="preserve"> and their colonies were fished and suspended in sterile water of 10 mL in test tubes</w:t>
      </w:r>
      <w:r w:rsidR="001314E7" w:rsidRPr="000E05DA">
        <w:rPr>
          <w:rFonts w:ascii="Times New Roman" w:eastAsiaTheme="minorEastAsia" w:hAnsi="Times New Roman" w:cs="Times New Roman"/>
          <w:sz w:val="24"/>
          <w:szCs w:val="24"/>
          <w:lang w:val="en-GB"/>
        </w:rPr>
        <w:t xml:space="preserve"> and each</w:t>
      </w:r>
      <w:r w:rsidRPr="000E05DA">
        <w:rPr>
          <w:rFonts w:ascii="Times New Roman" w:eastAsiaTheme="minorEastAsia" w:hAnsi="Times New Roman" w:cs="Times New Roman"/>
          <w:sz w:val="24"/>
          <w:szCs w:val="24"/>
          <w:lang w:val="en-GB"/>
        </w:rPr>
        <w:t xml:space="preserve"> turbidit</w:t>
      </w:r>
      <w:r w:rsidR="001314E7" w:rsidRPr="000E05DA">
        <w:rPr>
          <w:rFonts w:ascii="Times New Roman" w:eastAsiaTheme="minorEastAsia" w:hAnsi="Times New Roman" w:cs="Times New Roman"/>
          <w:sz w:val="24"/>
          <w:szCs w:val="24"/>
          <w:lang w:val="en-GB"/>
        </w:rPr>
        <w:t>y</w:t>
      </w:r>
      <w:r w:rsidRPr="000E05DA">
        <w:rPr>
          <w:rFonts w:ascii="Times New Roman" w:eastAsiaTheme="minorEastAsia" w:hAnsi="Times New Roman" w:cs="Times New Roman"/>
          <w:sz w:val="24"/>
          <w:szCs w:val="24"/>
          <w:lang w:val="en-GB"/>
        </w:rPr>
        <w:t xml:space="preserve"> w</w:t>
      </w:r>
      <w:r w:rsidR="001314E7" w:rsidRPr="000E05DA">
        <w:rPr>
          <w:rFonts w:ascii="Times New Roman" w:eastAsiaTheme="minorEastAsia" w:hAnsi="Times New Roman" w:cs="Times New Roman"/>
          <w:sz w:val="24"/>
          <w:szCs w:val="24"/>
          <w:lang w:val="en-GB"/>
        </w:rPr>
        <w:t>as</w:t>
      </w:r>
      <w:r w:rsidRPr="000E05DA">
        <w:rPr>
          <w:rFonts w:ascii="Times New Roman" w:eastAsiaTheme="minorEastAsia" w:hAnsi="Times New Roman" w:cs="Times New Roman"/>
          <w:sz w:val="24"/>
          <w:szCs w:val="24"/>
          <w:lang w:val="en-GB"/>
        </w:rPr>
        <w:t xml:space="preserve"> compared to the 0.5 McFarland standard and read with the eye.</w:t>
      </w:r>
    </w:p>
    <w:p w14:paraId="189794A4" w14:textId="6539F2F6" w:rsidR="00287F4F" w:rsidRPr="000E05DA" w:rsidRDefault="009477F4" w:rsidP="000E05DA">
      <w:pPr>
        <w:spacing w:after="0" w:line="360" w:lineRule="auto"/>
        <w:jc w:val="both"/>
        <w:rPr>
          <w:rFonts w:ascii="Times New Roman" w:hAnsi="Times New Roman" w:cs="Times New Roman"/>
          <w:b/>
          <w:color w:val="000000" w:themeColor="text1"/>
          <w:sz w:val="20"/>
          <w:szCs w:val="20"/>
        </w:rPr>
      </w:pPr>
      <w:r w:rsidRPr="000E05DA">
        <w:rPr>
          <w:rFonts w:ascii="Times New Roman" w:hAnsi="Times New Roman" w:cs="Times New Roman"/>
          <w:b/>
          <w:color w:val="000000" w:themeColor="text1"/>
          <w:sz w:val="20"/>
          <w:szCs w:val="20"/>
        </w:rPr>
        <w:t xml:space="preserve">2.4.3 </w:t>
      </w:r>
      <w:r w:rsidR="00287F4F" w:rsidRPr="000E05DA">
        <w:rPr>
          <w:rFonts w:ascii="Times New Roman" w:hAnsi="Times New Roman" w:cs="Times New Roman"/>
          <w:b/>
          <w:color w:val="000000" w:themeColor="text1"/>
          <w:sz w:val="20"/>
          <w:szCs w:val="20"/>
        </w:rPr>
        <w:t xml:space="preserve">Preparation </w:t>
      </w:r>
      <w:r w:rsidR="00F23B58" w:rsidRPr="000E05DA">
        <w:rPr>
          <w:rFonts w:ascii="Times New Roman" w:hAnsi="Times New Roman" w:cs="Times New Roman"/>
          <w:b/>
          <w:color w:val="000000" w:themeColor="text1"/>
          <w:sz w:val="20"/>
          <w:szCs w:val="20"/>
        </w:rPr>
        <w:t>of the Extract and Standard Drugs for Minimum Inhibitory Concentration</w:t>
      </w:r>
    </w:p>
    <w:p w14:paraId="0A2E20B6" w14:textId="641A27B8" w:rsidR="00287F4F" w:rsidRPr="000E05DA" w:rsidRDefault="00287F4F" w:rsidP="000E05DA">
      <w:pPr>
        <w:spacing w:line="360" w:lineRule="auto"/>
        <w:jc w:val="both"/>
        <w:rPr>
          <w:rFonts w:ascii="Times New Roman" w:hAnsi="Times New Roman" w:cs="Times New Roman"/>
          <w:sz w:val="24"/>
          <w:szCs w:val="24"/>
          <w:vertAlign w:val="superscript"/>
        </w:rPr>
      </w:pPr>
      <w:r w:rsidRPr="000E05DA">
        <w:rPr>
          <w:rFonts w:ascii="Times New Roman" w:hAnsi="Times New Roman" w:cs="Times New Roman"/>
          <w:color w:val="000000" w:themeColor="text1"/>
          <w:sz w:val="24"/>
          <w:szCs w:val="24"/>
        </w:rPr>
        <w:t xml:space="preserve">Two-fold serial dilutions of the </w:t>
      </w:r>
      <w:r w:rsidR="002430E0" w:rsidRPr="000E05DA">
        <w:rPr>
          <w:rFonts w:ascii="Times New Roman" w:hAnsi="Times New Roman" w:cs="Times New Roman"/>
          <w:color w:val="000000" w:themeColor="text1"/>
          <w:sz w:val="24"/>
          <w:szCs w:val="24"/>
        </w:rPr>
        <w:t>guava</w:t>
      </w:r>
      <w:r w:rsidRPr="000E05DA">
        <w:rPr>
          <w:rFonts w:ascii="Times New Roman" w:hAnsi="Times New Roman" w:cs="Times New Roman"/>
          <w:color w:val="000000" w:themeColor="text1"/>
          <w:sz w:val="24"/>
          <w:szCs w:val="24"/>
        </w:rPr>
        <w:t xml:space="preserve"> lea</w:t>
      </w:r>
      <w:r w:rsidR="002430E0" w:rsidRPr="000E05DA">
        <w:rPr>
          <w:rFonts w:ascii="Times New Roman" w:hAnsi="Times New Roman" w:cs="Times New Roman"/>
          <w:color w:val="000000" w:themeColor="text1"/>
          <w:sz w:val="24"/>
          <w:szCs w:val="24"/>
        </w:rPr>
        <w:t>f</w:t>
      </w:r>
      <w:r w:rsidRPr="000E05DA">
        <w:rPr>
          <w:rFonts w:ascii="Times New Roman" w:hAnsi="Times New Roman" w:cs="Times New Roman"/>
          <w:color w:val="000000" w:themeColor="text1"/>
          <w:sz w:val="24"/>
          <w:szCs w:val="24"/>
        </w:rPr>
        <w:t xml:space="preserve"> extract were prepared in single sterile Mueller Hinton broth (100 - 0.781 mg/mL). The </w:t>
      </w:r>
      <w:r w:rsidR="002430E0" w:rsidRPr="000E05DA">
        <w:rPr>
          <w:rFonts w:ascii="Times New Roman" w:hAnsi="Times New Roman" w:cs="Times New Roman"/>
          <w:color w:val="000000" w:themeColor="text1"/>
          <w:sz w:val="24"/>
          <w:szCs w:val="24"/>
        </w:rPr>
        <w:t xml:space="preserve">standard drugs (ciprofloxacin and fluconazole) used in the assay </w:t>
      </w:r>
      <w:r w:rsidRPr="000E05DA">
        <w:rPr>
          <w:rFonts w:ascii="Times New Roman" w:hAnsi="Times New Roman" w:cs="Times New Roman"/>
          <w:color w:val="000000" w:themeColor="text1"/>
          <w:sz w:val="24"/>
          <w:szCs w:val="24"/>
        </w:rPr>
        <w:t xml:space="preserve">were also prepared in two-fold serial dilutions with concentration range of 25 </w:t>
      </w:r>
      <w:r w:rsidRPr="000E05DA">
        <w:rPr>
          <w:rFonts w:ascii="Times New Roman" w:hAnsi="Times New Roman" w:cs="Times New Roman"/>
          <w:sz w:val="24"/>
          <w:szCs w:val="24"/>
        </w:rPr>
        <w:t xml:space="preserve">µg/mL to 0.195 µg/mL.  A 180 µL of the prepared concentrations of the </w:t>
      </w:r>
      <w:r w:rsidR="00B62C67" w:rsidRPr="000E05DA">
        <w:rPr>
          <w:rFonts w:ascii="Times New Roman" w:hAnsi="Times New Roman" w:cs="Times New Roman"/>
          <w:sz w:val="24"/>
          <w:szCs w:val="24"/>
        </w:rPr>
        <w:t xml:space="preserve">guava leaf </w:t>
      </w:r>
      <w:r w:rsidRPr="000E05DA">
        <w:rPr>
          <w:rFonts w:ascii="Times New Roman" w:hAnsi="Times New Roman" w:cs="Times New Roman"/>
          <w:sz w:val="24"/>
          <w:szCs w:val="24"/>
        </w:rPr>
        <w:t>extract and the standard drugs were transferred into separate 96 well bottom flat microtiter plates</w:t>
      </w:r>
      <w:r w:rsidR="00B62C67" w:rsidRPr="000E05DA">
        <w:rPr>
          <w:rFonts w:ascii="Times New Roman" w:hAnsi="Times New Roman" w:cs="Times New Roman"/>
          <w:sz w:val="24"/>
          <w:szCs w:val="24"/>
        </w:rPr>
        <w:t>. After 24 h of sub-culturing the organisms,</w:t>
      </w:r>
      <w:r w:rsidRPr="000E05DA">
        <w:rPr>
          <w:rFonts w:ascii="Times New Roman" w:hAnsi="Times New Roman" w:cs="Times New Roman"/>
          <w:sz w:val="24"/>
          <w:szCs w:val="24"/>
        </w:rPr>
        <w:t xml:space="preserve"> 20 µL of diluted form of each organism was taken and </w:t>
      </w:r>
      <w:r w:rsidR="002F1BC0" w:rsidRPr="000E05DA">
        <w:rPr>
          <w:rFonts w:ascii="Times New Roman" w:hAnsi="Times New Roman" w:cs="Times New Roman"/>
          <w:sz w:val="24"/>
          <w:szCs w:val="24"/>
        </w:rPr>
        <w:t xml:space="preserve">the diluted form was compared to 0.5 McFarland turbidity standard before </w:t>
      </w:r>
      <w:r w:rsidRPr="000E05DA">
        <w:rPr>
          <w:rFonts w:ascii="Times New Roman" w:hAnsi="Times New Roman" w:cs="Times New Roman"/>
          <w:sz w:val="24"/>
          <w:szCs w:val="24"/>
        </w:rPr>
        <w:t>add</w:t>
      </w:r>
      <w:r w:rsidR="002F1BC0" w:rsidRPr="000E05DA">
        <w:rPr>
          <w:rFonts w:ascii="Times New Roman" w:hAnsi="Times New Roman" w:cs="Times New Roman"/>
          <w:sz w:val="24"/>
          <w:szCs w:val="24"/>
        </w:rPr>
        <w:t xml:space="preserve">ing </w:t>
      </w:r>
      <w:r w:rsidR="00B62C67" w:rsidRPr="000E05DA">
        <w:rPr>
          <w:rFonts w:ascii="Times New Roman" w:hAnsi="Times New Roman" w:cs="Times New Roman"/>
          <w:sz w:val="24"/>
          <w:szCs w:val="24"/>
        </w:rPr>
        <w:t>180 µL of the prepared concentration</w:t>
      </w:r>
      <w:r w:rsidR="002F1BC0" w:rsidRPr="000E05DA">
        <w:rPr>
          <w:rFonts w:ascii="Times New Roman" w:hAnsi="Times New Roman" w:cs="Times New Roman"/>
          <w:sz w:val="24"/>
          <w:szCs w:val="24"/>
        </w:rPr>
        <w:t>s</w:t>
      </w:r>
      <w:r w:rsidR="00B62C67" w:rsidRPr="000E05DA">
        <w:rPr>
          <w:rFonts w:ascii="Times New Roman" w:hAnsi="Times New Roman" w:cs="Times New Roman"/>
          <w:sz w:val="24"/>
          <w:szCs w:val="24"/>
        </w:rPr>
        <w:t xml:space="preserve"> of the extract </w:t>
      </w:r>
      <w:r w:rsidR="002F1BC0" w:rsidRPr="000E05DA">
        <w:rPr>
          <w:rFonts w:ascii="Times New Roman" w:hAnsi="Times New Roman" w:cs="Times New Roman"/>
          <w:sz w:val="24"/>
          <w:szCs w:val="24"/>
        </w:rPr>
        <w:t>or</w:t>
      </w:r>
      <w:r w:rsidR="00B62C67" w:rsidRPr="000E05DA">
        <w:rPr>
          <w:rFonts w:ascii="Times New Roman" w:hAnsi="Times New Roman" w:cs="Times New Roman"/>
          <w:sz w:val="24"/>
          <w:szCs w:val="24"/>
        </w:rPr>
        <w:t xml:space="preserve"> the standard drugs</w:t>
      </w:r>
      <w:r w:rsidRPr="000E05DA">
        <w:rPr>
          <w:rFonts w:ascii="Times New Roman" w:hAnsi="Times New Roman" w:cs="Times New Roman"/>
          <w:sz w:val="24"/>
          <w:szCs w:val="24"/>
        </w:rPr>
        <w:t xml:space="preserve">. All the plates were incubated at 37 ℃ for 24 h. After incubation, </w:t>
      </w:r>
      <w:r w:rsidRPr="000E05DA">
        <w:rPr>
          <w:rFonts w:ascii="Times New Roman" w:hAnsi="Times New Roman" w:cs="Times New Roman"/>
          <w:color w:val="000000" w:themeColor="text1"/>
          <w:sz w:val="24"/>
          <w:szCs w:val="24"/>
        </w:rPr>
        <w:t>minimum inhibitory concentrations against te</w:t>
      </w:r>
      <w:r w:rsidR="002F1BC0" w:rsidRPr="000E05DA">
        <w:rPr>
          <w:rFonts w:ascii="Times New Roman" w:hAnsi="Times New Roman" w:cs="Times New Roman"/>
          <w:color w:val="000000" w:themeColor="text1"/>
          <w:sz w:val="24"/>
          <w:szCs w:val="24"/>
        </w:rPr>
        <w:t>s</w:t>
      </w:r>
      <w:r w:rsidRPr="000E05DA">
        <w:rPr>
          <w:rFonts w:ascii="Times New Roman" w:hAnsi="Times New Roman" w:cs="Times New Roman"/>
          <w:color w:val="000000" w:themeColor="text1"/>
          <w:sz w:val="24"/>
          <w:szCs w:val="24"/>
        </w:rPr>
        <w:t xml:space="preserve">t microbes were determined by addition of 20 </w:t>
      </w:r>
      <w:r w:rsidRPr="000E05DA">
        <w:rPr>
          <w:rFonts w:ascii="Times New Roman" w:hAnsi="Times New Roman" w:cs="Times New Roman"/>
          <w:sz w:val="24"/>
          <w:szCs w:val="24"/>
        </w:rPr>
        <w:t>µL (0.125 %) tetrazolium bromide solution. The wells were observed for inhibition or killing of microbial growth after 30 minutes of addition of the dye. All wells that stained purple colour indicate microbial growth and wells which remained yellow are indicative of inhibition</w:t>
      </w:r>
      <w:r w:rsidR="008523B3" w:rsidRPr="000E05DA">
        <w:rPr>
          <w:rFonts w:ascii="Times New Roman" w:hAnsi="Times New Roman" w:cs="Times New Roman"/>
          <w:color w:val="000000" w:themeColor="text1"/>
          <w:kern w:val="24"/>
          <w:sz w:val="24"/>
          <w:szCs w:val="24"/>
        </w:rPr>
        <w:t xml:space="preserve"> [9]</w:t>
      </w:r>
      <w:r w:rsidR="00022F9C" w:rsidRPr="000E05DA">
        <w:rPr>
          <w:rFonts w:ascii="Times New Roman" w:hAnsi="Times New Roman" w:cs="Times New Roman"/>
          <w:color w:val="000000" w:themeColor="text1"/>
          <w:kern w:val="24"/>
          <w:sz w:val="24"/>
          <w:szCs w:val="24"/>
        </w:rPr>
        <w:t>.</w:t>
      </w:r>
    </w:p>
    <w:p w14:paraId="26A9A462" w14:textId="5C681098" w:rsidR="00287F4F" w:rsidRPr="000E05DA" w:rsidRDefault="009477F4" w:rsidP="000E05DA">
      <w:pPr>
        <w:spacing w:after="0" w:line="360" w:lineRule="auto"/>
        <w:jc w:val="both"/>
        <w:rPr>
          <w:rFonts w:ascii="Times New Roman" w:hAnsi="Times New Roman" w:cs="Times New Roman"/>
          <w:b/>
          <w:bCs/>
          <w:sz w:val="20"/>
          <w:szCs w:val="20"/>
        </w:rPr>
      </w:pPr>
      <w:r w:rsidRPr="000E05DA">
        <w:rPr>
          <w:rFonts w:ascii="Times New Roman" w:hAnsi="Times New Roman" w:cs="Times New Roman"/>
          <w:b/>
          <w:bCs/>
          <w:sz w:val="20"/>
          <w:szCs w:val="20"/>
        </w:rPr>
        <w:t xml:space="preserve">2.4.4 </w:t>
      </w:r>
      <w:r w:rsidR="00287F4F" w:rsidRPr="000E05DA">
        <w:rPr>
          <w:rFonts w:ascii="Times New Roman" w:hAnsi="Times New Roman" w:cs="Times New Roman"/>
          <w:b/>
          <w:bCs/>
          <w:sz w:val="20"/>
          <w:szCs w:val="20"/>
        </w:rPr>
        <w:t xml:space="preserve">Determination </w:t>
      </w:r>
      <w:r w:rsidR="00F23B58" w:rsidRPr="000E05DA">
        <w:rPr>
          <w:rFonts w:ascii="Times New Roman" w:hAnsi="Times New Roman" w:cs="Times New Roman"/>
          <w:b/>
          <w:bCs/>
          <w:sz w:val="20"/>
          <w:szCs w:val="20"/>
        </w:rPr>
        <w:t>of Minimum Bactericidal Concentration (</w:t>
      </w:r>
      <w:r w:rsidR="006951C2" w:rsidRPr="000E05DA">
        <w:rPr>
          <w:rFonts w:ascii="Times New Roman" w:hAnsi="Times New Roman" w:cs="Times New Roman"/>
          <w:b/>
          <w:bCs/>
          <w:sz w:val="20"/>
          <w:szCs w:val="20"/>
        </w:rPr>
        <w:t>MBC</w:t>
      </w:r>
      <w:r w:rsidR="00F23B58" w:rsidRPr="000E05DA">
        <w:rPr>
          <w:rFonts w:ascii="Times New Roman" w:hAnsi="Times New Roman" w:cs="Times New Roman"/>
          <w:b/>
          <w:bCs/>
          <w:sz w:val="20"/>
          <w:szCs w:val="20"/>
        </w:rPr>
        <w:t>) and Minimum Fungicidal Concentration (</w:t>
      </w:r>
      <w:r w:rsidR="006951C2" w:rsidRPr="000E05DA">
        <w:rPr>
          <w:rFonts w:ascii="Times New Roman" w:hAnsi="Times New Roman" w:cs="Times New Roman"/>
          <w:b/>
          <w:bCs/>
          <w:sz w:val="20"/>
          <w:szCs w:val="20"/>
        </w:rPr>
        <w:t>MFC</w:t>
      </w:r>
      <w:r w:rsidR="00F23B58" w:rsidRPr="000E05DA">
        <w:rPr>
          <w:rFonts w:ascii="Times New Roman" w:hAnsi="Times New Roman" w:cs="Times New Roman"/>
          <w:b/>
          <w:bCs/>
          <w:sz w:val="20"/>
          <w:szCs w:val="20"/>
        </w:rPr>
        <w:t>) o</w:t>
      </w:r>
      <w:r w:rsidRPr="000E05DA">
        <w:rPr>
          <w:rFonts w:ascii="Times New Roman" w:hAnsi="Times New Roman" w:cs="Times New Roman"/>
          <w:b/>
          <w:bCs/>
          <w:sz w:val="20"/>
          <w:szCs w:val="20"/>
        </w:rPr>
        <w:t>f the</w:t>
      </w:r>
      <w:r w:rsidR="00F23B58" w:rsidRPr="000E05DA">
        <w:rPr>
          <w:rFonts w:ascii="Times New Roman" w:hAnsi="Times New Roman" w:cs="Times New Roman"/>
          <w:b/>
          <w:bCs/>
          <w:sz w:val="20"/>
          <w:szCs w:val="20"/>
        </w:rPr>
        <w:t xml:space="preserve"> Extract</w:t>
      </w:r>
    </w:p>
    <w:p w14:paraId="1088B975" w14:textId="062C6D0C" w:rsidR="00E1235B" w:rsidRPr="000E05DA" w:rsidRDefault="00287F4F" w:rsidP="000E05DA">
      <w:pPr>
        <w:spacing w:line="360" w:lineRule="auto"/>
        <w:jc w:val="both"/>
        <w:rPr>
          <w:rFonts w:ascii="Times New Roman" w:hAnsi="Times New Roman" w:cs="Times New Roman"/>
          <w:sz w:val="24"/>
          <w:szCs w:val="24"/>
        </w:rPr>
      </w:pPr>
      <w:r w:rsidRPr="000E05DA">
        <w:rPr>
          <w:rFonts w:ascii="Times New Roman" w:hAnsi="Times New Roman" w:cs="Times New Roman"/>
          <w:color w:val="000000" w:themeColor="text1"/>
          <w:sz w:val="24"/>
          <w:szCs w:val="24"/>
        </w:rPr>
        <w:t xml:space="preserve">The minimum bactericidal and fungicidal concentrations were determined by sub-culturing 100 </w:t>
      </w:r>
      <w:r w:rsidRPr="000E05DA">
        <w:rPr>
          <w:rFonts w:ascii="Times New Roman" w:hAnsi="Times New Roman" w:cs="Times New Roman"/>
          <w:sz w:val="24"/>
          <w:szCs w:val="24"/>
        </w:rPr>
        <w:t xml:space="preserve">µL of all negative or yellow cultures contained in wells from the minimum inhibitory concentration </w:t>
      </w:r>
      <w:r w:rsidRPr="000E05DA">
        <w:rPr>
          <w:rFonts w:ascii="Times New Roman" w:hAnsi="Times New Roman" w:cs="Times New Roman"/>
          <w:sz w:val="24"/>
          <w:szCs w:val="24"/>
        </w:rPr>
        <w:lastRenderedPageBreak/>
        <w:t>determinations against test microbes into another fresh100 µL sterile broth in 96 well plate. The plate was incubated at 37 ℃ for another 24 h and the results were observed for specific concentrations that kill 99.9 % growth of the test microorganisms and recorded</w:t>
      </w:r>
      <w:r w:rsidR="008523B3" w:rsidRPr="000E05DA">
        <w:rPr>
          <w:rFonts w:ascii="Times New Roman" w:hAnsi="Times New Roman" w:cs="Times New Roman"/>
          <w:sz w:val="24"/>
          <w:szCs w:val="24"/>
        </w:rPr>
        <w:t xml:space="preserve"> [9]</w:t>
      </w:r>
      <w:r w:rsidR="00022F9C" w:rsidRPr="000E05DA">
        <w:rPr>
          <w:rFonts w:ascii="Times New Roman" w:hAnsi="Times New Roman" w:cs="Times New Roman"/>
          <w:color w:val="000000" w:themeColor="text1"/>
          <w:kern w:val="24"/>
          <w:sz w:val="24"/>
          <w:szCs w:val="24"/>
        </w:rPr>
        <w:t>.</w:t>
      </w:r>
      <w:r w:rsidR="00641CC8" w:rsidRPr="000E05DA">
        <w:rPr>
          <w:rFonts w:ascii="Times New Roman" w:hAnsi="Times New Roman" w:cs="Times New Roman"/>
          <w:color w:val="000000" w:themeColor="text1"/>
          <w:kern w:val="24"/>
          <w:sz w:val="24"/>
          <w:szCs w:val="24"/>
        </w:rPr>
        <w:t xml:space="preserve"> </w:t>
      </w:r>
      <w:r w:rsidRPr="000E05DA">
        <w:rPr>
          <w:rFonts w:ascii="Times New Roman" w:hAnsi="Times New Roman" w:cs="Times New Roman"/>
          <w:color w:val="000000" w:themeColor="text1"/>
          <w:kern w:val="24"/>
          <w:sz w:val="24"/>
          <w:szCs w:val="24"/>
        </w:rPr>
        <w:t>A</w:t>
      </w:r>
      <w:r w:rsidRPr="000E05DA">
        <w:rPr>
          <w:rFonts w:ascii="Times New Roman" w:hAnsi="Times New Roman" w:cs="Times New Roman"/>
          <w:sz w:val="24"/>
          <w:szCs w:val="24"/>
        </w:rPr>
        <w:t>ll the assays were performed in triplicate.</w:t>
      </w:r>
    </w:p>
    <w:p w14:paraId="3C113C5C" w14:textId="1121711A" w:rsidR="00E1235B" w:rsidRPr="000E05DA" w:rsidRDefault="009477F4" w:rsidP="000E05DA">
      <w:pPr>
        <w:spacing w:after="0" w:line="360" w:lineRule="auto"/>
        <w:jc w:val="both"/>
        <w:rPr>
          <w:rFonts w:ascii="Times New Roman" w:hAnsi="Times New Roman" w:cs="Times New Roman"/>
          <w:b/>
          <w:color w:val="000000" w:themeColor="text1"/>
          <w:sz w:val="20"/>
          <w:szCs w:val="20"/>
        </w:rPr>
      </w:pPr>
      <w:r w:rsidRPr="000E05DA">
        <w:rPr>
          <w:rFonts w:ascii="Times New Roman" w:hAnsi="Times New Roman" w:cs="Times New Roman"/>
          <w:b/>
          <w:bCs/>
          <w:sz w:val="20"/>
          <w:szCs w:val="20"/>
        </w:rPr>
        <w:t xml:space="preserve">2.5 </w:t>
      </w:r>
      <w:r w:rsidR="00E1235B" w:rsidRPr="000E05DA">
        <w:rPr>
          <w:rFonts w:ascii="Times New Roman" w:hAnsi="Times New Roman" w:cs="Times New Roman"/>
          <w:b/>
          <w:bCs/>
          <w:sz w:val="20"/>
          <w:szCs w:val="20"/>
        </w:rPr>
        <w:t xml:space="preserve">Determination </w:t>
      </w:r>
      <w:r w:rsidR="00F23B58" w:rsidRPr="000E05DA">
        <w:rPr>
          <w:rFonts w:ascii="Times New Roman" w:hAnsi="Times New Roman" w:cs="Times New Roman"/>
          <w:b/>
          <w:bCs/>
          <w:sz w:val="20"/>
          <w:szCs w:val="20"/>
        </w:rPr>
        <w:t>of Total Phenolic Content in the Extract</w:t>
      </w:r>
    </w:p>
    <w:p w14:paraId="68A53D49" w14:textId="6C50F786" w:rsidR="00BC0A42" w:rsidRPr="000E05DA" w:rsidRDefault="00E1235B" w:rsidP="000E05DA">
      <w:pPr>
        <w:spacing w:line="360" w:lineRule="auto"/>
        <w:jc w:val="both"/>
        <w:rPr>
          <w:rFonts w:ascii="Times New Roman" w:hAnsi="Times New Roman" w:cs="Times New Roman"/>
          <w:sz w:val="24"/>
          <w:szCs w:val="24"/>
        </w:rPr>
      </w:pPr>
      <w:r w:rsidRPr="000E05DA">
        <w:rPr>
          <w:rFonts w:ascii="Times New Roman" w:hAnsi="Times New Roman" w:cs="Times New Roman"/>
          <w:sz w:val="24"/>
          <w:szCs w:val="24"/>
        </w:rPr>
        <w:t>The total phenol</w:t>
      </w:r>
      <w:r w:rsidR="00176B71" w:rsidRPr="000E05DA">
        <w:rPr>
          <w:rFonts w:ascii="Times New Roman" w:hAnsi="Times New Roman" w:cs="Times New Roman"/>
          <w:sz w:val="24"/>
          <w:szCs w:val="24"/>
        </w:rPr>
        <w:t xml:space="preserve">ic </w:t>
      </w:r>
      <w:r w:rsidRPr="000E05DA">
        <w:rPr>
          <w:rFonts w:ascii="Times New Roman" w:hAnsi="Times New Roman" w:cs="Times New Roman"/>
          <w:sz w:val="24"/>
          <w:szCs w:val="24"/>
        </w:rPr>
        <w:t xml:space="preserve">content of </w:t>
      </w:r>
      <w:r w:rsidR="00176B71" w:rsidRPr="000E05DA">
        <w:rPr>
          <w:rFonts w:ascii="Times New Roman" w:hAnsi="Times New Roman" w:cs="Times New Roman"/>
          <w:sz w:val="24"/>
          <w:szCs w:val="24"/>
        </w:rPr>
        <w:t>the extract</w:t>
      </w:r>
      <w:r w:rsidRPr="000E05DA">
        <w:rPr>
          <w:rFonts w:ascii="Times New Roman" w:hAnsi="Times New Roman" w:cs="Times New Roman"/>
          <w:sz w:val="24"/>
          <w:szCs w:val="24"/>
        </w:rPr>
        <w:t xml:space="preserve"> </w:t>
      </w:r>
      <w:r w:rsidR="00176B71" w:rsidRPr="000E05DA">
        <w:rPr>
          <w:rFonts w:ascii="Times New Roman" w:hAnsi="Times New Roman" w:cs="Times New Roman"/>
          <w:sz w:val="24"/>
          <w:szCs w:val="24"/>
        </w:rPr>
        <w:t>was</w:t>
      </w:r>
      <w:r w:rsidRPr="000E05DA">
        <w:rPr>
          <w:rFonts w:ascii="Times New Roman" w:hAnsi="Times New Roman" w:cs="Times New Roman"/>
          <w:sz w:val="24"/>
          <w:szCs w:val="24"/>
        </w:rPr>
        <w:t xml:space="preserve"> determined</w:t>
      </w:r>
      <w:r w:rsidR="00176B71" w:rsidRPr="000E05DA">
        <w:rPr>
          <w:rFonts w:ascii="Times New Roman" w:hAnsi="Times New Roman" w:cs="Times New Roman"/>
          <w:sz w:val="24"/>
          <w:szCs w:val="24"/>
        </w:rPr>
        <w:t xml:space="preserve"> by</w:t>
      </w:r>
      <w:r w:rsidRPr="000E05DA">
        <w:rPr>
          <w:rFonts w:ascii="Times New Roman" w:hAnsi="Times New Roman" w:cs="Times New Roman"/>
          <w:sz w:val="24"/>
          <w:szCs w:val="24"/>
        </w:rPr>
        <w:t xml:space="preserve"> </w:t>
      </w:r>
      <w:r w:rsidR="00176B71" w:rsidRPr="000E05DA">
        <w:rPr>
          <w:rFonts w:ascii="Times New Roman" w:hAnsi="Times New Roman" w:cs="Times New Roman"/>
          <w:sz w:val="24"/>
          <w:szCs w:val="24"/>
        </w:rPr>
        <w:t>using</w:t>
      </w:r>
      <w:r w:rsidRPr="000E05DA">
        <w:rPr>
          <w:rFonts w:ascii="Times New Roman" w:hAnsi="Times New Roman" w:cs="Times New Roman"/>
          <w:sz w:val="24"/>
          <w:szCs w:val="24"/>
        </w:rPr>
        <w:t xml:space="preserve"> Folin–Ciocalteu </w:t>
      </w:r>
      <w:r w:rsidR="008523B3" w:rsidRPr="000E05DA">
        <w:rPr>
          <w:rFonts w:ascii="Times New Roman" w:hAnsi="Times New Roman" w:cs="Times New Roman"/>
          <w:sz w:val="24"/>
          <w:szCs w:val="24"/>
        </w:rPr>
        <w:t>method [10]</w:t>
      </w:r>
      <w:r w:rsidR="00176B71" w:rsidRPr="000E05DA">
        <w:rPr>
          <w:rFonts w:ascii="Times New Roman" w:hAnsi="Times New Roman" w:cs="Times New Roman"/>
          <w:sz w:val="24"/>
          <w:szCs w:val="24"/>
        </w:rPr>
        <w:t>.</w:t>
      </w:r>
      <w:r w:rsidRPr="000E05DA">
        <w:rPr>
          <w:rFonts w:ascii="Times New Roman" w:hAnsi="Times New Roman" w:cs="Times New Roman"/>
          <w:sz w:val="24"/>
          <w:szCs w:val="24"/>
        </w:rPr>
        <w:t xml:space="preserve"> To about </w:t>
      </w:r>
      <w:r w:rsidR="00670C65" w:rsidRPr="000E05DA">
        <w:rPr>
          <w:rFonts w:ascii="Times New Roman" w:hAnsi="Times New Roman" w:cs="Times New Roman"/>
          <w:sz w:val="24"/>
          <w:szCs w:val="24"/>
        </w:rPr>
        <w:t>2</w:t>
      </w:r>
      <w:r w:rsidRPr="000E05DA">
        <w:rPr>
          <w:rFonts w:ascii="Times New Roman" w:hAnsi="Times New Roman" w:cs="Times New Roman"/>
          <w:sz w:val="24"/>
          <w:szCs w:val="24"/>
        </w:rPr>
        <w:t xml:space="preserve"> mL of prepared concentrations (500, 250,</w:t>
      </w:r>
      <w:r w:rsidR="005E152F" w:rsidRPr="000E05DA">
        <w:rPr>
          <w:rFonts w:ascii="Times New Roman" w:hAnsi="Times New Roman" w:cs="Times New Roman"/>
          <w:sz w:val="24"/>
          <w:szCs w:val="24"/>
        </w:rPr>
        <w:t xml:space="preserve"> </w:t>
      </w:r>
      <w:r w:rsidRPr="000E05DA">
        <w:rPr>
          <w:rFonts w:ascii="Times New Roman" w:hAnsi="Times New Roman" w:cs="Times New Roman"/>
          <w:sz w:val="24"/>
          <w:szCs w:val="24"/>
        </w:rPr>
        <w:t>125,</w:t>
      </w:r>
      <w:r w:rsidR="005E152F" w:rsidRPr="000E05DA">
        <w:rPr>
          <w:rFonts w:ascii="Times New Roman" w:hAnsi="Times New Roman" w:cs="Times New Roman"/>
          <w:sz w:val="24"/>
          <w:szCs w:val="24"/>
        </w:rPr>
        <w:t xml:space="preserve"> </w:t>
      </w:r>
      <w:r w:rsidRPr="000E05DA">
        <w:rPr>
          <w:rFonts w:ascii="Times New Roman" w:hAnsi="Times New Roman" w:cs="Times New Roman"/>
          <w:sz w:val="24"/>
          <w:szCs w:val="24"/>
        </w:rPr>
        <w:t>62.5, 31.25, 15.625, 7.8125 and 3.90625 µg/mL) of the</w:t>
      </w:r>
      <w:r w:rsidR="00AC0F98" w:rsidRPr="000E05DA">
        <w:rPr>
          <w:rFonts w:ascii="Times New Roman" w:hAnsi="Times New Roman" w:cs="Times New Roman"/>
          <w:sz w:val="24"/>
          <w:szCs w:val="24"/>
        </w:rPr>
        <w:t xml:space="preserve"> guava</w:t>
      </w:r>
      <w:r w:rsidRPr="000E05DA">
        <w:rPr>
          <w:rFonts w:ascii="Times New Roman" w:hAnsi="Times New Roman" w:cs="Times New Roman"/>
          <w:i/>
          <w:iCs/>
          <w:sz w:val="24"/>
          <w:szCs w:val="24"/>
        </w:rPr>
        <w:t xml:space="preserve"> </w:t>
      </w:r>
      <w:r w:rsidRPr="000E05DA">
        <w:rPr>
          <w:rFonts w:ascii="Times New Roman" w:hAnsi="Times New Roman" w:cs="Times New Roman"/>
          <w:sz w:val="24"/>
          <w:szCs w:val="24"/>
        </w:rPr>
        <w:t>extract, 4.5 mL of Folin–Ciocalteu reagent</w:t>
      </w:r>
      <w:r w:rsidR="00670C65" w:rsidRPr="000E05DA">
        <w:rPr>
          <w:rFonts w:ascii="Times New Roman" w:hAnsi="Times New Roman" w:cs="Times New Roman"/>
          <w:sz w:val="24"/>
          <w:szCs w:val="24"/>
        </w:rPr>
        <w:t xml:space="preserve"> (diluted 1:10 in methanol)</w:t>
      </w:r>
      <w:r w:rsidRPr="000E05DA">
        <w:rPr>
          <w:rFonts w:ascii="Times New Roman" w:hAnsi="Times New Roman" w:cs="Times New Roman"/>
          <w:sz w:val="24"/>
          <w:szCs w:val="24"/>
        </w:rPr>
        <w:t xml:space="preserve"> was added and allowed to stand for 5 minutes </w:t>
      </w:r>
      <w:r w:rsidR="00670C65" w:rsidRPr="000E05DA">
        <w:rPr>
          <w:rFonts w:ascii="Times New Roman" w:hAnsi="Times New Roman" w:cs="Times New Roman"/>
          <w:sz w:val="24"/>
          <w:szCs w:val="24"/>
        </w:rPr>
        <w:t xml:space="preserve">at room temperature </w:t>
      </w:r>
      <w:r w:rsidRPr="000E05DA">
        <w:rPr>
          <w:rFonts w:ascii="Times New Roman" w:hAnsi="Times New Roman" w:cs="Times New Roman"/>
          <w:sz w:val="24"/>
          <w:szCs w:val="24"/>
        </w:rPr>
        <w:t>and then 7.5 mL of 20</w:t>
      </w:r>
      <w:r w:rsidR="00AC0F98" w:rsidRPr="000E05DA">
        <w:rPr>
          <w:rFonts w:ascii="Times New Roman" w:hAnsi="Times New Roman" w:cs="Times New Roman"/>
          <w:sz w:val="24"/>
          <w:szCs w:val="24"/>
        </w:rPr>
        <w:t xml:space="preserve"> </w:t>
      </w:r>
      <w:r w:rsidRPr="000E05DA">
        <w:rPr>
          <w:rFonts w:ascii="Times New Roman" w:hAnsi="Times New Roman" w:cs="Times New Roman"/>
          <w:sz w:val="24"/>
          <w:szCs w:val="24"/>
        </w:rPr>
        <w:t>%</w:t>
      </w:r>
      <w:r w:rsidR="00AC0F98" w:rsidRPr="000E05DA">
        <w:rPr>
          <w:rFonts w:ascii="Times New Roman" w:hAnsi="Times New Roman" w:cs="Times New Roman"/>
          <w:sz w:val="24"/>
          <w:szCs w:val="24"/>
        </w:rPr>
        <w:t xml:space="preserve"> </w:t>
      </w:r>
      <w:r w:rsidRPr="000E05DA">
        <w:rPr>
          <w:rFonts w:ascii="Times New Roman" w:hAnsi="Times New Roman" w:cs="Times New Roman"/>
          <w:sz w:val="24"/>
          <w:szCs w:val="24"/>
        </w:rPr>
        <w:t>Na</w:t>
      </w:r>
      <w:r w:rsidR="00AC0F98" w:rsidRPr="000E05DA">
        <w:rPr>
          <w:rFonts w:ascii="Times New Roman" w:hAnsi="Times New Roman" w:cs="Times New Roman"/>
          <w:sz w:val="24"/>
          <w:szCs w:val="24"/>
          <w:vertAlign w:val="subscript"/>
        </w:rPr>
        <w:t>2</w:t>
      </w:r>
      <w:r w:rsidRPr="000E05DA">
        <w:rPr>
          <w:rFonts w:ascii="Times New Roman" w:hAnsi="Times New Roman" w:cs="Times New Roman"/>
          <w:sz w:val="24"/>
          <w:szCs w:val="24"/>
        </w:rPr>
        <w:t>CO</w:t>
      </w:r>
      <w:r w:rsidR="00AC0F98" w:rsidRPr="000E05DA">
        <w:rPr>
          <w:rFonts w:ascii="Times New Roman" w:hAnsi="Times New Roman" w:cs="Times New Roman"/>
          <w:sz w:val="24"/>
          <w:szCs w:val="24"/>
          <w:vertAlign w:val="subscript"/>
        </w:rPr>
        <w:t>3</w:t>
      </w:r>
      <w:r w:rsidRPr="000E05DA">
        <w:rPr>
          <w:rFonts w:ascii="Times New Roman" w:hAnsi="Times New Roman" w:cs="Times New Roman"/>
          <w:sz w:val="24"/>
          <w:szCs w:val="24"/>
        </w:rPr>
        <w:t xml:space="preserve"> was added. The mixtures were shaken to form homogenous solutions and then incubated in the dark for 2 h. After which 250</w:t>
      </w:r>
      <w:r w:rsidR="00E57090" w:rsidRPr="000E05DA">
        <w:rPr>
          <w:rFonts w:ascii="Times New Roman" w:hAnsi="Times New Roman" w:cs="Times New Roman"/>
          <w:sz w:val="24"/>
          <w:szCs w:val="24"/>
        </w:rPr>
        <w:t xml:space="preserve"> </w:t>
      </w:r>
      <w:r w:rsidRPr="000E05DA">
        <w:rPr>
          <w:rFonts w:ascii="Times New Roman" w:hAnsi="Times New Roman" w:cs="Times New Roman"/>
          <w:sz w:val="24"/>
          <w:szCs w:val="24"/>
        </w:rPr>
        <w:t xml:space="preserve">uL </w:t>
      </w:r>
      <w:r w:rsidR="00FD70F8" w:rsidRPr="000E05DA">
        <w:rPr>
          <w:rFonts w:ascii="Times New Roman" w:hAnsi="Times New Roman" w:cs="Times New Roman"/>
          <w:sz w:val="24"/>
          <w:szCs w:val="24"/>
        </w:rPr>
        <w:t xml:space="preserve">each </w:t>
      </w:r>
      <w:r w:rsidRPr="000E05DA">
        <w:rPr>
          <w:rFonts w:ascii="Times New Roman" w:hAnsi="Times New Roman" w:cs="Times New Roman"/>
          <w:sz w:val="24"/>
          <w:szCs w:val="24"/>
        </w:rPr>
        <w:t xml:space="preserve">of the mixtures was pipetted into a </w:t>
      </w:r>
      <w:r w:rsidR="00AC0F98" w:rsidRPr="000E05DA">
        <w:rPr>
          <w:rFonts w:ascii="Times New Roman" w:hAnsi="Times New Roman" w:cs="Times New Roman"/>
          <w:sz w:val="24"/>
          <w:szCs w:val="24"/>
        </w:rPr>
        <w:t>96-bottom</w:t>
      </w:r>
      <w:r w:rsidRPr="000E05DA">
        <w:rPr>
          <w:rFonts w:ascii="Times New Roman" w:hAnsi="Times New Roman" w:cs="Times New Roman"/>
          <w:sz w:val="24"/>
          <w:szCs w:val="24"/>
        </w:rPr>
        <w:t xml:space="preserve"> flat plastic micro-well plate followed by the absorbance measurement at 760 nm </w:t>
      </w:r>
      <w:r w:rsidR="009C0097" w:rsidRPr="000E05DA">
        <w:rPr>
          <w:rFonts w:ascii="Times New Roman" w:hAnsi="Times New Roman" w:cs="Times New Roman"/>
          <w:sz w:val="24"/>
          <w:szCs w:val="24"/>
        </w:rPr>
        <w:t xml:space="preserve">against a blank </w:t>
      </w:r>
      <w:r w:rsidR="00EC406A" w:rsidRPr="000E05DA">
        <w:rPr>
          <w:rFonts w:ascii="Times New Roman" w:hAnsi="Times New Roman" w:cs="Times New Roman"/>
          <w:sz w:val="24"/>
          <w:szCs w:val="24"/>
        </w:rPr>
        <w:t>using</w:t>
      </w:r>
      <w:r w:rsidRPr="000E05DA">
        <w:rPr>
          <w:rFonts w:ascii="Times New Roman" w:hAnsi="Times New Roman" w:cs="Times New Roman"/>
          <w:sz w:val="24"/>
          <w:szCs w:val="24"/>
        </w:rPr>
        <w:t xml:space="preserve"> a</w:t>
      </w:r>
      <w:r w:rsidR="009C0097" w:rsidRPr="000E05DA">
        <w:rPr>
          <w:rFonts w:ascii="Times New Roman" w:hAnsi="Times New Roman" w:cs="Times New Roman"/>
          <w:sz w:val="24"/>
          <w:szCs w:val="24"/>
        </w:rPr>
        <w:t xml:space="preserve"> spectrophotometer</w:t>
      </w:r>
      <w:r w:rsidRPr="000E05DA">
        <w:rPr>
          <w:rFonts w:ascii="Times New Roman" w:hAnsi="Times New Roman" w:cs="Times New Roman"/>
          <w:sz w:val="24"/>
          <w:szCs w:val="24"/>
        </w:rPr>
        <w:t xml:space="preserve"> </w:t>
      </w:r>
      <w:r w:rsidR="009C0097" w:rsidRPr="000E05DA">
        <w:rPr>
          <w:rFonts w:ascii="Times New Roman" w:hAnsi="Times New Roman" w:cs="Times New Roman"/>
          <w:sz w:val="24"/>
          <w:szCs w:val="24"/>
        </w:rPr>
        <w:t>(</w:t>
      </w:r>
      <w:r w:rsidR="00EC406A" w:rsidRPr="000E05DA">
        <w:rPr>
          <w:rFonts w:ascii="Times New Roman" w:hAnsi="Times New Roman" w:cs="Times New Roman"/>
          <w:sz w:val="24"/>
          <w:szCs w:val="24"/>
        </w:rPr>
        <w:t>m</w:t>
      </w:r>
      <w:r w:rsidRPr="000E05DA">
        <w:rPr>
          <w:rFonts w:ascii="Times New Roman" w:hAnsi="Times New Roman" w:cs="Times New Roman"/>
          <w:sz w:val="24"/>
          <w:szCs w:val="24"/>
        </w:rPr>
        <w:t xml:space="preserve">icroplate </w:t>
      </w:r>
      <w:r w:rsidR="00EC406A" w:rsidRPr="000E05DA">
        <w:rPr>
          <w:rFonts w:ascii="Times New Roman" w:hAnsi="Times New Roman" w:cs="Times New Roman"/>
          <w:sz w:val="24"/>
          <w:szCs w:val="24"/>
        </w:rPr>
        <w:t>r</w:t>
      </w:r>
      <w:r w:rsidRPr="000E05DA">
        <w:rPr>
          <w:rFonts w:ascii="Times New Roman" w:hAnsi="Times New Roman" w:cs="Times New Roman"/>
          <w:sz w:val="24"/>
          <w:szCs w:val="24"/>
        </w:rPr>
        <w:t>eader</w:t>
      </w:r>
      <w:r w:rsidR="009C0097" w:rsidRPr="000E05DA">
        <w:rPr>
          <w:rFonts w:ascii="Times New Roman" w:hAnsi="Times New Roman" w:cs="Times New Roman"/>
          <w:sz w:val="24"/>
          <w:szCs w:val="24"/>
        </w:rPr>
        <w:t>)</w:t>
      </w:r>
      <w:r w:rsidR="00EC406A" w:rsidRPr="000E05DA">
        <w:rPr>
          <w:rFonts w:ascii="Times New Roman" w:hAnsi="Times New Roman" w:cs="Times New Roman"/>
          <w:sz w:val="24"/>
          <w:szCs w:val="24"/>
        </w:rPr>
        <w:t xml:space="preserve">, </w:t>
      </w:r>
      <w:r w:rsidR="00EC406A" w:rsidRPr="000E05DA">
        <w:rPr>
          <w:rFonts w:ascii="Times New Roman" w:hAnsi="Times New Roman" w:cs="Times New Roman"/>
          <w:color w:val="000000" w:themeColor="text1"/>
          <w:sz w:val="24"/>
          <w:szCs w:val="24"/>
        </w:rPr>
        <w:t>Infinite M200, Tecan, Austria</w:t>
      </w:r>
      <w:r w:rsidRPr="000E05DA">
        <w:rPr>
          <w:rFonts w:ascii="Times New Roman" w:hAnsi="Times New Roman" w:cs="Times New Roman"/>
          <w:sz w:val="24"/>
          <w:szCs w:val="24"/>
        </w:rPr>
        <w:t xml:space="preserve">. The results were expressed in milligrams equivalents of gallic acid per milligram of dry weight. The calibration </w:t>
      </w:r>
      <w:r w:rsidR="009C0097" w:rsidRPr="000E05DA">
        <w:rPr>
          <w:rFonts w:ascii="Times New Roman" w:hAnsi="Times New Roman" w:cs="Times New Roman"/>
          <w:sz w:val="24"/>
          <w:szCs w:val="24"/>
        </w:rPr>
        <w:t>curve</w:t>
      </w:r>
      <w:r w:rsidRPr="000E05DA">
        <w:rPr>
          <w:rFonts w:ascii="Times New Roman" w:hAnsi="Times New Roman" w:cs="Times New Roman"/>
          <w:sz w:val="24"/>
          <w:szCs w:val="24"/>
        </w:rPr>
        <w:t xml:space="preserve"> w</w:t>
      </w:r>
      <w:r w:rsidR="009C0097" w:rsidRPr="000E05DA">
        <w:rPr>
          <w:rFonts w:ascii="Times New Roman" w:hAnsi="Times New Roman" w:cs="Times New Roman"/>
          <w:sz w:val="24"/>
          <w:szCs w:val="24"/>
        </w:rPr>
        <w:t>as</w:t>
      </w:r>
      <w:r w:rsidRPr="000E05DA">
        <w:rPr>
          <w:rFonts w:ascii="Times New Roman" w:hAnsi="Times New Roman" w:cs="Times New Roman"/>
          <w:sz w:val="24"/>
          <w:szCs w:val="24"/>
        </w:rPr>
        <w:t xml:space="preserve"> established </w:t>
      </w:r>
      <w:r w:rsidR="009C0097" w:rsidRPr="000E05DA">
        <w:rPr>
          <w:rFonts w:ascii="Times New Roman" w:hAnsi="Times New Roman" w:cs="Times New Roman"/>
          <w:sz w:val="24"/>
          <w:szCs w:val="24"/>
        </w:rPr>
        <w:t xml:space="preserve">by </w:t>
      </w:r>
      <w:r w:rsidRPr="000E05DA">
        <w:rPr>
          <w:rFonts w:ascii="Times New Roman" w:hAnsi="Times New Roman" w:cs="Times New Roman"/>
          <w:sz w:val="24"/>
          <w:szCs w:val="24"/>
        </w:rPr>
        <w:t>using 500, 250, 125, 62.5, and 0.00 µg/m</w:t>
      </w:r>
      <w:r w:rsidR="00E57090" w:rsidRPr="000E05DA">
        <w:rPr>
          <w:rFonts w:ascii="Times New Roman" w:hAnsi="Times New Roman" w:cs="Times New Roman"/>
          <w:sz w:val="24"/>
          <w:szCs w:val="24"/>
        </w:rPr>
        <w:t>L</w:t>
      </w:r>
      <w:r w:rsidRPr="000E05DA">
        <w:rPr>
          <w:rFonts w:ascii="Times New Roman" w:hAnsi="Times New Roman" w:cs="Times New Roman"/>
          <w:sz w:val="24"/>
          <w:szCs w:val="24"/>
        </w:rPr>
        <w:t xml:space="preserve"> of gallic acid</w:t>
      </w:r>
      <w:r w:rsidR="009C0097" w:rsidRPr="000E05DA">
        <w:rPr>
          <w:rFonts w:ascii="Times New Roman" w:hAnsi="Times New Roman" w:cs="Times New Roman"/>
          <w:sz w:val="24"/>
          <w:szCs w:val="24"/>
        </w:rPr>
        <w:t xml:space="preserve"> as a standard under comparable conditions </w:t>
      </w:r>
      <w:r w:rsidR="008523B3" w:rsidRPr="000E05DA">
        <w:rPr>
          <w:rFonts w:ascii="Times New Roman" w:hAnsi="Times New Roman" w:cs="Times New Roman"/>
          <w:sz w:val="24"/>
          <w:szCs w:val="24"/>
        </w:rPr>
        <w:t>[11]</w:t>
      </w:r>
      <w:r w:rsidR="00AC0F98" w:rsidRPr="000E05DA">
        <w:rPr>
          <w:rFonts w:ascii="Times New Roman" w:hAnsi="Times New Roman" w:cs="Times New Roman"/>
          <w:sz w:val="24"/>
          <w:szCs w:val="24"/>
        </w:rPr>
        <w:t>.</w:t>
      </w:r>
      <w:r w:rsidRPr="000E05DA">
        <w:rPr>
          <w:rFonts w:ascii="Times New Roman" w:hAnsi="Times New Roman" w:cs="Times New Roman"/>
          <w:sz w:val="24"/>
          <w:szCs w:val="24"/>
        </w:rPr>
        <w:t xml:space="preserve"> The experiment was repeated in triplicates. </w:t>
      </w:r>
      <w:bookmarkStart w:id="1" w:name="_Toc176760747"/>
    </w:p>
    <w:p w14:paraId="0C5D4AF3" w14:textId="4064E3CE" w:rsidR="00E1235B" w:rsidRPr="000E05DA" w:rsidRDefault="009477F4" w:rsidP="000E05DA">
      <w:pPr>
        <w:spacing w:after="0" w:line="360" w:lineRule="auto"/>
        <w:jc w:val="both"/>
        <w:rPr>
          <w:rFonts w:ascii="Times New Roman" w:hAnsi="Times New Roman" w:cs="Times New Roman"/>
          <w:b/>
          <w:sz w:val="20"/>
          <w:szCs w:val="20"/>
        </w:rPr>
      </w:pPr>
      <w:r w:rsidRPr="000E05DA">
        <w:rPr>
          <w:rFonts w:ascii="Times New Roman" w:hAnsi="Times New Roman" w:cs="Times New Roman"/>
          <w:b/>
          <w:bCs/>
          <w:sz w:val="20"/>
          <w:szCs w:val="20"/>
        </w:rPr>
        <w:t xml:space="preserve">2.6 </w:t>
      </w:r>
      <w:r w:rsidR="00E1235B" w:rsidRPr="000E05DA">
        <w:rPr>
          <w:rFonts w:ascii="Times New Roman" w:hAnsi="Times New Roman" w:cs="Times New Roman"/>
          <w:b/>
          <w:bCs/>
          <w:sz w:val="20"/>
          <w:szCs w:val="20"/>
        </w:rPr>
        <w:t xml:space="preserve">Screening </w:t>
      </w:r>
      <w:r w:rsidR="00F23B58" w:rsidRPr="000E05DA">
        <w:rPr>
          <w:rFonts w:ascii="Times New Roman" w:hAnsi="Times New Roman" w:cs="Times New Roman"/>
          <w:b/>
          <w:bCs/>
          <w:sz w:val="20"/>
          <w:szCs w:val="20"/>
        </w:rPr>
        <w:t xml:space="preserve">for </w:t>
      </w:r>
      <w:r w:rsidR="00E1235B" w:rsidRPr="000E05DA">
        <w:rPr>
          <w:rFonts w:ascii="Times New Roman" w:hAnsi="Times New Roman" w:cs="Times New Roman"/>
          <w:b/>
          <w:bCs/>
          <w:sz w:val="20"/>
          <w:szCs w:val="20"/>
        </w:rPr>
        <w:t xml:space="preserve">DPPH </w:t>
      </w:r>
      <w:r w:rsidR="00F23B58" w:rsidRPr="000E05DA">
        <w:rPr>
          <w:rFonts w:ascii="Times New Roman" w:hAnsi="Times New Roman" w:cs="Times New Roman"/>
          <w:b/>
          <w:bCs/>
          <w:sz w:val="20"/>
          <w:szCs w:val="20"/>
        </w:rPr>
        <w:t>Antioxidant Activity of the Extract</w:t>
      </w:r>
      <w:bookmarkEnd w:id="1"/>
      <w:r w:rsidR="00F23B58" w:rsidRPr="000E05DA">
        <w:rPr>
          <w:rFonts w:ascii="Times New Roman" w:hAnsi="Times New Roman" w:cs="Times New Roman"/>
          <w:b/>
          <w:bCs/>
          <w:sz w:val="20"/>
          <w:szCs w:val="20"/>
        </w:rPr>
        <w:t xml:space="preserve"> </w:t>
      </w:r>
    </w:p>
    <w:p w14:paraId="1CCDC795" w14:textId="5FFC9F6A" w:rsidR="00C22BCC" w:rsidRPr="000E05DA" w:rsidRDefault="00E1235B" w:rsidP="000E05DA">
      <w:pPr>
        <w:spacing w:after="0" w:line="360" w:lineRule="auto"/>
        <w:jc w:val="both"/>
        <w:rPr>
          <w:rFonts w:ascii="Times New Roman" w:eastAsia="Times New Roman" w:hAnsi="Times New Roman" w:cs="Times New Roman"/>
          <w:sz w:val="24"/>
          <w:szCs w:val="24"/>
        </w:rPr>
      </w:pPr>
      <w:r w:rsidRPr="000E05DA">
        <w:rPr>
          <w:rFonts w:ascii="Times New Roman" w:hAnsi="Times New Roman" w:cs="Times New Roman"/>
          <w:sz w:val="24"/>
          <w:szCs w:val="24"/>
        </w:rPr>
        <w:t xml:space="preserve">The antioxidant capacity of the extract was evaluated using a </w:t>
      </w:r>
      <w:r w:rsidR="008523B3" w:rsidRPr="000E05DA">
        <w:rPr>
          <w:rFonts w:ascii="Times New Roman" w:hAnsi="Times New Roman" w:cs="Times New Roman"/>
          <w:sz w:val="24"/>
          <w:szCs w:val="24"/>
        </w:rPr>
        <w:t xml:space="preserve">standard </w:t>
      </w:r>
      <w:r w:rsidRPr="000E05DA">
        <w:rPr>
          <w:rFonts w:ascii="Times New Roman" w:hAnsi="Times New Roman" w:cs="Times New Roman"/>
          <w:sz w:val="24"/>
          <w:szCs w:val="24"/>
        </w:rPr>
        <w:t>DPPH radical scavenging activity assay</w:t>
      </w:r>
      <w:r w:rsidR="008523B3" w:rsidRPr="000E05DA">
        <w:rPr>
          <w:rFonts w:ascii="Times New Roman" w:hAnsi="Times New Roman" w:cs="Times New Roman"/>
          <w:sz w:val="24"/>
          <w:szCs w:val="24"/>
        </w:rPr>
        <w:t xml:space="preserve"> [12]</w:t>
      </w:r>
      <w:r w:rsidRPr="000E05DA">
        <w:rPr>
          <w:rFonts w:ascii="Times New Roman" w:hAnsi="Times New Roman" w:cs="Times New Roman"/>
          <w:sz w:val="24"/>
          <w:szCs w:val="24"/>
        </w:rPr>
        <w:t xml:space="preserve">. </w:t>
      </w:r>
      <w:r w:rsidRPr="000E05DA">
        <w:rPr>
          <w:rFonts w:ascii="Times New Roman" w:eastAsia="Times New Roman" w:hAnsi="Times New Roman" w:cs="Times New Roman"/>
          <w:sz w:val="24"/>
          <w:szCs w:val="24"/>
        </w:rPr>
        <w:t xml:space="preserve">Test tubes were serially made with </w:t>
      </w:r>
      <w:r w:rsidR="007043D9" w:rsidRPr="000E05DA">
        <w:rPr>
          <w:rFonts w:ascii="Times New Roman" w:eastAsia="Times New Roman" w:hAnsi="Times New Roman" w:cs="Times New Roman"/>
          <w:sz w:val="24"/>
          <w:szCs w:val="24"/>
        </w:rPr>
        <w:t xml:space="preserve">different concentrations of the extract </w:t>
      </w:r>
      <w:r w:rsidRPr="000E05DA">
        <w:rPr>
          <w:rFonts w:ascii="Times New Roman" w:eastAsia="Times New Roman" w:hAnsi="Times New Roman" w:cs="Times New Roman"/>
          <w:sz w:val="24"/>
          <w:szCs w:val="24"/>
        </w:rPr>
        <w:t>and ascorbic acid (500 µg/mL, 250 µg/mL, 125 µg/mL, 61.25 µg/mL, 31.25 µg/mL, 15.625 µg/mL, 7.8125 µg/mL, and 3.90525 µg/mL).</w:t>
      </w:r>
      <w:r w:rsidR="007043D9" w:rsidRPr="000E05DA">
        <w:rPr>
          <w:rFonts w:ascii="Times New Roman" w:eastAsia="Times New Roman" w:hAnsi="Times New Roman" w:cs="Times New Roman"/>
          <w:sz w:val="24"/>
          <w:szCs w:val="24"/>
        </w:rPr>
        <w:t xml:space="preserve"> A</w:t>
      </w:r>
      <w:r w:rsidRPr="000E05DA">
        <w:rPr>
          <w:rFonts w:ascii="Times New Roman" w:eastAsia="Times New Roman" w:hAnsi="Times New Roman" w:cs="Times New Roman"/>
          <w:sz w:val="24"/>
          <w:szCs w:val="24"/>
        </w:rPr>
        <w:t xml:space="preserve"> 9</w:t>
      </w:r>
      <w:r w:rsidR="007043D9" w:rsidRPr="000E05DA">
        <w:rPr>
          <w:rFonts w:ascii="Times New Roman" w:eastAsia="Times New Roman" w:hAnsi="Times New Roman" w:cs="Times New Roman"/>
          <w:sz w:val="24"/>
          <w:szCs w:val="24"/>
        </w:rPr>
        <w:t>.0</w:t>
      </w:r>
      <w:r w:rsidRPr="000E05DA">
        <w:rPr>
          <w:rFonts w:ascii="Times New Roman" w:eastAsia="Times New Roman" w:hAnsi="Times New Roman" w:cs="Times New Roman"/>
          <w:sz w:val="24"/>
          <w:szCs w:val="24"/>
        </w:rPr>
        <w:t xml:space="preserve"> mL of 0.3 mM DPPH </w:t>
      </w:r>
      <w:r w:rsidR="007043D9" w:rsidRPr="000E05DA">
        <w:rPr>
          <w:rFonts w:ascii="Times New Roman" w:eastAsia="Times New Roman" w:hAnsi="Times New Roman" w:cs="Times New Roman"/>
          <w:sz w:val="24"/>
          <w:szCs w:val="24"/>
        </w:rPr>
        <w:t xml:space="preserve">was </w:t>
      </w:r>
      <w:r w:rsidRPr="000E05DA">
        <w:rPr>
          <w:rFonts w:ascii="Times New Roman" w:eastAsia="Times New Roman" w:hAnsi="Times New Roman" w:cs="Times New Roman"/>
          <w:sz w:val="24"/>
          <w:szCs w:val="24"/>
        </w:rPr>
        <w:t xml:space="preserve">freshly prepared in methanol </w:t>
      </w:r>
      <w:r w:rsidR="007043D9" w:rsidRPr="000E05DA">
        <w:rPr>
          <w:rFonts w:ascii="Times New Roman" w:eastAsia="Times New Roman" w:hAnsi="Times New Roman" w:cs="Times New Roman"/>
          <w:sz w:val="24"/>
          <w:szCs w:val="24"/>
        </w:rPr>
        <w:t>and then</w:t>
      </w:r>
      <w:r w:rsidRPr="000E05DA">
        <w:rPr>
          <w:rFonts w:ascii="Times New Roman" w:eastAsia="Times New Roman" w:hAnsi="Times New Roman" w:cs="Times New Roman"/>
          <w:sz w:val="24"/>
          <w:szCs w:val="24"/>
        </w:rPr>
        <w:t xml:space="preserve"> combined with 1.0 mL </w:t>
      </w:r>
      <w:r w:rsidR="007043D9" w:rsidRPr="000E05DA">
        <w:rPr>
          <w:rFonts w:ascii="Times New Roman" w:eastAsia="Times New Roman" w:hAnsi="Times New Roman" w:cs="Times New Roman"/>
          <w:sz w:val="24"/>
          <w:szCs w:val="24"/>
        </w:rPr>
        <w:t xml:space="preserve">each </w:t>
      </w:r>
      <w:r w:rsidRPr="000E05DA">
        <w:rPr>
          <w:rFonts w:ascii="Times New Roman" w:eastAsia="Times New Roman" w:hAnsi="Times New Roman" w:cs="Times New Roman"/>
          <w:sz w:val="24"/>
          <w:szCs w:val="24"/>
        </w:rPr>
        <w:t>of the prepared concentration</w:t>
      </w:r>
      <w:r w:rsidR="007043D9" w:rsidRPr="000E05DA">
        <w:rPr>
          <w:rFonts w:ascii="Times New Roman" w:eastAsia="Times New Roman" w:hAnsi="Times New Roman" w:cs="Times New Roman"/>
          <w:sz w:val="24"/>
          <w:szCs w:val="24"/>
        </w:rPr>
        <w:t xml:space="preserve">s </w:t>
      </w:r>
      <w:r w:rsidRPr="000E05DA">
        <w:rPr>
          <w:rFonts w:ascii="Times New Roman" w:eastAsia="Times New Roman" w:hAnsi="Times New Roman" w:cs="Times New Roman"/>
          <w:sz w:val="24"/>
          <w:szCs w:val="24"/>
        </w:rPr>
        <w:t>in newly cleaned test tubes. The resulting solutions were incubated for 30 minutes at room temperature in the dark</w:t>
      </w:r>
      <w:r w:rsidR="007043D9" w:rsidRPr="000E05DA">
        <w:rPr>
          <w:rFonts w:ascii="Times New Roman" w:eastAsia="Times New Roman" w:hAnsi="Times New Roman" w:cs="Times New Roman"/>
          <w:sz w:val="24"/>
          <w:szCs w:val="24"/>
        </w:rPr>
        <w:t>. A</w:t>
      </w:r>
      <w:r w:rsidRPr="000E05DA">
        <w:rPr>
          <w:rFonts w:ascii="Times New Roman" w:eastAsia="Times New Roman" w:hAnsi="Times New Roman" w:cs="Times New Roman"/>
          <w:sz w:val="24"/>
          <w:szCs w:val="24"/>
        </w:rPr>
        <w:t xml:space="preserve"> 200 µ</w:t>
      </w:r>
      <w:r w:rsidR="007043D9" w:rsidRPr="000E05DA">
        <w:rPr>
          <w:rFonts w:ascii="Times New Roman" w:eastAsia="Times New Roman" w:hAnsi="Times New Roman" w:cs="Times New Roman"/>
          <w:sz w:val="24"/>
          <w:szCs w:val="24"/>
        </w:rPr>
        <w:t>L</w:t>
      </w:r>
      <w:r w:rsidRPr="000E05DA">
        <w:rPr>
          <w:rFonts w:ascii="Times New Roman" w:eastAsia="Times New Roman" w:hAnsi="Times New Roman" w:cs="Times New Roman"/>
          <w:sz w:val="24"/>
          <w:szCs w:val="24"/>
        </w:rPr>
        <w:t xml:space="preserve"> of each </w:t>
      </w:r>
      <w:r w:rsidR="007043D9" w:rsidRPr="000E05DA">
        <w:rPr>
          <w:rFonts w:ascii="Times New Roman" w:eastAsia="Times New Roman" w:hAnsi="Times New Roman" w:cs="Times New Roman"/>
          <w:sz w:val="24"/>
          <w:szCs w:val="24"/>
        </w:rPr>
        <w:t xml:space="preserve">resulting solution </w:t>
      </w:r>
      <w:r w:rsidRPr="000E05DA">
        <w:rPr>
          <w:rFonts w:ascii="Times New Roman" w:eastAsia="Times New Roman" w:hAnsi="Times New Roman" w:cs="Times New Roman"/>
          <w:sz w:val="24"/>
          <w:szCs w:val="24"/>
        </w:rPr>
        <w:t xml:space="preserve">was pipetted into a </w:t>
      </w:r>
      <w:r w:rsidR="00516DB3" w:rsidRPr="000E05DA">
        <w:rPr>
          <w:rFonts w:ascii="Times New Roman" w:eastAsia="Times New Roman" w:hAnsi="Times New Roman" w:cs="Times New Roman"/>
          <w:sz w:val="24"/>
          <w:szCs w:val="24"/>
        </w:rPr>
        <w:t xml:space="preserve">round </w:t>
      </w:r>
      <w:r w:rsidRPr="000E05DA">
        <w:rPr>
          <w:rFonts w:ascii="Times New Roman" w:eastAsia="Times New Roman" w:hAnsi="Times New Roman" w:cs="Times New Roman"/>
          <w:sz w:val="24"/>
          <w:szCs w:val="24"/>
        </w:rPr>
        <w:t>bottom flat 96-well plate, and the absorbance was measured using a microplate reader</w:t>
      </w:r>
      <w:r w:rsidR="00516DB3" w:rsidRPr="000E05DA">
        <w:rPr>
          <w:rFonts w:ascii="Times New Roman" w:eastAsia="Times New Roman" w:hAnsi="Times New Roman" w:cs="Times New Roman"/>
          <w:sz w:val="24"/>
          <w:szCs w:val="24"/>
        </w:rPr>
        <w:t xml:space="preserve">, </w:t>
      </w:r>
      <w:r w:rsidR="00516DB3" w:rsidRPr="000E05DA">
        <w:rPr>
          <w:rFonts w:ascii="Times New Roman" w:hAnsi="Times New Roman" w:cs="Times New Roman"/>
          <w:color w:val="000000" w:themeColor="text1"/>
          <w:sz w:val="24"/>
          <w:szCs w:val="24"/>
        </w:rPr>
        <w:t>Infinite M200, Tecan, Austria</w:t>
      </w:r>
      <w:r w:rsidRPr="000E05DA">
        <w:rPr>
          <w:rFonts w:ascii="Times New Roman" w:eastAsia="Times New Roman" w:hAnsi="Times New Roman" w:cs="Times New Roman"/>
          <w:sz w:val="24"/>
          <w:szCs w:val="24"/>
        </w:rPr>
        <w:t xml:space="preserve"> at 517 nm.</w:t>
      </w:r>
      <w:r w:rsidR="0087702E" w:rsidRPr="000E05DA">
        <w:rPr>
          <w:rFonts w:ascii="Times New Roman" w:eastAsia="Times New Roman" w:hAnsi="Times New Roman" w:cs="Times New Roman"/>
          <w:sz w:val="24"/>
          <w:szCs w:val="24"/>
        </w:rPr>
        <w:t xml:space="preserve"> The experiment was repeated in triplicates. </w:t>
      </w:r>
      <w:r w:rsidRPr="000E05DA">
        <w:rPr>
          <w:rFonts w:ascii="Times New Roman" w:eastAsia="Times New Roman" w:hAnsi="Times New Roman" w:cs="Times New Roman"/>
          <w:sz w:val="24"/>
          <w:szCs w:val="24"/>
        </w:rPr>
        <w:t xml:space="preserve">The following formula was used to determine the DPPH scavenging activity: </w:t>
      </w:r>
    </w:p>
    <w:p w14:paraId="12CF7DE1" w14:textId="73A8006B" w:rsidR="0087702E" w:rsidRPr="000E05DA" w:rsidRDefault="0087702E" w:rsidP="000E05DA">
      <w:pPr>
        <w:spacing w:after="6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Percentage Scanvenging ability=</m:t>
        </m:r>
        <m:f>
          <m:fPr>
            <m:ctrlPr>
              <w:rPr>
                <w:rFonts w:ascii="Cambria Math" w:eastAsiaTheme="majorEastAsia" w:hAnsi="Cambria Math" w:cs="Times New Roman"/>
                <w:i/>
                <w:sz w:val="24"/>
                <w:szCs w:val="24"/>
              </w:rPr>
            </m:ctrlPr>
          </m:fPr>
          <m:num>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A</m:t>
                </m:r>
              </m:e>
              <m:sub>
                <m:r>
                  <w:rPr>
                    <w:rFonts w:ascii="Cambria Math" w:eastAsiaTheme="majorEastAsia" w:hAnsi="Cambria Math" w:cs="Times New Roman"/>
                    <w:sz w:val="24"/>
                    <w:szCs w:val="24"/>
                  </w:rPr>
                  <m:t>control</m:t>
                </m:r>
              </m:sub>
            </m:s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A</m:t>
                </m:r>
              </m:e>
              <m:sub>
                <m:r>
                  <w:rPr>
                    <w:rFonts w:ascii="Cambria Math" w:eastAsiaTheme="majorEastAsia" w:hAnsi="Cambria Math" w:cs="Times New Roman"/>
                    <w:sz w:val="24"/>
                    <w:szCs w:val="24"/>
                  </w:rPr>
                  <m:t>test sample</m:t>
                </m:r>
              </m:sub>
            </m:sSub>
            <m:r>
              <w:rPr>
                <w:rFonts w:ascii="Cambria Math" w:eastAsiaTheme="majorEastAsia" w:hAnsi="Cambria Math" w:cs="Times New Roman"/>
                <w:sz w:val="24"/>
                <w:szCs w:val="24"/>
              </w:rPr>
              <m:t>)</m:t>
            </m:r>
          </m:num>
          <m:den>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A</m:t>
                </m:r>
              </m:e>
              <m:sub>
                <m:r>
                  <w:rPr>
                    <w:rFonts w:ascii="Cambria Math" w:eastAsiaTheme="majorEastAsia" w:hAnsi="Cambria Math" w:cs="Times New Roman"/>
                    <w:sz w:val="24"/>
                    <w:szCs w:val="24"/>
                  </w:rPr>
                  <m:t>control</m:t>
                </m:r>
              </m:sub>
            </m:sSub>
          </m:den>
        </m:f>
        <m:r>
          <w:rPr>
            <w:rFonts w:ascii="Cambria Math" w:eastAsiaTheme="majorEastAsia" w:hAnsi="Cambria Math" w:cs="Times New Roman"/>
            <w:sz w:val="24"/>
            <w:szCs w:val="24"/>
          </w:rPr>
          <m:t>x100</m:t>
        </m:r>
      </m:oMath>
      <w:r w:rsidRPr="000E05DA">
        <w:rPr>
          <w:rFonts w:ascii="Times New Roman" w:eastAsiaTheme="minorEastAsia" w:hAnsi="Times New Roman" w:cs="Times New Roman"/>
          <w:sz w:val="24"/>
          <w:szCs w:val="24"/>
        </w:rPr>
        <w:t xml:space="preserve"> </w:t>
      </w:r>
      <w:r w:rsidR="002F042D" w:rsidRPr="000E05DA">
        <w:rPr>
          <w:rFonts w:ascii="Times New Roman" w:eastAsiaTheme="minorEastAsia" w:hAnsi="Times New Roman" w:cs="Times New Roman"/>
          <w:sz w:val="24"/>
          <w:szCs w:val="24"/>
        </w:rPr>
        <w:t xml:space="preserve">         (1)</w:t>
      </w:r>
    </w:p>
    <w:p w14:paraId="3D1CD604" w14:textId="77777777" w:rsidR="0087702E" w:rsidRPr="000E05DA" w:rsidRDefault="0087702E" w:rsidP="000E05DA">
      <w:pPr>
        <w:spacing w:after="60" w:line="360" w:lineRule="auto"/>
        <w:jc w:val="both"/>
        <w:rPr>
          <w:rFonts w:ascii="Times New Roman" w:hAnsi="Times New Roman" w:cs="Times New Roman"/>
          <w:sz w:val="24"/>
          <w:szCs w:val="24"/>
        </w:rPr>
      </w:pPr>
      <w:r w:rsidRPr="000E05DA">
        <w:rPr>
          <w:rFonts w:ascii="Times New Roman" w:hAnsi="Times New Roman" w:cs="Times New Roman"/>
          <w:sz w:val="24"/>
          <w:szCs w:val="24"/>
        </w:rPr>
        <w:t>A</w:t>
      </w:r>
      <w:r w:rsidRPr="000E05DA">
        <w:rPr>
          <w:rFonts w:ascii="Times New Roman" w:hAnsi="Times New Roman" w:cs="Times New Roman"/>
          <w:sz w:val="24"/>
          <w:szCs w:val="24"/>
          <w:vertAlign w:val="subscript"/>
        </w:rPr>
        <w:t>control</w:t>
      </w:r>
      <w:r w:rsidRPr="000E05DA">
        <w:rPr>
          <w:rFonts w:ascii="Times New Roman" w:hAnsi="Times New Roman" w:cs="Times New Roman"/>
          <w:sz w:val="24"/>
          <w:szCs w:val="24"/>
        </w:rPr>
        <w:t xml:space="preserve"> denotes mean absorbance of the negative control. </w:t>
      </w:r>
    </w:p>
    <w:p w14:paraId="164B1C0E" w14:textId="5985FA03" w:rsidR="0087702E" w:rsidRPr="000E05DA" w:rsidRDefault="0087702E" w:rsidP="000E05DA">
      <w:pPr>
        <w:spacing w:after="60" w:line="360" w:lineRule="auto"/>
        <w:jc w:val="both"/>
        <w:rPr>
          <w:rFonts w:ascii="Times New Roman" w:hAnsi="Times New Roman" w:cs="Times New Roman"/>
          <w:sz w:val="24"/>
          <w:szCs w:val="24"/>
        </w:rPr>
      </w:pPr>
      <w:r w:rsidRPr="000E05DA">
        <w:rPr>
          <w:rFonts w:ascii="Times New Roman" w:hAnsi="Times New Roman" w:cs="Times New Roman"/>
          <w:sz w:val="24"/>
          <w:szCs w:val="24"/>
        </w:rPr>
        <w:t>A</w:t>
      </w:r>
      <w:r w:rsidRPr="000E05DA">
        <w:rPr>
          <w:rFonts w:ascii="Times New Roman" w:hAnsi="Times New Roman" w:cs="Times New Roman"/>
          <w:sz w:val="24"/>
          <w:szCs w:val="24"/>
          <w:vertAlign w:val="subscript"/>
        </w:rPr>
        <w:t>test</w:t>
      </w:r>
      <w:r w:rsidRPr="000E05DA">
        <w:rPr>
          <w:rFonts w:ascii="Times New Roman" w:hAnsi="Times New Roman" w:cs="Times New Roman"/>
          <w:sz w:val="24"/>
          <w:szCs w:val="24"/>
        </w:rPr>
        <w:t xml:space="preserve"> </w:t>
      </w:r>
      <w:r w:rsidRPr="000E05DA">
        <w:rPr>
          <w:rFonts w:ascii="Times New Roman" w:hAnsi="Times New Roman" w:cs="Times New Roman"/>
          <w:sz w:val="24"/>
          <w:szCs w:val="24"/>
          <w:vertAlign w:val="subscript"/>
        </w:rPr>
        <w:t>sample</w:t>
      </w:r>
      <w:r w:rsidRPr="000E05DA">
        <w:rPr>
          <w:rFonts w:ascii="Times New Roman" w:hAnsi="Times New Roman" w:cs="Times New Roman"/>
          <w:sz w:val="24"/>
          <w:szCs w:val="24"/>
        </w:rPr>
        <w:t xml:space="preserve"> denotes</w:t>
      </w:r>
      <w:r w:rsidR="002E61C3" w:rsidRPr="000E05DA">
        <w:rPr>
          <w:rFonts w:ascii="Times New Roman" w:hAnsi="Times New Roman" w:cs="Times New Roman"/>
          <w:sz w:val="24"/>
          <w:szCs w:val="24"/>
        </w:rPr>
        <w:t xml:space="preserve"> mean absorbance of the extract</w:t>
      </w:r>
      <w:r w:rsidRPr="000E05DA">
        <w:rPr>
          <w:rFonts w:ascii="Times New Roman" w:hAnsi="Times New Roman" w:cs="Times New Roman"/>
          <w:sz w:val="24"/>
          <w:szCs w:val="24"/>
        </w:rPr>
        <w:t xml:space="preserve"> or ascorbic acid (standard). </w:t>
      </w:r>
    </w:p>
    <w:p w14:paraId="5A7FF08B" w14:textId="77777777" w:rsidR="0087702E" w:rsidRPr="000E05DA" w:rsidRDefault="0087702E" w:rsidP="000E05DA">
      <w:pPr>
        <w:spacing w:after="60" w:line="360" w:lineRule="auto"/>
        <w:jc w:val="both"/>
        <w:rPr>
          <w:rFonts w:ascii="Times New Roman" w:hAnsi="Times New Roman" w:cs="Times New Roman"/>
          <w:sz w:val="24"/>
          <w:szCs w:val="24"/>
        </w:rPr>
      </w:pPr>
    </w:p>
    <w:p w14:paraId="5E1A4189" w14:textId="34EEC8F0" w:rsidR="002E6520" w:rsidRPr="000E05DA" w:rsidRDefault="009477F4" w:rsidP="000E05DA">
      <w:pPr>
        <w:spacing w:after="0" w:line="360" w:lineRule="auto"/>
        <w:jc w:val="both"/>
        <w:rPr>
          <w:rFonts w:ascii="Times New Roman" w:hAnsi="Times New Roman" w:cs="Times New Roman"/>
          <w:b/>
          <w:color w:val="000000" w:themeColor="text1"/>
          <w:sz w:val="20"/>
          <w:szCs w:val="20"/>
        </w:rPr>
      </w:pPr>
      <w:r w:rsidRPr="000E05DA">
        <w:rPr>
          <w:rFonts w:ascii="Times New Roman" w:hAnsi="Times New Roman" w:cs="Times New Roman"/>
          <w:b/>
          <w:color w:val="000000" w:themeColor="text1"/>
          <w:sz w:val="20"/>
          <w:szCs w:val="20"/>
        </w:rPr>
        <w:t xml:space="preserve">2.7 </w:t>
      </w:r>
      <w:r w:rsidR="002E6520" w:rsidRPr="000E05DA">
        <w:rPr>
          <w:rFonts w:ascii="Times New Roman" w:hAnsi="Times New Roman" w:cs="Times New Roman"/>
          <w:b/>
          <w:color w:val="000000" w:themeColor="text1"/>
          <w:sz w:val="20"/>
          <w:szCs w:val="20"/>
        </w:rPr>
        <w:t>Acute Toxicity Studies</w:t>
      </w:r>
    </w:p>
    <w:p w14:paraId="30511636" w14:textId="33741F9E" w:rsidR="002E6520" w:rsidRPr="000E05DA" w:rsidRDefault="009477F4" w:rsidP="000E05DA">
      <w:pPr>
        <w:spacing w:after="0" w:line="360" w:lineRule="auto"/>
        <w:jc w:val="both"/>
        <w:rPr>
          <w:rFonts w:ascii="Times New Roman" w:hAnsi="Times New Roman" w:cs="Times New Roman"/>
          <w:b/>
          <w:color w:val="000000" w:themeColor="text1"/>
          <w:sz w:val="20"/>
          <w:szCs w:val="20"/>
        </w:rPr>
      </w:pPr>
      <w:r w:rsidRPr="000E05DA">
        <w:rPr>
          <w:rFonts w:ascii="Times New Roman" w:hAnsi="Times New Roman" w:cs="Times New Roman"/>
          <w:b/>
          <w:color w:val="000000" w:themeColor="text1"/>
          <w:sz w:val="20"/>
          <w:szCs w:val="20"/>
        </w:rPr>
        <w:t xml:space="preserve">2.7.1 </w:t>
      </w:r>
      <w:r w:rsidR="00D122F6" w:rsidRPr="000E05DA">
        <w:rPr>
          <w:rFonts w:ascii="Times New Roman" w:hAnsi="Times New Roman" w:cs="Times New Roman"/>
          <w:b/>
          <w:color w:val="000000" w:themeColor="text1"/>
          <w:sz w:val="20"/>
          <w:szCs w:val="20"/>
        </w:rPr>
        <w:t>Animals U</w:t>
      </w:r>
      <w:r w:rsidR="002E6520" w:rsidRPr="000E05DA">
        <w:rPr>
          <w:rFonts w:ascii="Times New Roman" w:hAnsi="Times New Roman" w:cs="Times New Roman"/>
          <w:b/>
          <w:color w:val="000000" w:themeColor="text1"/>
          <w:sz w:val="20"/>
          <w:szCs w:val="20"/>
        </w:rPr>
        <w:t>sed</w:t>
      </w:r>
    </w:p>
    <w:p w14:paraId="31CDEF9B" w14:textId="35B6C8E0" w:rsidR="002E6520" w:rsidRPr="000E05DA" w:rsidRDefault="002E6520" w:rsidP="000E05DA">
      <w:pPr>
        <w:spacing w:line="360" w:lineRule="auto"/>
        <w:jc w:val="both"/>
        <w:rPr>
          <w:rFonts w:ascii="Times New Roman" w:hAnsi="Times New Roman" w:cs="Times New Roman"/>
          <w:sz w:val="24"/>
          <w:szCs w:val="24"/>
        </w:rPr>
      </w:pPr>
      <w:r w:rsidRPr="000E05DA">
        <w:rPr>
          <w:rFonts w:ascii="Times New Roman" w:hAnsi="Times New Roman" w:cs="Times New Roman"/>
          <w:sz w:val="24"/>
          <w:szCs w:val="24"/>
        </w:rPr>
        <w:t>The animals used were Sprague-Dawley Rats (SDR) of weights ranging from 190-250 g of both sexes</w:t>
      </w:r>
      <w:r w:rsidR="00C7157C" w:rsidRPr="000E05DA">
        <w:rPr>
          <w:rFonts w:ascii="Times New Roman" w:hAnsi="Times New Roman" w:cs="Times New Roman"/>
          <w:sz w:val="24"/>
          <w:szCs w:val="24"/>
        </w:rPr>
        <w:t>. These animals</w:t>
      </w:r>
      <w:r w:rsidRPr="000E05DA">
        <w:rPr>
          <w:rFonts w:ascii="Times New Roman" w:hAnsi="Times New Roman" w:cs="Times New Roman"/>
          <w:sz w:val="24"/>
          <w:szCs w:val="24"/>
        </w:rPr>
        <w:t xml:space="preserve"> were obtained from the animal house of Center for Plant Medicine Research, Mampong-Akwapim, Ghana. The entire experiment was conducted at the same animal house with the help of the experts in the animal house. All the animals used in this study were humanely handled during the entire experimental period, by following the Animal Welfare Regulations and the Public Health Service Policy on Humane Care and Use of Laboratory Animals. Moreover, the studies on the animals were conducted with the approval of the Research and Ethics Committee of University for Development Studies, Tamale, Ghana </w:t>
      </w:r>
      <w:r w:rsidR="00C7157C" w:rsidRPr="000E05DA">
        <w:rPr>
          <w:rFonts w:ascii="Times New Roman" w:hAnsi="Times New Roman" w:cs="Times New Roman"/>
          <w:sz w:val="24"/>
          <w:szCs w:val="24"/>
        </w:rPr>
        <w:t>(</w:t>
      </w:r>
      <w:r w:rsidR="006B5F25" w:rsidRPr="000E05DA">
        <w:rPr>
          <w:rFonts w:ascii="Times New Roman" w:hAnsi="Times New Roman" w:cs="Times New Roman"/>
          <w:sz w:val="24"/>
          <w:szCs w:val="24"/>
        </w:rPr>
        <w:t>UDS/RB/176</w:t>
      </w:r>
      <w:r w:rsidRPr="000E05DA">
        <w:rPr>
          <w:rFonts w:ascii="Times New Roman" w:hAnsi="Times New Roman" w:cs="Times New Roman"/>
          <w:sz w:val="24"/>
          <w:szCs w:val="24"/>
        </w:rPr>
        <w:t>/24).</w:t>
      </w:r>
    </w:p>
    <w:p w14:paraId="446DECEB" w14:textId="7C848108" w:rsidR="002E6520" w:rsidRPr="000E05DA" w:rsidRDefault="000F5BB7" w:rsidP="000E05DA">
      <w:pPr>
        <w:spacing w:after="0" w:line="360" w:lineRule="auto"/>
        <w:jc w:val="both"/>
        <w:rPr>
          <w:rFonts w:ascii="Times New Roman" w:hAnsi="Times New Roman" w:cs="Times New Roman"/>
          <w:b/>
          <w:color w:val="000000" w:themeColor="text1"/>
          <w:sz w:val="20"/>
          <w:szCs w:val="20"/>
        </w:rPr>
      </w:pPr>
      <w:r w:rsidRPr="000E05DA">
        <w:rPr>
          <w:rFonts w:ascii="Times New Roman" w:hAnsi="Times New Roman" w:cs="Times New Roman"/>
          <w:b/>
          <w:color w:val="000000" w:themeColor="text1"/>
          <w:sz w:val="20"/>
          <w:szCs w:val="20"/>
        </w:rPr>
        <w:t xml:space="preserve">2.7.2 </w:t>
      </w:r>
      <w:r w:rsidR="002E6520" w:rsidRPr="000E05DA">
        <w:rPr>
          <w:rFonts w:ascii="Times New Roman" w:hAnsi="Times New Roman" w:cs="Times New Roman"/>
          <w:b/>
          <w:color w:val="000000" w:themeColor="text1"/>
          <w:sz w:val="20"/>
          <w:szCs w:val="20"/>
        </w:rPr>
        <w:t xml:space="preserve">Acute </w:t>
      </w:r>
      <w:r w:rsidR="00D122F6" w:rsidRPr="000E05DA">
        <w:rPr>
          <w:rFonts w:ascii="Times New Roman" w:hAnsi="Times New Roman" w:cs="Times New Roman"/>
          <w:b/>
          <w:color w:val="000000" w:themeColor="text1"/>
          <w:sz w:val="20"/>
          <w:szCs w:val="20"/>
        </w:rPr>
        <w:t>toxicity Study</w:t>
      </w:r>
    </w:p>
    <w:p w14:paraId="1D6E4E1D" w14:textId="1D9B7C94" w:rsidR="00C22BCC" w:rsidRPr="000E05DA" w:rsidRDefault="002E6520" w:rsidP="000E05DA">
      <w:pPr>
        <w:spacing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The </w:t>
      </w:r>
      <w:r w:rsidR="00725457" w:rsidRPr="000E05DA">
        <w:rPr>
          <w:rFonts w:ascii="Times New Roman" w:hAnsi="Times New Roman" w:cs="Times New Roman"/>
          <w:sz w:val="24"/>
          <w:szCs w:val="24"/>
        </w:rPr>
        <w:t xml:space="preserve">Organization for Economic Cooperation and Development (OECD) 425 guideline for testing chemicals was used to assess the </w:t>
      </w:r>
      <w:r w:rsidRPr="000E05DA">
        <w:rPr>
          <w:rFonts w:ascii="Times New Roman" w:hAnsi="Times New Roman" w:cs="Times New Roman"/>
          <w:sz w:val="24"/>
          <w:szCs w:val="24"/>
        </w:rPr>
        <w:t xml:space="preserve">acute toxicity </w:t>
      </w:r>
      <w:r w:rsidR="00725457" w:rsidRPr="000E05DA">
        <w:rPr>
          <w:rFonts w:ascii="Times New Roman" w:hAnsi="Times New Roman" w:cs="Times New Roman"/>
          <w:sz w:val="24"/>
          <w:szCs w:val="24"/>
        </w:rPr>
        <w:t>profile</w:t>
      </w:r>
      <w:r w:rsidR="004214F1" w:rsidRPr="000E05DA">
        <w:rPr>
          <w:rFonts w:ascii="Times New Roman" w:hAnsi="Times New Roman" w:cs="Times New Roman"/>
          <w:sz w:val="24"/>
          <w:szCs w:val="24"/>
        </w:rPr>
        <w:t xml:space="preserve"> of the </w:t>
      </w:r>
      <w:r w:rsidRPr="000E05DA">
        <w:rPr>
          <w:rFonts w:ascii="Times New Roman" w:hAnsi="Times New Roman" w:cs="Times New Roman"/>
          <w:sz w:val="24"/>
          <w:szCs w:val="24"/>
        </w:rPr>
        <w:t xml:space="preserve">extract </w:t>
      </w:r>
      <w:r w:rsidR="00794302" w:rsidRPr="000E05DA">
        <w:rPr>
          <w:rFonts w:ascii="Times New Roman" w:hAnsi="Times New Roman" w:cs="Times New Roman"/>
          <w:sz w:val="24"/>
          <w:szCs w:val="24"/>
        </w:rPr>
        <w:t>[13]</w:t>
      </w:r>
      <w:r w:rsidR="00725457" w:rsidRPr="000E05DA">
        <w:rPr>
          <w:rFonts w:ascii="Times New Roman" w:hAnsi="Times New Roman" w:cs="Times New Roman"/>
          <w:sz w:val="24"/>
          <w:szCs w:val="24"/>
        </w:rPr>
        <w:t xml:space="preserve">. </w:t>
      </w:r>
      <w:r w:rsidRPr="000E05DA">
        <w:rPr>
          <w:rFonts w:ascii="Times New Roman" w:hAnsi="Times New Roman" w:cs="Times New Roman"/>
          <w:sz w:val="24"/>
          <w:szCs w:val="24"/>
        </w:rPr>
        <w:t xml:space="preserve">The Sprague-Dawley Rats (SDR) of both sexes were </w:t>
      </w:r>
      <w:r w:rsidR="00EE1415" w:rsidRPr="000E05DA">
        <w:rPr>
          <w:rFonts w:ascii="Times New Roman" w:hAnsi="Times New Roman" w:cs="Times New Roman"/>
          <w:sz w:val="24"/>
          <w:szCs w:val="24"/>
        </w:rPr>
        <w:t xml:space="preserve">used in the study. The rats were </w:t>
      </w:r>
      <w:r w:rsidRPr="000E05DA">
        <w:rPr>
          <w:rFonts w:ascii="Times New Roman" w:hAnsi="Times New Roman" w:cs="Times New Roman"/>
          <w:sz w:val="24"/>
          <w:szCs w:val="24"/>
        </w:rPr>
        <w:t xml:space="preserve">selected randomly and put into a group of six. The experimental rats were allowed to acclimatize to the laboratory environment for </w:t>
      </w:r>
      <w:r w:rsidR="00954193" w:rsidRPr="000E05DA">
        <w:rPr>
          <w:rFonts w:ascii="Times New Roman" w:hAnsi="Times New Roman" w:cs="Times New Roman"/>
          <w:sz w:val="24"/>
          <w:szCs w:val="24"/>
        </w:rPr>
        <w:t>one week</w:t>
      </w:r>
      <w:r w:rsidRPr="000E05DA">
        <w:rPr>
          <w:rFonts w:ascii="Times New Roman" w:hAnsi="Times New Roman" w:cs="Times New Roman"/>
          <w:sz w:val="24"/>
          <w:szCs w:val="24"/>
        </w:rPr>
        <w:t xml:space="preserve"> and fasted for </w:t>
      </w:r>
      <w:r w:rsidR="00EE1415" w:rsidRPr="000E05DA">
        <w:rPr>
          <w:rFonts w:ascii="Times New Roman" w:hAnsi="Times New Roman" w:cs="Times New Roman"/>
          <w:sz w:val="24"/>
          <w:szCs w:val="24"/>
        </w:rPr>
        <w:t xml:space="preserve">one day </w:t>
      </w:r>
      <w:r w:rsidRPr="000E05DA">
        <w:rPr>
          <w:rFonts w:ascii="Times New Roman" w:hAnsi="Times New Roman" w:cs="Times New Roman"/>
          <w:sz w:val="24"/>
          <w:szCs w:val="24"/>
        </w:rPr>
        <w:t>with access to water. The rats were weighed before oral administration of the extract in doses of 500 mg/kg (Group II), 1000 mg/kg (Group III), 2000 mg/kg (Group IV), 3000 mg/kg (Group V), and 5000 mg/kg (Group VI). The positive control group (Group I) received 10 m</w:t>
      </w:r>
      <w:r w:rsidR="00EE1415" w:rsidRPr="000E05DA">
        <w:rPr>
          <w:rFonts w:ascii="Times New Roman" w:hAnsi="Times New Roman" w:cs="Times New Roman"/>
          <w:sz w:val="24"/>
          <w:szCs w:val="24"/>
        </w:rPr>
        <w:t>L</w:t>
      </w:r>
      <w:r w:rsidRPr="000E05DA">
        <w:rPr>
          <w:rFonts w:ascii="Times New Roman" w:hAnsi="Times New Roman" w:cs="Times New Roman"/>
          <w:sz w:val="24"/>
          <w:szCs w:val="24"/>
        </w:rPr>
        <w:t xml:space="preserve">/kg of distilled water. The experimental </w:t>
      </w:r>
      <w:r w:rsidR="00EE1415" w:rsidRPr="000E05DA">
        <w:rPr>
          <w:rFonts w:ascii="Times New Roman" w:hAnsi="Times New Roman" w:cs="Times New Roman"/>
          <w:sz w:val="24"/>
          <w:szCs w:val="24"/>
        </w:rPr>
        <w:t xml:space="preserve">rats </w:t>
      </w:r>
      <w:r w:rsidRPr="000E05DA">
        <w:rPr>
          <w:rFonts w:ascii="Times New Roman" w:hAnsi="Times New Roman" w:cs="Times New Roman"/>
          <w:sz w:val="24"/>
          <w:szCs w:val="24"/>
        </w:rPr>
        <w:t xml:space="preserve">were observed closely for weight loss, diarrhea, </w:t>
      </w:r>
      <w:r w:rsidR="00A34CD8" w:rsidRPr="000E05DA">
        <w:rPr>
          <w:rFonts w:ascii="Times New Roman" w:hAnsi="Times New Roman" w:cs="Times New Roman"/>
          <w:sz w:val="24"/>
          <w:szCs w:val="24"/>
        </w:rPr>
        <w:t>unusual locomotion</w:t>
      </w:r>
      <w:r w:rsidRPr="000E05DA">
        <w:rPr>
          <w:rFonts w:ascii="Times New Roman" w:hAnsi="Times New Roman" w:cs="Times New Roman"/>
          <w:sz w:val="24"/>
          <w:szCs w:val="24"/>
        </w:rPr>
        <w:t xml:space="preserve">, skin </w:t>
      </w:r>
      <w:r w:rsidR="00A34CD8" w:rsidRPr="000E05DA">
        <w:rPr>
          <w:rFonts w:ascii="Times New Roman" w:hAnsi="Times New Roman" w:cs="Times New Roman"/>
          <w:sz w:val="24"/>
          <w:szCs w:val="24"/>
        </w:rPr>
        <w:t xml:space="preserve">and </w:t>
      </w:r>
      <w:r w:rsidRPr="000E05DA">
        <w:rPr>
          <w:rFonts w:ascii="Times New Roman" w:hAnsi="Times New Roman" w:cs="Times New Roman"/>
          <w:sz w:val="24"/>
          <w:szCs w:val="24"/>
        </w:rPr>
        <w:t>fur position, lethargy, salivation,</w:t>
      </w:r>
      <w:r w:rsidR="00A34CD8" w:rsidRPr="000E05DA">
        <w:rPr>
          <w:rFonts w:ascii="Times New Roman" w:hAnsi="Times New Roman" w:cs="Times New Roman"/>
          <w:sz w:val="24"/>
          <w:szCs w:val="24"/>
        </w:rPr>
        <w:t xml:space="preserve"> reactivity to touch, coma, eye colour, sleep,</w:t>
      </w:r>
      <w:r w:rsidRPr="000E05DA">
        <w:rPr>
          <w:rFonts w:ascii="Times New Roman" w:hAnsi="Times New Roman" w:cs="Times New Roman"/>
          <w:sz w:val="24"/>
          <w:szCs w:val="24"/>
        </w:rPr>
        <w:t xml:space="preserve"> urination and death at 0 min, 30 min, 60 min, 120 min and 200 min, 24 h and 14 days after administration of the extract. </w:t>
      </w:r>
    </w:p>
    <w:p w14:paraId="270916A2" w14:textId="3E19881F" w:rsidR="00606799" w:rsidRPr="000E05DA" w:rsidRDefault="000F5BB7" w:rsidP="000E05DA">
      <w:pPr>
        <w:spacing w:after="0"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 xml:space="preserve">2.8 </w:t>
      </w:r>
      <w:r w:rsidR="004C6F84" w:rsidRPr="000E05DA">
        <w:rPr>
          <w:rFonts w:ascii="Times New Roman" w:hAnsi="Times New Roman" w:cs="Times New Roman"/>
          <w:b/>
          <w:sz w:val="20"/>
          <w:szCs w:val="20"/>
        </w:rPr>
        <w:t xml:space="preserve">Statistical </w:t>
      </w:r>
      <w:r w:rsidR="00D122F6" w:rsidRPr="000E05DA">
        <w:rPr>
          <w:rFonts w:ascii="Times New Roman" w:hAnsi="Times New Roman" w:cs="Times New Roman"/>
          <w:b/>
          <w:bCs/>
          <w:sz w:val="20"/>
          <w:szCs w:val="20"/>
        </w:rPr>
        <w:t>A</w:t>
      </w:r>
      <w:r w:rsidR="004C6F84" w:rsidRPr="000E05DA">
        <w:rPr>
          <w:rFonts w:ascii="Times New Roman" w:hAnsi="Times New Roman" w:cs="Times New Roman"/>
          <w:b/>
          <w:bCs/>
          <w:sz w:val="20"/>
          <w:szCs w:val="20"/>
        </w:rPr>
        <w:t>nalysis</w:t>
      </w:r>
    </w:p>
    <w:p w14:paraId="22B602F8" w14:textId="589CAD96" w:rsidR="00606799" w:rsidRPr="000E05DA" w:rsidRDefault="00606799"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bCs/>
          <w:sz w:val="24"/>
          <w:szCs w:val="24"/>
        </w:rPr>
        <w:t>Data a</w:t>
      </w:r>
      <w:r w:rsidR="004C6F84" w:rsidRPr="000E05DA">
        <w:rPr>
          <w:rFonts w:ascii="Times New Roman" w:hAnsi="Times New Roman" w:cs="Times New Roman"/>
          <w:bCs/>
          <w:sz w:val="24"/>
          <w:szCs w:val="24"/>
        </w:rPr>
        <w:t>nalysis was done by using SPSS s</w:t>
      </w:r>
      <w:r w:rsidRPr="000E05DA">
        <w:rPr>
          <w:rFonts w:ascii="Times New Roman" w:hAnsi="Times New Roman" w:cs="Times New Roman"/>
          <w:bCs/>
          <w:sz w:val="24"/>
          <w:szCs w:val="24"/>
        </w:rPr>
        <w:t xml:space="preserve">oftware </w:t>
      </w:r>
      <w:r w:rsidR="004C6F84" w:rsidRPr="000E05DA">
        <w:rPr>
          <w:rFonts w:ascii="Times New Roman" w:hAnsi="Times New Roman" w:cs="Times New Roman"/>
          <w:bCs/>
          <w:sz w:val="24"/>
          <w:szCs w:val="24"/>
        </w:rPr>
        <w:t xml:space="preserve">package, </w:t>
      </w:r>
      <w:r w:rsidR="004C6F84" w:rsidRPr="000E05DA">
        <w:rPr>
          <w:rFonts w:ascii="Times New Roman" w:hAnsi="Times New Roman" w:cs="Times New Roman"/>
          <w:sz w:val="24"/>
          <w:szCs w:val="24"/>
        </w:rPr>
        <w:t xml:space="preserve">SPSS IBM version 23 for windows </w:t>
      </w:r>
      <w:r w:rsidRPr="000E05DA">
        <w:rPr>
          <w:rFonts w:ascii="Times New Roman" w:hAnsi="Times New Roman" w:cs="Times New Roman"/>
          <w:bCs/>
          <w:sz w:val="24"/>
          <w:szCs w:val="24"/>
        </w:rPr>
        <w:t xml:space="preserve">and </w:t>
      </w:r>
      <w:r w:rsidR="004C6F84" w:rsidRPr="000E05DA">
        <w:rPr>
          <w:rFonts w:ascii="Times New Roman" w:hAnsi="Times New Roman" w:cs="Times New Roman"/>
          <w:bCs/>
          <w:sz w:val="24"/>
          <w:szCs w:val="24"/>
        </w:rPr>
        <w:t>the results expressed</w:t>
      </w:r>
      <w:r w:rsidR="00381228" w:rsidRPr="000E05DA">
        <w:rPr>
          <w:rFonts w:ascii="Times New Roman" w:hAnsi="Times New Roman" w:cs="Times New Roman"/>
          <w:sz w:val="24"/>
          <w:szCs w:val="24"/>
        </w:rPr>
        <w:t xml:space="preserve"> as mean ± standard deviation</w:t>
      </w:r>
      <w:r w:rsidR="004C6F84" w:rsidRPr="000E05DA">
        <w:rPr>
          <w:rFonts w:ascii="Times New Roman" w:hAnsi="Times New Roman" w:cs="Times New Roman"/>
          <w:sz w:val="24"/>
          <w:szCs w:val="24"/>
        </w:rPr>
        <w:t xml:space="preserve">. </w:t>
      </w:r>
    </w:p>
    <w:p w14:paraId="2BB75DBE" w14:textId="58C71D87" w:rsidR="00C22BCC" w:rsidRPr="000E05DA" w:rsidRDefault="000F5BB7" w:rsidP="000E05DA">
      <w:pPr>
        <w:pStyle w:val="ListParagraph"/>
        <w:numPr>
          <w:ilvl w:val="0"/>
          <w:numId w:val="8"/>
        </w:numPr>
        <w:spacing w:after="0" w:line="360" w:lineRule="auto"/>
        <w:jc w:val="both"/>
        <w:rPr>
          <w:rFonts w:ascii="Times New Roman" w:hAnsi="Times New Roman" w:cs="Times New Roman"/>
          <w:b/>
        </w:rPr>
      </w:pPr>
      <w:r w:rsidRPr="000E05DA">
        <w:rPr>
          <w:rFonts w:ascii="Times New Roman" w:hAnsi="Times New Roman" w:cs="Times New Roman"/>
          <w:b/>
        </w:rPr>
        <w:t>RESULTS AND DISCUSSION</w:t>
      </w:r>
    </w:p>
    <w:p w14:paraId="44AE30B5" w14:textId="174099BC" w:rsidR="00BA75CF" w:rsidRPr="000E05DA" w:rsidRDefault="00146C45" w:rsidP="000E05DA">
      <w:pPr>
        <w:spacing w:after="0" w:line="360" w:lineRule="auto"/>
        <w:jc w:val="both"/>
        <w:rPr>
          <w:rFonts w:ascii="Times New Roman" w:eastAsia="Calibri" w:hAnsi="Times New Roman" w:cs="Times New Roman"/>
          <w:b/>
          <w:sz w:val="20"/>
          <w:szCs w:val="20"/>
        </w:rPr>
      </w:pPr>
      <w:r w:rsidRPr="000E05DA">
        <w:rPr>
          <w:rFonts w:ascii="Times New Roman" w:eastAsia="Calibri" w:hAnsi="Times New Roman" w:cs="Times New Roman"/>
          <w:b/>
          <w:sz w:val="20"/>
          <w:szCs w:val="20"/>
        </w:rPr>
        <w:t xml:space="preserve">3.1 </w:t>
      </w:r>
      <w:r w:rsidR="00BA75CF" w:rsidRPr="000E05DA">
        <w:rPr>
          <w:rFonts w:ascii="Times New Roman" w:eastAsia="Calibri" w:hAnsi="Times New Roman" w:cs="Times New Roman"/>
          <w:b/>
          <w:sz w:val="20"/>
          <w:szCs w:val="20"/>
        </w:rPr>
        <w:t xml:space="preserve">Phytochemical </w:t>
      </w:r>
      <w:r w:rsidR="00D122F6" w:rsidRPr="000E05DA">
        <w:rPr>
          <w:rFonts w:ascii="Times New Roman" w:eastAsia="Calibri" w:hAnsi="Times New Roman" w:cs="Times New Roman"/>
          <w:b/>
          <w:sz w:val="20"/>
          <w:szCs w:val="20"/>
        </w:rPr>
        <w:t>Composition</w:t>
      </w:r>
    </w:p>
    <w:p w14:paraId="698F6180" w14:textId="3FCA2209" w:rsidR="00BA75CF" w:rsidRPr="000E05DA" w:rsidRDefault="00BA75CF" w:rsidP="000E05DA">
      <w:pPr>
        <w:spacing w:after="0" w:line="360" w:lineRule="auto"/>
        <w:jc w:val="both"/>
        <w:rPr>
          <w:rFonts w:ascii="Times New Roman" w:eastAsia="Calibri" w:hAnsi="Times New Roman" w:cs="Times New Roman"/>
          <w:color w:val="000000"/>
          <w:sz w:val="24"/>
          <w:szCs w:val="24"/>
        </w:rPr>
      </w:pPr>
      <w:r w:rsidRPr="000E05DA">
        <w:rPr>
          <w:rFonts w:ascii="Times New Roman" w:eastAsia="Calibri" w:hAnsi="Times New Roman" w:cs="Times New Roman"/>
          <w:sz w:val="24"/>
          <w:szCs w:val="24"/>
        </w:rPr>
        <w:t xml:space="preserve">The phytochemical screening </w:t>
      </w:r>
      <w:r w:rsidR="004214F1" w:rsidRPr="000E05DA">
        <w:rPr>
          <w:rFonts w:ascii="Times New Roman" w:eastAsia="Calibri" w:hAnsi="Times New Roman" w:cs="Times New Roman"/>
          <w:sz w:val="24"/>
          <w:szCs w:val="24"/>
        </w:rPr>
        <w:t xml:space="preserve">of </w:t>
      </w:r>
      <w:r w:rsidR="004214F1" w:rsidRPr="000E05DA">
        <w:rPr>
          <w:rFonts w:ascii="Times New Roman" w:hAnsi="Times New Roman" w:cs="Times New Roman"/>
          <w:bCs/>
          <w:i/>
          <w:iCs/>
          <w:sz w:val="24"/>
          <w:szCs w:val="24"/>
        </w:rPr>
        <w:t>Psidium guajava</w:t>
      </w:r>
      <w:r w:rsidR="00344012" w:rsidRPr="000E05DA">
        <w:rPr>
          <w:rFonts w:ascii="Times New Roman" w:eastAsia="Calibri" w:hAnsi="Times New Roman" w:cs="Times New Roman"/>
          <w:sz w:val="24"/>
          <w:szCs w:val="24"/>
        </w:rPr>
        <w:t xml:space="preserve"> leaf extract revealed the presence of secondary metabolites such as </w:t>
      </w:r>
      <w:r w:rsidR="002F2947" w:rsidRPr="000E05DA">
        <w:rPr>
          <w:rFonts w:ascii="Times New Roman" w:eastAsia="Calibri" w:hAnsi="Times New Roman" w:cs="Times New Roman"/>
          <w:sz w:val="24"/>
          <w:szCs w:val="24"/>
        </w:rPr>
        <w:t>cardiac glycosides, saponins, tannins, flavonoids, reducing sugars, alkaloids</w:t>
      </w:r>
      <w:r w:rsidR="00146C45" w:rsidRPr="000E05DA">
        <w:rPr>
          <w:rFonts w:ascii="Times New Roman" w:eastAsia="Calibri" w:hAnsi="Times New Roman" w:cs="Times New Roman"/>
          <w:sz w:val="24"/>
          <w:szCs w:val="24"/>
        </w:rPr>
        <w:t>,</w:t>
      </w:r>
      <w:r w:rsidR="00E34ED8" w:rsidRPr="000E05DA">
        <w:rPr>
          <w:rFonts w:ascii="Times New Roman" w:eastAsia="Calibri" w:hAnsi="Times New Roman" w:cs="Times New Roman"/>
          <w:sz w:val="24"/>
          <w:szCs w:val="24"/>
        </w:rPr>
        <w:t xml:space="preserve"> and terpenoids. However, coumarins and cyanogen</w:t>
      </w:r>
      <w:r w:rsidR="000B1FD7" w:rsidRPr="000E05DA">
        <w:rPr>
          <w:rFonts w:ascii="Times New Roman" w:eastAsia="Calibri" w:hAnsi="Times New Roman" w:cs="Times New Roman"/>
          <w:sz w:val="24"/>
          <w:szCs w:val="24"/>
        </w:rPr>
        <w:t>ic</w:t>
      </w:r>
      <w:r w:rsidR="00E34ED8" w:rsidRPr="000E05DA">
        <w:rPr>
          <w:rFonts w:ascii="Times New Roman" w:eastAsia="Calibri" w:hAnsi="Times New Roman" w:cs="Times New Roman"/>
          <w:sz w:val="24"/>
          <w:szCs w:val="24"/>
        </w:rPr>
        <w:t xml:space="preserve"> glycosides were absent</w:t>
      </w:r>
      <w:r w:rsidRPr="000E05DA">
        <w:rPr>
          <w:rFonts w:ascii="Times New Roman" w:eastAsia="Calibri" w:hAnsi="Times New Roman" w:cs="Times New Roman"/>
          <w:sz w:val="24"/>
          <w:szCs w:val="24"/>
        </w:rPr>
        <w:t xml:space="preserve">. </w:t>
      </w:r>
      <w:r w:rsidR="00E34ED8" w:rsidRPr="000E05DA">
        <w:rPr>
          <w:rFonts w:ascii="Times New Roman" w:eastAsia="Calibri" w:hAnsi="Times New Roman" w:cs="Times New Roman"/>
          <w:sz w:val="24"/>
          <w:szCs w:val="24"/>
        </w:rPr>
        <w:t xml:space="preserve">These </w:t>
      </w:r>
      <w:r w:rsidR="00E34ED8" w:rsidRPr="000E05DA">
        <w:rPr>
          <w:rFonts w:ascii="Times New Roman" w:eastAsia="Calibri" w:hAnsi="Times New Roman" w:cs="Times New Roman"/>
          <w:sz w:val="24"/>
          <w:szCs w:val="24"/>
        </w:rPr>
        <w:lastRenderedPageBreak/>
        <w:t>phytochemicals</w:t>
      </w:r>
      <w:r w:rsidR="00400DEF" w:rsidRPr="000E05DA">
        <w:rPr>
          <w:rFonts w:ascii="Times New Roman" w:eastAsia="Calibri" w:hAnsi="Times New Roman" w:cs="Times New Roman"/>
          <w:sz w:val="24"/>
          <w:szCs w:val="24"/>
        </w:rPr>
        <w:t xml:space="preserve"> have pharmacological properties</w:t>
      </w:r>
      <w:r w:rsidR="00CE5FAC" w:rsidRPr="000E05DA">
        <w:rPr>
          <w:rFonts w:ascii="Times New Roman" w:eastAsia="Calibri" w:hAnsi="Times New Roman" w:cs="Times New Roman"/>
          <w:sz w:val="24"/>
          <w:szCs w:val="24"/>
        </w:rPr>
        <w:t>.</w:t>
      </w:r>
      <w:r w:rsidR="00CE5FAC" w:rsidRPr="000E05DA">
        <w:rPr>
          <w:rFonts w:ascii="Times New Roman" w:eastAsia="Calibri" w:hAnsi="Times New Roman" w:cs="Times New Roman"/>
          <w:color w:val="000000"/>
          <w:sz w:val="24"/>
          <w:szCs w:val="24"/>
        </w:rPr>
        <w:t xml:space="preserve"> The presence of these phytochemical constituents in guava leaf may be attributed to</w:t>
      </w:r>
      <w:r w:rsidR="00400DEF" w:rsidRPr="000E05DA">
        <w:rPr>
          <w:rFonts w:ascii="Times New Roman" w:eastAsia="Calibri" w:hAnsi="Times New Roman" w:cs="Times New Roman"/>
          <w:sz w:val="24"/>
          <w:szCs w:val="24"/>
        </w:rPr>
        <w:t xml:space="preserve"> the claim that guava leaves are used </w:t>
      </w:r>
      <w:r w:rsidR="00CE5FAC" w:rsidRPr="000E05DA">
        <w:rPr>
          <w:rFonts w:ascii="Times New Roman" w:eastAsia="Calibri" w:hAnsi="Times New Roman" w:cs="Times New Roman"/>
          <w:sz w:val="24"/>
          <w:szCs w:val="24"/>
        </w:rPr>
        <w:t xml:space="preserve">traditionally </w:t>
      </w:r>
      <w:r w:rsidR="00400DEF" w:rsidRPr="000E05DA">
        <w:rPr>
          <w:rFonts w:ascii="Times New Roman" w:eastAsia="Calibri" w:hAnsi="Times New Roman" w:cs="Times New Roman"/>
          <w:sz w:val="24"/>
          <w:szCs w:val="24"/>
        </w:rPr>
        <w:t>to treat dia</w:t>
      </w:r>
      <w:r w:rsidR="00B51A55" w:rsidRPr="000E05DA">
        <w:rPr>
          <w:rFonts w:ascii="Times New Roman" w:eastAsia="Calibri" w:hAnsi="Times New Roman" w:cs="Times New Roman"/>
          <w:sz w:val="24"/>
          <w:szCs w:val="24"/>
        </w:rPr>
        <w:t>rrhea, gastrointestinal issues, fever, cough, menstrual disorders, fertility problems, respiratory issues, and wound healing</w:t>
      </w:r>
      <w:r w:rsidR="007C2A87" w:rsidRPr="000E05DA">
        <w:rPr>
          <w:rFonts w:ascii="Times New Roman" w:eastAsia="Calibri" w:hAnsi="Times New Roman" w:cs="Times New Roman"/>
          <w:sz w:val="24"/>
          <w:szCs w:val="24"/>
        </w:rPr>
        <w:t xml:space="preserve"> </w:t>
      </w:r>
      <w:r w:rsidR="008523B3" w:rsidRPr="000E05DA">
        <w:rPr>
          <w:rFonts w:ascii="Times New Roman" w:hAnsi="Times New Roman" w:cs="Times New Roman"/>
          <w:sz w:val="24"/>
          <w:szCs w:val="24"/>
        </w:rPr>
        <w:t>[7]</w:t>
      </w:r>
      <w:r w:rsidR="00B51A55" w:rsidRPr="000E05DA">
        <w:rPr>
          <w:rFonts w:ascii="Times New Roman" w:eastAsia="Calibri" w:hAnsi="Times New Roman" w:cs="Times New Roman"/>
          <w:sz w:val="24"/>
          <w:szCs w:val="24"/>
        </w:rPr>
        <w:t xml:space="preserve">. </w:t>
      </w:r>
    </w:p>
    <w:p w14:paraId="7859F473" w14:textId="1885CC4A" w:rsidR="00794302" w:rsidRPr="000E05DA" w:rsidRDefault="00BA75CF" w:rsidP="000E05DA">
      <w:pPr>
        <w:spacing w:line="360" w:lineRule="auto"/>
        <w:jc w:val="both"/>
        <w:rPr>
          <w:rFonts w:ascii="Times New Roman" w:eastAsia="Calibri" w:hAnsi="Times New Roman" w:cs="Times New Roman"/>
          <w:sz w:val="24"/>
          <w:szCs w:val="24"/>
        </w:rPr>
      </w:pPr>
      <w:r w:rsidRPr="000E05DA">
        <w:rPr>
          <w:rFonts w:ascii="Times New Roman" w:eastAsia="Calibri" w:hAnsi="Times New Roman" w:cs="Times New Roman"/>
          <w:sz w:val="24"/>
          <w:szCs w:val="24"/>
        </w:rPr>
        <w:t xml:space="preserve">The summary of the results from the phytochemical screening carried out on the methanolic extract from guava leaves are presented in Table 1. </w:t>
      </w:r>
    </w:p>
    <w:p w14:paraId="504EE57F" w14:textId="02E858DB" w:rsidR="004C401A" w:rsidRPr="000E05DA" w:rsidRDefault="004C401A" w:rsidP="000E05DA">
      <w:pPr>
        <w:spacing w:after="0" w:line="360" w:lineRule="auto"/>
        <w:jc w:val="both"/>
        <w:rPr>
          <w:rFonts w:ascii="Times New Roman" w:eastAsia="Calibri" w:hAnsi="Times New Roman" w:cs="Times New Roman"/>
          <w:b/>
          <w:bCs/>
          <w:sz w:val="20"/>
          <w:szCs w:val="20"/>
        </w:rPr>
      </w:pPr>
      <w:r w:rsidRPr="000E05DA">
        <w:rPr>
          <w:rFonts w:ascii="Times New Roman" w:eastAsia="Calibri" w:hAnsi="Times New Roman" w:cs="Times New Roman"/>
          <w:b/>
          <w:sz w:val="20"/>
          <w:szCs w:val="20"/>
        </w:rPr>
        <w:t xml:space="preserve">Table 1: </w:t>
      </w:r>
      <w:r w:rsidRPr="000E05DA">
        <w:rPr>
          <w:rFonts w:ascii="Times New Roman" w:eastAsia="Calibri" w:hAnsi="Times New Roman" w:cs="Times New Roman"/>
          <w:b/>
          <w:bCs/>
          <w:sz w:val="20"/>
          <w:szCs w:val="20"/>
        </w:rPr>
        <w:t>Phy</w:t>
      </w:r>
      <w:r w:rsidR="004214F1" w:rsidRPr="000E05DA">
        <w:rPr>
          <w:rFonts w:ascii="Times New Roman" w:eastAsia="Calibri" w:hAnsi="Times New Roman" w:cs="Times New Roman"/>
          <w:b/>
          <w:bCs/>
          <w:sz w:val="20"/>
          <w:szCs w:val="20"/>
        </w:rPr>
        <w:t xml:space="preserve">tochemical constituents in </w:t>
      </w:r>
      <w:r w:rsidR="004214F1" w:rsidRPr="000E05DA">
        <w:rPr>
          <w:rFonts w:ascii="Times New Roman" w:hAnsi="Times New Roman" w:cs="Times New Roman"/>
          <w:b/>
          <w:bCs/>
          <w:i/>
          <w:iCs/>
          <w:sz w:val="20"/>
          <w:szCs w:val="20"/>
        </w:rPr>
        <w:t>Psidium guajava</w:t>
      </w:r>
      <w:r w:rsidRPr="000E05DA">
        <w:rPr>
          <w:rFonts w:ascii="Times New Roman" w:eastAsia="Calibri" w:hAnsi="Times New Roman" w:cs="Times New Roman"/>
          <w:b/>
          <w:bCs/>
          <w:sz w:val="20"/>
          <w:szCs w:val="20"/>
        </w:rPr>
        <w:t xml:space="preserve"> leaf</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1109"/>
      </w:tblGrid>
      <w:tr w:rsidR="004C401A" w:rsidRPr="000E05DA" w14:paraId="55CAADF8" w14:textId="77777777" w:rsidTr="002F042D">
        <w:trPr>
          <w:trHeight w:val="314"/>
        </w:trPr>
        <w:tc>
          <w:tcPr>
            <w:tcW w:w="2666" w:type="dxa"/>
            <w:tcBorders>
              <w:top w:val="single" w:sz="4" w:space="0" w:color="auto"/>
              <w:bottom w:val="single" w:sz="4" w:space="0" w:color="auto"/>
            </w:tcBorders>
          </w:tcPr>
          <w:p w14:paraId="7DC71119"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b/>
                <w:bCs/>
                <w:sz w:val="20"/>
                <w:szCs w:val="20"/>
              </w:rPr>
              <w:t>Phytochemicals</w:t>
            </w:r>
          </w:p>
        </w:tc>
        <w:tc>
          <w:tcPr>
            <w:tcW w:w="1109" w:type="dxa"/>
            <w:tcBorders>
              <w:top w:val="single" w:sz="4" w:space="0" w:color="auto"/>
              <w:bottom w:val="single" w:sz="4" w:space="0" w:color="auto"/>
            </w:tcBorders>
          </w:tcPr>
          <w:p w14:paraId="58E7F5B9" w14:textId="77777777" w:rsidR="004C401A" w:rsidRPr="000E05DA" w:rsidRDefault="004C401A" w:rsidP="000E05DA">
            <w:pPr>
              <w:spacing w:line="360" w:lineRule="auto"/>
              <w:jc w:val="both"/>
              <w:rPr>
                <w:rFonts w:ascii="Times New Roman" w:eastAsia="Times New Roman" w:hAnsi="Times New Roman" w:cs="Times New Roman"/>
                <w:b/>
                <w:bCs/>
                <w:sz w:val="20"/>
                <w:szCs w:val="20"/>
              </w:rPr>
            </w:pPr>
            <w:r w:rsidRPr="000E05DA">
              <w:rPr>
                <w:rFonts w:ascii="Times New Roman" w:eastAsia="Calibri" w:hAnsi="Times New Roman" w:cs="Times New Roman"/>
                <w:b/>
                <w:bCs/>
                <w:sz w:val="20"/>
                <w:szCs w:val="20"/>
              </w:rPr>
              <w:t>Results</w:t>
            </w:r>
          </w:p>
        </w:tc>
      </w:tr>
      <w:tr w:rsidR="004C401A" w:rsidRPr="000E05DA" w14:paraId="51D3E5FE" w14:textId="77777777" w:rsidTr="002F042D">
        <w:trPr>
          <w:trHeight w:val="254"/>
        </w:trPr>
        <w:tc>
          <w:tcPr>
            <w:tcW w:w="2666" w:type="dxa"/>
            <w:tcBorders>
              <w:top w:val="single" w:sz="4" w:space="0" w:color="auto"/>
            </w:tcBorders>
          </w:tcPr>
          <w:p w14:paraId="5B80F548"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Cardiac glycosides</w:t>
            </w:r>
          </w:p>
        </w:tc>
        <w:tc>
          <w:tcPr>
            <w:tcW w:w="1109" w:type="dxa"/>
            <w:tcBorders>
              <w:top w:val="single" w:sz="4" w:space="0" w:color="auto"/>
            </w:tcBorders>
          </w:tcPr>
          <w:p w14:paraId="7D4EC476" w14:textId="77777777" w:rsidR="004C401A" w:rsidRPr="000E05DA" w:rsidRDefault="004C401A" w:rsidP="000E05DA">
            <w:pPr>
              <w:spacing w:line="360" w:lineRule="auto"/>
              <w:jc w:val="both"/>
              <w:rPr>
                <w:rFonts w:ascii="Times New Roman" w:eastAsia="Times New Roman" w:hAnsi="Times New Roman" w:cs="Times New Roman"/>
                <w:sz w:val="20"/>
                <w:szCs w:val="20"/>
              </w:rPr>
            </w:pPr>
            <w:r w:rsidRPr="000E05DA">
              <w:rPr>
                <w:rFonts w:ascii="Times New Roman" w:eastAsia="Times New Roman" w:hAnsi="Times New Roman" w:cs="Times New Roman"/>
                <w:sz w:val="20"/>
                <w:szCs w:val="20"/>
              </w:rPr>
              <w:t>+</w:t>
            </w:r>
          </w:p>
        </w:tc>
      </w:tr>
      <w:tr w:rsidR="004C401A" w:rsidRPr="000E05DA" w14:paraId="55B9C6A4" w14:textId="77777777" w:rsidTr="002F042D">
        <w:trPr>
          <w:trHeight w:val="325"/>
        </w:trPr>
        <w:tc>
          <w:tcPr>
            <w:tcW w:w="2666" w:type="dxa"/>
          </w:tcPr>
          <w:p w14:paraId="492B1651"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Saponins</w:t>
            </w:r>
          </w:p>
        </w:tc>
        <w:tc>
          <w:tcPr>
            <w:tcW w:w="1109" w:type="dxa"/>
          </w:tcPr>
          <w:p w14:paraId="1504017D" w14:textId="77777777" w:rsidR="004C401A" w:rsidRPr="000E05DA" w:rsidRDefault="004C401A" w:rsidP="000E05DA">
            <w:pPr>
              <w:spacing w:line="360" w:lineRule="auto"/>
              <w:jc w:val="both"/>
              <w:rPr>
                <w:rFonts w:ascii="Times New Roman" w:eastAsia="Times New Roman" w:hAnsi="Times New Roman" w:cs="Times New Roman"/>
                <w:sz w:val="20"/>
                <w:szCs w:val="20"/>
              </w:rPr>
            </w:pPr>
            <w:r w:rsidRPr="000E05DA">
              <w:rPr>
                <w:rFonts w:ascii="Times New Roman" w:eastAsia="Calibri" w:hAnsi="Times New Roman" w:cs="Times New Roman"/>
                <w:sz w:val="20"/>
                <w:szCs w:val="20"/>
              </w:rPr>
              <w:t>+</w:t>
            </w:r>
          </w:p>
        </w:tc>
      </w:tr>
      <w:tr w:rsidR="004C401A" w:rsidRPr="000E05DA" w14:paraId="7352A0D6" w14:textId="77777777" w:rsidTr="002F042D">
        <w:trPr>
          <w:trHeight w:val="374"/>
        </w:trPr>
        <w:tc>
          <w:tcPr>
            <w:tcW w:w="2666" w:type="dxa"/>
          </w:tcPr>
          <w:p w14:paraId="53065E30"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 xml:space="preserve">Tannins </w:t>
            </w:r>
          </w:p>
        </w:tc>
        <w:tc>
          <w:tcPr>
            <w:tcW w:w="1109" w:type="dxa"/>
          </w:tcPr>
          <w:p w14:paraId="365844C2" w14:textId="77777777" w:rsidR="004C401A" w:rsidRPr="000E05DA" w:rsidRDefault="004C401A" w:rsidP="000E05DA">
            <w:pPr>
              <w:spacing w:line="360" w:lineRule="auto"/>
              <w:jc w:val="both"/>
              <w:rPr>
                <w:rFonts w:ascii="Times New Roman" w:eastAsia="Times New Roman" w:hAnsi="Times New Roman" w:cs="Times New Roman"/>
                <w:sz w:val="20"/>
                <w:szCs w:val="20"/>
              </w:rPr>
            </w:pPr>
            <w:r w:rsidRPr="000E05DA">
              <w:rPr>
                <w:rFonts w:ascii="Times New Roman" w:eastAsia="Calibri" w:hAnsi="Times New Roman" w:cs="Times New Roman"/>
                <w:sz w:val="20"/>
                <w:szCs w:val="20"/>
              </w:rPr>
              <w:t>+</w:t>
            </w:r>
          </w:p>
        </w:tc>
      </w:tr>
      <w:tr w:rsidR="004C401A" w:rsidRPr="000E05DA" w14:paraId="29E5B679" w14:textId="77777777" w:rsidTr="002F042D">
        <w:trPr>
          <w:trHeight w:val="328"/>
        </w:trPr>
        <w:tc>
          <w:tcPr>
            <w:tcW w:w="2666" w:type="dxa"/>
          </w:tcPr>
          <w:p w14:paraId="43F13431"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Flavonoids</w:t>
            </w:r>
          </w:p>
        </w:tc>
        <w:tc>
          <w:tcPr>
            <w:tcW w:w="1109" w:type="dxa"/>
          </w:tcPr>
          <w:p w14:paraId="176C1EC9" w14:textId="77777777" w:rsidR="004C401A" w:rsidRPr="000E05DA" w:rsidRDefault="004C401A" w:rsidP="000E05DA">
            <w:pPr>
              <w:spacing w:line="360" w:lineRule="auto"/>
              <w:jc w:val="both"/>
              <w:rPr>
                <w:rFonts w:ascii="Times New Roman" w:eastAsia="Times New Roman" w:hAnsi="Times New Roman" w:cs="Times New Roman"/>
                <w:sz w:val="20"/>
                <w:szCs w:val="20"/>
              </w:rPr>
            </w:pPr>
            <w:r w:rsidRPr="000E05DA">
              <w:rPr>
                <w:rFonts w:ascii="Times New Roman" w:eastAsia="Calibri" w:hAnsi="Times New Roman" w:cs="Times New Roman"/>
                <w:sz w:val="20"/>
                <w:szCs w:val="20"/>
              </w:rPr>
              <w:t>+</w:t>
            </w:r>
          </w:p>
        </w:tc>
      </w:tr>
      <w:tr w:rsidR="004C401A" w:rsidRPr="000E05DA" w14:paraId="4B6D98C1" w14:textId="77777777" w:rsidTr="002F042D">
        <w:trPr>
          <w:trHeight w:val="347"/>
        </w:trPr>
        <w:tc>
          <w:tcPr>
            <w:tcW w:w="2666" w:type="dxa"/>
          </w:tcPr>
          <w:p w14:paraId="6C96154C"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Reducing sugars</w:t>
            </w:r>
          </w:p>
        </w:tc>
        <w:tc>
          <w:tcPr>
            <w:tcW w:w="1109" w:type="dxa"/>
          </w:tcPr>
          <w:p w14:paraId="54BC008A" w14:textId="77777777" w:rsidR="004C401A" w:rsidRPr="000E05DA" w:rsidRDefault="004C401A" w:rsidP="000E05DA">
            <w:pPr>
              <w:spacing w:line="360" w:lineRule="auto"/>
              <w:jc w:val="both"/>
              <w:rPr>
                <w:rFonts w:ascii="Times New Roman" w:eastAsia="Times New Roman" w:hAnsi="Times New Roman" w:cs="Times New Roman"/>
                <w:sz w:val="20"/>
                <w:szCs w:val="20"/>
              </w:rPr>
            </w:pPr>
            <w:r w:rsidRPr="000E05DA">
              <w:rPr>
                <w:rFonts w:ascii="Times New Roman" w:eastAsia="Calibri" w:hAnsi="Times New Roman" w:cs="Times New Roman"/>
                <w:sz w:val="20"/>
                <w:szCs w:val="20"/>
              </w:rPr>
              <w:t>+</w:t>
            </w:r>
          </w:p>
        </w:tc>
      </w:tr>
      <w:tr w:rsidR="004C401A" w:rsidRPr="000E05DA" w14:paraId="028C98E3" w14:textId="77777777" w:rsidTr="002F042D">
        <w:trPr>
          <w:trHeight w:val="347"/>
        </w:trPr>
        <w:tc>
          <w:tcPr>
            <w:tcW w:w="2666" w:type="dxa"/>
          </w:tcPr>
          <w:p w14:paraId="468A1029"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Coumarins</w:t>
            </w:r>
          </w:p>
        </w:tc>
        <w:tc>
          <w:tcPr>
            <w:tcW w:w="1109" w:type="dxa"/>
          </w:tcPr>
          <w:p w14:paraId="399ACBE3"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w:t>
            </w:r>
          </w:p>
        </w:tc>
      </w:tr>
      <w:tr w:rsidR="004C401A" w:rsidRPr="000E05DA" w14:paraId="4A84D92A" w14:textId="77777777" w:rsidTr="002F042D">
        <w:trPr>
          <w:trHeight w:val="347"/>
        </w:trPr>
        <w:tc>
          <w:tcPr>
            <w:tcW w:w="2666" w:type="dxa"/>
          </w:tcPr>
          <w:p w14:paraId="66D1F2A3"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Cyanogenic glycosides</w:t>
            </w:r>
          </w:p>
        </w:tc>
        <w:tc>
          <w:tcPr>
            <w:tcW w:w="1109" w:type="dxa"/>
          </w:tcPr>
          <w:p w14:paraId="1F563D92"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w:t>
            </w:r>
          </w:p>
        </w:tc>
      </w:tr>
      <w:tr w:rsidR="004C401A" w:rsidRPr="000E05DA" w14:paraId="5B41C321" w14:textId="77777777" w:rsidTr="002F042D">
        <w:trPr>
          <w:trHeight w:val="347"/>
        </w:trPr>
        <w:tc>
          <w:tcPr>
            <w:tcW w:w="2666" w:type="dxa"/>
          </w:tcPr>
          <w:p w14:paraId="3F4992A0"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Alkaloids</w:t>
            </w:r>
          </w:p>
        </w:tc>
        <w:tc>
          <w:tcPr>
            <w:tcW w:w="1109" w:type="dxa"/>
          </w:tcPr>
          <w:p w14:paraId="048AC8B0"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w:t>
            </w:r>
          </w:p>
        </w:tc>
      </w:tr>
      <w:tr w:rsidR="004C401A" w:rsidRPr="000E05DA" w14:paraId="3CF2F98E" w14:textId="77777777" w:rsidTr="002F042D">
        <w:trPr>
          <w:trHeight w:val="347"/>
        </w:trPr>
        <w:tc>
          <w:tcPr>
            <w:tcW w:w="2666" w:type="dxa"/>
          </w:tcPr>
          <w:p w14:paraId="04E7B5DD"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Terpenoids</w:t>
            </w:r>
          </w:p>
        </w:tc>
        <w:tc>
          <w:tcPr>
            <w:tcW w:w="1109" w:type="dxa"/>
          </w:tcPr>
          <w:p w14:paraId="48388FD7" w14:textId="77777777" w:rsidR="004C401A" w:rsidRPr="000E05DA" w:rsidRDefault="004C401A" w:rsidP="000E05DA">
            <w:pPr>
              <w:spacing w:line="360" w:lineRule="auto"/>
              <w:jc w:val="both"/>
              <w:rPr>
                <w:rFonts w:ascii="Times New Roman" w:eastAsia="Calibri" w:hAnsi="Times New Roman" w:cs="Times New Roman"/>
                <w:sz w:val="20"/>
                <w:szCs w:val="20"/>
              </w:rPr>
            </w:pPr>
            <w:r w:rsidRPr="000E05DA">
              <w:rPr>
                <w:rFonts w:ascii="Times New Roman" w:eastAsia="Calibri" w:hAnsi="Times New Roman" w:cs="Times New Roman"/>
                <w:sz w:val="20"/>
                <w:szCs w:val="20"/>
              </w:rPr>
              <w:t>+</w:t>
            </w:r>
          </w:p>
        </w:tc>
      </w:tr>
    </w:tbl>
    <w:p w14:paraId="3CB03E32" w14:textId="7E8CF3DA" w:rsidR="004C401A" w:rsidRPr="000E05DA" w:rsidRDefault="004C401A" w:rsidP="000E05DA">
      <w:pPr>
        <w:spacing w:line="360" w:lineRule="auto"/>
        <w:jc w:val="both"/>
        <w:rPr>
          <w:rFonts w:ascii="Times New Roman" w:hAnsi="Times New Roman" w:cs="Times New Roman"/>
          <w:b/>
          <w:sz w:val="20"/>
          <w:szCs w:val="20"/>
        </w:rPr>
      </w:pPr>
      <w:r w:rsidRPr="000E05DA">
        <w:rPr>
          <w:rFonts w:ascii="Times New Roman" w:eastAsia="Calibri" w:hAnsi="Times New Roman" w:cs="Times New Roman"/>
          <w:b/>
          <w:i/>
          <w:sz w:val="20"/>
          <w:szCs w:val="20"/>
        </w:rPr>
        <w:t>Key:</w:t>
      </w:r>
      <w:r w:rsidRPr="000E05DA">
        <w:rPr>
          <w:rFonts w:ascii="Times New Roman" w:eastAsia="Calibri" w:hAnsi="Times New Roman" w:cs="Times New Roman"/>
          <w:sz w:val="20"/>
          <w:szCs w:val="20"/>
        </w:rPr>
        <w:t xml:space="preserve"> (+) present and (-) absent</w:t>
      </w:r>
    </w:p>
    <w:p w14:paraId="0C4EBDA7" w14:textId="72764F39" w:rsidR="000B1FD7" w:rsidRPr="000E05DA" w:rsidRDefault="00146C45" w:rsidP="000E05DA">
      <w:pPr>
        <w:spacing w:after="0" w:line="360" w:lineRule="auto"/>
        <w:jc w:val="both"/>
        <w:rPr>
          <w:rFonts w:ascii="Times New Roman" w:hAnsi="Times New Roman" w:cs="Times New Roman"/>
          <w:b/>
          <w:bCs/>
          <w:sz w:val="20"/>
          <w:szCs w:val="20"/>
        </w:rPr>
      </w:pPr>
      <w:r w:rsidRPr="000E05DA">
        <w:rPr>
          <w:rFonts w:ascii="Times New Roman" w:hAnsi="Times New Roman" w:cs="Times New Roman"/>
          <w:b/>
          <w:bCs/>
          <w:sz w:val="20"/>
          <w:szCs w:val="20"/>
        </w:rPr>
        <w:t xml:space="preserve">3.2 </w:t>
      </w:r>
      <w:r w:rsidR="007E1AA5" w:rsidRPr="000E05DA">
        <w:rPr>
          <w:rFonts w:ascii="Times New Roman" w:hAnsi="Times New Roman" w:cs="Times New Roman"/>
          <w:b/>
          <w:bCs/>
          <w:sz w:val="20"/>
          <w:szCs w:val="20"/>
        </w:rPr>
        <w:t>Antimicrobial A</w:t>
      </w:r>
      <w:r w:rsidR="000B1FD7" w:rsidRPr="000E05DA">
        <w:rPr>
          <w:rFonts w:ascii="Times New Roman" w:hAnsi="Times New Roman" w:cs="Times New Roman"/>
          <w:b/>
          <w:bCs/>
          <w:sz w:val="20"/>
          <w:szCs w:val="20"/>
        </w:rPr>
        <w:t>ctivity</w:t>
      </w:r>
    </w:p>
    <w:p w14:paraId="491B92AE" w14:textId="39520372" w:rsidR="009E377A" w:rsidRPr="000E05DA" w:rsidRDefault="00D81F42" w:rsidP="000E05DA">
      <w:pPr>
        <w:spacing w:line="360" w:lineRule="auto"/>
        <w:jc w:val="both"/>
        <w:rPr>
          <w:rFonts w:ascii="Times New Roman" w:eastAsia="Times New Roman" w:hAnsi="Times New Roman" w:cs="Times New Roman"/>
          <w:sz w:val="24"/>
          <w:szCs w:val="24"/>
        </w:rPr>
      </w:pPr>
      <w:r w:rsidRPr="000E05DA">
        <w:rPr>
          <w:rFonts w:ascii="Times New Roman" w:hAnsi="Times New Roman" w:cs="Times New Roman"/>
          <w:sz w:val="24"/>
          <w:szCs w:val="24"/>
        </w:rPr>
        <w:t>The results of</w:t>
      </w:r>
      <w:r w:rsidR="00893666" w:rsidRPr="000E05DA">
        <w:rPr>
          <w:rFonts w:ascii="Times New Roman" w:hAnsi="Times New Roman" w:cs="Times New Roman"/>
          <w:sz w:val="24"/>
          <w:szCs w:val="24"/>
        </w:rPr>
        <w:t xml:space="preserve"> the </w:t>
      </w:r>
      <w:r w:rsidRPr="000E05DA">
        <w:rPr>
          <w:rFonts w:ascii="Times New Roman" w:hAnsi="Times New Roman" w:cs="Times New Roman"/>
          <w:sz w:val="24"/>
          <w:szCs w:val="24"/>
        </w:rPr>
        <w:t xml:space="preserve">antimicrobial </w:t>
      </w:r>
      <w:r w:rsidR="00893666" w:rsidRPr="000E05DA">
        <w:rPr>
          <w:rFonts w:ascii="Times New Roman" w:hAnsi="Times New Roman" w:cs="Times New Roman"/>
          <w:sz w:val="24"/>
          <w:szCs w:val="24"/>
        </w:rPr>
        <w:t xml:space="preserve">study </w:t>
      </w:r>
      <w:r w:rsidRPr="000E05DA">
        <w:rPr>
          <w:rFonts w:ascii="Times New Roman" w:hAnsi="Times New Roman" w:cs="Times New Roman"/>
          <w:sz w:val="24"/>
          <w:szCs w:val="24"/>
        </w:rPr>
        <w:t>revealed that the</w:t>
      </w:r>
      <w:r w:rsidR="00893666" w:rsidRPr="000E05DA">
        <w:rPr>
          <w:rFonts w:ascii="Times New Roman" w:hAnsi="Times New Roman" w:cs="Times New Roman"/>
          <w:sz w:val="24"/>
          <w:szCs w:val="24"/>
        </w:rPr>
        <w:t xml:space="preserve"> methanolic</w:t>
      </w:r>
      <w:r w:rsidRPr="000E05DA">
        <w:rPr>
          <w:rFonts w:ascii="Times New Roman" w:hAnsi="Times New Roman" w:cs="Times New Roman"/>
          <w:sz w:val="24"/>
          <w:szCs w:val="24"/>
        </w:rPr>
        <w:t xml:space="preserve"> extract </w:t>
      </w:r>
      <w:r w:rsidR="00893666" w:rsidRPr="000E05DA">
        <w:rPr>
          <w:rFonts w:ascii="Times New Roman" w:hAnsi="Times New Roman" w:cs="Times New Roman"/>
          <w:sz w:val="24"/>
          <w:szCs w:val="24"/>
        </w:rPr>
        <w:t xml:space="preserve">of guava leaf </w:t>
      </w:r>
      <w:r w:rsidRPr="000E05DA">
        <w:rPr>
          <w:rFonts w:ascii="Times New Roman" w:hAnsi="Times New Roman" w:cs="Times New Roman"/>
          <w:sz w:val="24"/>
          <w:szCs w:val="24"/>
        </w:rPr>
        <w:t xml:space="preserve">demonstrated </w:t>
      </w:r>
      <w:r w:rsidR="00893666" w:rsidRPr="000E05DA">
        <w:rPr>
          <w:rFonts w:ascii="Times New Roman" w:hAnsi="Times New Roman" w:cs="Times New Roman"/>
          <w:sz w:val="24"/>
          <w:szCs w:val="24"/>
        </w:rPr>
        <w:t xml:space="preserve">appreciable </w:t>
      </w:r>
      <w:r w:rsidRPr="000E05DA">
        <w:rPr>
          <w:rFonts w:ascii="Times New Roman" w:hAnsi="Times New Roman" w:cs="Times New Roman"/>
          <w:sz w:val="24"/>
          <w:szCs w:val="24"/>
        </w:rPr>
        <w:t xml:space="preserve">antimicrobial activity against the reference strains of bacteria </w:t>
      </w:r>
      <w:r w:rsidR="00893666" w:rsidRPr="000E05DA">
        <w:rPr>
          <w:rFonts w:ascii="Times New Roman" w:hAnsi="Times New Roman" w:cs="Times New Roman"/>
          <w:sz w:val="24"/>
          <w:szCs w:val="24"/>
        </w:rPr>
        <w:t xml:space="preserve">used, </w:t>
      </w:r>
      <w:r w:rsidRPr="000E05DA">
        <w:rPr>
          <w:rFonts w:ascii="Times New Roman" w:hAnsi="Times New Roman" w:cs="Times New Roman"/>
          <w:sz w:val="24"/>
          <w:szCs w:val="24"/>
        </w:rPr>
        <w:t xml:space="preserve">with the mean MIC range of </w:t>
      </w:r>
      <w:r w:rsidR="00173C7A" w:rsidRPr="000E05DA">
        <w:rPr>
          <w:rFonts w:ascii="Times New Roman" w:hAnsi="Times New Roman" w:cs="Times New Roman"/>
          <w:sz w:val="24"/>
          <w:szCs w:val="24"/>
        </w:rPr>
        <w:t>1</w:t>
      </w:r>
      <w:r w:rsidRPr="000E05DA">
        <w:rPr>
          <w:rFonts w:ascii="Times New Roman" w:hAnsi="Times New Roman" w:cs="Times New Roman"/>
          <w:sz w:val="24"/>
          <w:szCs w:val="24"/>
        </w:rPr>
        <w:t>.</w:t>
      </w:r>
      <w:r w:rsidR="00173C7A" w:rsidRPr="000E05DA">
        <w:rPr>
          <w:rFonts w:ascii="Times New Roman" w:hAnsi="Times New Roman" w:cs="Times New Roman"/>
          <w:sz w:val="24"/>
          <w:szCs w:val="24"/>
        </w:rPr>
        <w:t>563</w:t>
      </w:r>
      <w:r w:rsidRPr="000E05DA">
        <w:rPr>
          <w:rFonts w:ascii="Times New Roman" w:hAnsi="Times New Roman" w:cs="Times New Roman"/>
          <w:sz w:val="24"/>
          <w:szCs w:val="24"/>
        </w:rPr>
        <w:t xml:space="preserve"> mg/mL to 12.50 mg/mL. </w:t>
      </w:r>
      <w:r w:rsidR="004E5833" w:rsidRPr="000E05DA">
        <w:rPr>
          <w:rFonts w:ascii="Times New Roman" w:hAnsi="Times New Roman" w:cs="Times New Roman"/>
          <w:sz w:val="24"/>
          <w:szCs w:val="24"/>
        </w:rPr>
        <w:t>Also</w:t>
      </w:r>
      <w:r w:rsidRPr="000E05DA">
        <w:rPr>
          <w:rFonts w:ascii="Times New Roman" w:hAnsi="Times New Roman" w:cs="Times New Roman"/>
          <w:sz w:val="24"/>
          <w:szCs w:val="24"/>
        </w:rPr>
        <w:t xml:space="preserve">, the MBC values obtained against the </w:t>
      </w:r>
      <w:r w:rsidR="004E5833" w:rsidRPr="000E05DA">
        <w:rPr>
          <w:rFonts w:ascii="Times New Roman" w:hAnsi="Times New Roman" w:cs="Times New Roman"/>
          <w:sz w:val="24"/>
          <w:szCs w:val="24"/>
        </w:rPr>
        <w:t xml:space="preserve">same strains of </w:t>
      </w:r>
      <w:r w:rsidRPr="000E05DA">
        <w:rPr>
          <w:rFonts w:ascii="Times New Roman" w:hAnsi="Times New Roman" w:cs="Times New Roman"/>
          <w:sz w:val="24"/>
          <w:szCs w:val="24"/>
        </w:rPr>
        <w:t xml:space="preserve">bacteria ranged from </w:t>
      </w:r>
      <w:r w:rsidR="00247E85" w:rsidRPr="000E05DA">
        <w:rPr>
          <w:rFonts w:ascii="Times New Roman" w:hAnsi="Times New Roman" w:cs="Times New Roman"/>
          <w:sz w:val="24"/>
          <w:szCs w:val="24"/>
        </w:rPr>
        <w:t>12</w:t>
      </w:r>
      <w:r w:rsidRPr="000E05DA">
        <w:rPr>
          <w:rFonts w:ascii="Times New Roman" w:hAnsi="Times New Roman" w:cs="Times New Roman"/>
          <w:sz w:val="24"/>
          <w:szCs w:val="24"/>
        </w:rPr>
        <w:t>.5</w:t>
      </w:r>
      <w:r w:rsidR="00247E85" w:rsidRPr="000E05DA">
        <w:rPr>
          <w:rFonts w:ascii="Times New Roman" w:hAnsi="Times New Roman" w:cs="Times New Roman"/>
          <w:sz w:val="24"/>
          <w:szCs w:val="24"/>
        </w:rPr>
        <w:t>0</w:t>
      </w:r>
      <w:r w:rsidRPr="000E05DA">
        <w:rPr>
          <w:rFonts w:ascii="Times New Roman" w:hAnsi="Times New Roman" w:cs="Times New Roman"/>
          <w:sz w:val="24"/>
          <w:szCs w:val="24"/>
        </w:rPr>
        <w:t xml:space="preserve"> mg/mL to </w:t>
      </w:r>
      <w:r w:rsidR="00247E85" w:rsidRPr="000E05DA">
        <w:rPr>
          <w:rFonts w:ascii="Times New Roman" w:hAnsi="Times New Roman" w:cs="Times New Roman"/>
          <w:sz w:val="24"/>
          <w:szCs w:val="24"/>
        </w:rPr>
        <w:t>50.00</w:t>
      </w:r>
      <w:r w:rsidRPr="000E05DA">
        <w:rPr>
          <w:rFonts w:ascii="Times New Roman" w:hAnsi="Times New Roman" w:cs="Times New Roman"/>
          <w:sz w:val="24"/>
          <w:szCs w:val="24"/>
        </w:rPr>
        <w:t xml:space="preserve"> mg/mL. </w:t>
      </w:r>
      <w:r w:rsidR="004E5833" w:rsidRPr="000E05DA">
        <w:rPr>
          <w:rFonts w:ascii="Times New Roman" w:hAnsi="Times New Roman" w:cs="Times New Roman"/>
          <w:sz w:val="24"/>
          <w:szCs w:val="24"/>
        </w:rPr>
        <w:t>Moreover, it was</w:t>
      </w:r>
      <w:r w:rsidRPr="000E05DA">
        <w:rPr>
          <w:rFonts w:ascii="Times New Roman" w:hAnsi="Times New Roman" w:cs="Times New Roman"/>
          <w:sz w:val="24"/>
          <w:szCs w:val="24"/>
        </w:rPr>
        <w:t xml:space="preserve"> observed that</w:t>
      </w:r>
      <w:r w:rsidR="004E5833" w:rsidRPr="000E05DA">
        <w:rPr>
          <w:rFonts w:ascii="Times New Roman" w:hAnsi="Times New Roman" w:cs="Times New Roman"/>
          <w:sz w:val="24"/>
          <w:szCs w:val="24"/>
        </w:rPr>
        <w:t>,</w:t>
      </w:r>
      <w:r w:rsidRPr="000E05DA">
        <w:rPr>
          <w:rFonts w:ascii="Times New Roman" w:hAnsi="Times New Roman" w:cs="Times New Roman"/>
          <w:sz w:val="24"/>
          <w:szCs w:val="24"/>
        </w:rPr>
        <w:t xml:space="preserve"> the standard drug for antibacterial assay showed MIC and MBC values from </w:t>
      </w:r>
      <w:r w:rsidR="00DA3BEE" w:rsidRPr="000E05DA">
        <w:rPr>
          <w:rFonts w:ascii="Times New Roman" w:hAnsi="Times New Roman" w:cs="Times New Roman"/>
          <w:sz w:val="24"/>
          <w:szCs w:val="24"/>
        </w:rPr>
        <w:t>1</w:t>
      </w:r>
      <w:r w:rsidRPr="000E05DA">
        <w:rPr>
          <w:rFonts w:ascii="Times New Roman" w:hAnsi="Times New Roman" w:cs="Times New Roman"/>
          <w:sz w:val="24"/>
          <w:szCs w:val="24"/>
        </w:rPr>
        <w:t>.</w:t>
      </w:r>
      <w:r w:rsidR="00DA3BEE" w:rsidRPr="000E05DA">
        <w:rPr>
          <w:rFonts w:ascii="Times New Roman" w:hAnsi="Times New Roman" w:cs="Times New Roman"/>
          <w:sz w:val="24"/>
          <w:szCs w:val="24"/>
        </w:rPr>
        <w:t>563</w:t>
      </w:r>
      <w:r w:rsidRPr="000E05DA">
        <w:rPr>
          <w:rFonts w:ascii="Times New Roman" w:hAnsi="Times New Roman" w:cs="Times New Roman"/>
          <w:sz w:val="24"/>
          <w:szCs w:val="24"/>
        </w:rPr>
        <w:t xml:space="preserve"> µg/mL to </w:t>
      </w:r>
      <w:r w:rsidR="00DA3BEE" w:rsidRPr="000E05DA">
        <w:rPr>
          <w:rFonts w:ascii="Times New Roman" w:hAnsi="Times New Roman" w:cs="Times New Roman"/>
          <w:sz w:val="24"/>
          <w:szCs w:val="24"/>
        </w:rPr>
        <w:t>6</w:t>
      </w:r>
      <w:r w:rsidRPr="000E05DA">
        <w:rPr>
          <w:rFonts w:ascii="Times New Roman" w:hAnsi="Times New Roman" w:cs="Times New Roman"/>
          <w:sz w:val="24"/>
          <w:szCs w:val="24"/>
        </w:rPr>
        <w:t>.</w:t>
      </w:r>
      <w:r w:rsidR="00DA3BEE" w:rsidRPr="000E05DA">
        <w:rPr>
          <w:rFonts w:ascii="Times New Roman" w:hAnsi="Times New Roman" w:cs="Times New Roman"/>
          <w:sz w:val="24"/>
          <w:szCs w:val="24"/>
        </w:rPr>
        <w:t>2</w:t>
      </w:r>
      <w:r w:rsidRPr="000E05DA">
        <w:rPr>
          <w:rFonts w:ascii="Times New Roman" w:hAnsi="Times New Roman" w:cs="Times New Roman"/>
          <w:sz w:val="24"/>
          <w:szCs w:val="24"/>
        </w:rPr>
        <w:t xml:space="preserve">5 µg/mL, except </w:t>
      </w:r>
      <w:r w:rsidR="00DA3BEE" w:rsidRPr="000E05DA">
        <w:rPr>
          <w:rFonts w:ascii="Times New Roman" w:hAnsi="Times New Roman" w:cs="Times New Roman"/>
          <w:i/>
          <w:iCs/>
          <w:sz w:val="24"/>
          <w:szCs w:val="24"/>
        </w:rPr>
        <w:t xml:space="preserve">E. coli ESLB </w:t>
      </w:r>
      <w:r w:rsidRPr="000E05DA">
        <w:rPr>
          <w:rFonts w:ascii="Times New Roman" w:hAnsi="Times New Roman" w:cs="Times New Roman"/>
          <w:sz w:val="24"/>
          <w:szCs w:val="24"/>
        </w:rPr>
        <w:t>which recorded MBC &gt;25.0</w:t>
      </w:r>
      <w:r w:rsidR="00E06CEA" w:rsidRPr="000E05DA">
        <w:rPr>
          <w:rFonts w:ascii="Times New Roman" w:hAnsi="Times New Roman" w:cs="Times New Roman"/>
          <w:sz w:val="24"/>
          <w:szCs w:val="24"/>
        </w:rPr>
        <w:t>0</w:t>
      </w:r>
      <w:r w:rsidRPr="000E05DA">
        <w:rPr>
          <w:rFonts w:ascii="Times New Roman" w:hAnsi="Times New Roman" w:cs="Times New Roman"/>
          <w:sz w:val="24"/>
          <w:szCs w:val="24"/>
        </w:rPr>
        <w:t xml:space="preserve"> µg/mL. For the </w:t>
      </w:r>
      <w:r w:rsidR="0002084E" w:rsidRPr="000E05DA">
        <w:rPr>
          <w:rFonts w:ascii="Times New Roman" w:hAnsi="Times New Roman" w:cs="Times New Roman"/>
          <w:i/>
          <w:iCs/>
          <w:sz w:val="24"/>
          <w:szCs w:val="24"/>
        </w:rPr>
        <w:t>C. albicans</w:t>
      </w:r>
      <w:r w:rsidRPr="000E05DA">
        <w:rPr>
          <w:rFonts w:ascii="Times New Roman" w:hAnsi="Times New Roman" w:cs="Times New Roman"/>
          <w:sz w:val="24"/>
          <w:szCs w:val="24"/>
        </w:rPr>
        <w:t xml:space="preserve">, fluconazole </w:t>
      </w:r>
      <w:r w:rsidR="0002084E" w:rsidRPr="000E05DA">
        <w:rPr>
          <w:rFonts w:ascii="Times New Roman" w:hAnsi="Times New Roman" w:cs="Times New Roman"/>
          <w:sz w:val="24"/>
          <w:szCs w:val="24"/>
        </w:rPr>
        <w:t>recorded</w:t>
      </w:r>
      <w:r w:rsidRPr="000E05DA">
        <w:rPr>
          <w:rFonts w:ascii="Times New Roman" w:hAnsi="Times New Roman" w:cs="Times New Roman"/>
          <w:sz w:val="24"/>
          <w:szCs w:val="24"/>
        </w:rPr>
        <w:t xml:space="preserve"> the mean MIC value of 12.5</w:t>
      </w:r>
      <w:r w:rsidR="00490752" w:rsidRPr="000E05DA">
        <w:rPr>
          <w:rFonts w:ascii="Times New Roman" w:hAnsi="Times New Roman" w:cs="Times New Roman"/>
          <w:sz w:val="24"/>
          <w:szCs w:val="24"/>
        </w:rPr>
        <w:t>0</w:t>
      </w:r>
      <w:r w:rsidRPr="000E05DA">
        <w:rPr>
          <w:rFonts w:ascii="Times New Roman" w:hAnsi="Times New Roman" w:cs="Times New Roman"/>
          <w:sz w:val="24"/>
          <w:szCs w:val="24"/>
        </w:rPr>
        <w:t xml:space="preserve"> µg/m</w:t>
      </w:r>
      <w:r w:rsidR="00893666" w:rsidRPr="000E05DA">
        <w:rPr>
          <w:rFonts w:ascii="Times New Roman" w:hAnsi="Times New Roman" w:cs="Times New Roman"/>
          <w:sz w:val="24"/>
          <w:szCs w:val="24"/>
        </w:rPr>
        <w:t>L</w:t>
      </w:r>
      <w:r w:rsidRPr="000E05DA">
        <w:rPr>
          <w:rFonts w:ascii="Times New Roman" w:hAnsi="Times New Roman" w:cs="Times New Roman"/>
          <w:sz w:val="24"/>
          <w:szCs w:val="24"/>
        </w:rPr>
        <w:t xml:space="preserve"> and MBC &gt;25.0 µg/mL. A</w:t>
      </w:r>
      <w:r w:rsidR="0002084E" w:rsidRPr="000E05DA">
        <w:rPr>
          <w:rFonts w:ascii="Times New Roman" w:hAnsi="Times New Roman" w:cs="Times New Roman"/>
          <w:sz w:val="24"/>
          <w:szCs w:val="24"/>
        </w:rPr>
        <w:t>mong the bacteria screen</w:t>
      </w:r>
      <w:r w:rsidR="00173C7A" w:rsidRPr="000E05DA">
        <w:rPr>
          <w:rFonts w:ascii="Times New Roman" w:hAnsi="Times New Roman" w:cs="Times New Roman"/>
          <w:sz w:val="24"/>
          <w:szCs w:val="24"/>
        </w:rPr>
        <w:t>ed</w:t>
      </w:r>
      <w:r w:rsidRPr="000E05DA">
        <w:rPr>
          <w:rFonts w:ascii="Times New Roman" w:hAnsi="Times New Roman" w:cs="Times New Roman"/>
          <w:sz w:val="24"/>
          <w:szCs w:val="24"/>
        </w:rPr>
        <w:t xml:space="preserve">, the most susceptible </w:t>
      </w:r>
      <w:r w:rsidR="0002084E" w:rsidRPr="000E05DA">
        <w:rPr>
          <w:rFonts w:ascii="Times New Roman" w:hAnsi="Times New Roman" w:cs="Times New Roman"/>
          <w:sz w:val="24"/>
          <w:szCs w:val="24"/>
        </w:rPr>
        <w:t>strain</w:t>
      </w:r>
      <w:r w:rsidRPr="000E05DA">
        <w:rPr>
          <w:rFonts w:ascii="Times New Roman" w:hAnsi="Times New Roman" w:cs="Times New Roman"/>
          <w:sz w:val="24"/>
          <w:szCs w:val="24"/>
        </w:rPr>
        <w:t xml:space="preserve"> to the extract was</w:t>
      </w:r>
      <w:r w:rsidR="00173C7A" w:rsidRPr="000E05DA">
        <w:rPr>
          <w:rFonts w:ascii="Times New Roman" w:hAnsi="Times New Roman" w:cs="Times New Roman"/>
          <w:sz w:val="24"/>
          <w:szCs w:val="24"/>
        </w:rPr>
        <w:t xml:space="preserve"> </w:t>
      </w:r>
      <w:r w:rsidR="00173C7A" w:rsidRPr="000E05DA">
        <w:rPr>
          <w:rFonts w:ascii="Times New Roman" w:hAnsi="Times New Roman" w:cs="Times New Roman"/>
          <w:i/>
          <w:iCs/>
          <w:sz w:val="24"/>
          <w:szCs w:val="24"/>
        </w:rPr>
        <w:t>B. cereus</w:t>
      </w:r>
      <w:r w:rsidR="00173C7A" w:rsidRPr="000E05DA">
        <w:rPr>
          <w:rFonts w:ascii="Times New Roman" w:hAnsi="Times New Roman" w:cs="Times New Roman"/>
          <w:sz w:val="24"/>
          <w:szCs w:val="24"/>
        </w:rPr>
        <w:t xml:space="preserve"> </w:t>
      </w:r>
      <w:r w:rsidRPr="000E05DA">
        <w:rPr>
          <w:rFonts w:ascii="Times New Roman" w:hAnsi="Times New Roman" w:cs="Times New Roman"/>
          <w:sz w:val="24"/>
          <w:szCs w:val="24"/>
        </w:rPr>
        <w:t>with MIC of 1.56</w:t>
      </w:r>
      <w:r w:rsidR="00173C7A" w:rsidRPr="000E05DA">
        <w:rPr>
          <w:rFonts w:ascii="Times New Roman" w:hAnsi="Times New Roman" w:cs="Times New Roman"/>
          <w:sz w:val="24"/>
          <w:szCs w:val="24"/>
        </w:rPr>
        <w:t>3</w:t>
      </w:r>
      <w:r w:rsidRPr="000E05DA">
        <w:rPr>
          <w:rFonts w:ascii="Times New Roman" w:hAnsi="Times New Roman" w:cs="Times New Roman"/>
          <w:sz w:val="24"/>
          <w:szCs w:val="24"/>
        </w:rPr>
        <w:t xml:space="preserve"> mg/mL</w:t>
      </w:r>
      <w:r w:rsidR="00173C7A" w:rsidRPr="000E05DA">
        <w:rPr>
          <w:rFonts w:ascii="Times New Roman" w:hAnsi="Times New Roman" w:cs="Times New Roman"/>
          <w:sz w:val="24"/>
          <w:szCs w:val="24"/>
        </w:rPr>
        <w:t>. However,</w:t>
      </w:r>
      <w:r w:rsidRPr="000E05DA">
        <w:rPr>
          <w:rFonts w:ascii="Times New Roman" w:hAnsi="Times New Roman" w:cs="Times New Roman"/>
          <w:sz w:val="24"/>
          <w:szCs w:val="24"/>
        </w:rPr>
        <w:t xml:space="preserve"> th</w:t>
      </w:r>
      <w:r w:rsidR="00352E52" w:rsidRPr="000E05DA">
        <w:rPr>
          <w:rFonts w:ascii="Times New Roman" w:hAnsi="Times New Roman" w:cs="Times New Roman"/>
          <w:sz w:val="24"/>
          <w:szCs w:val="24"/>
        </w:rPr>
        <w:t>e less susceptible</w:t>
      </w:r>
      <w:r w:rsidR="00173C7A" w:rsidRPr="000E05DA">
        <w:rPr>
          <w:rFonts w:ascii="Times New Roman" w:hAnsi="Times New Roman" w:cs="Times New Roman"/>
          <w:sz w:val="24"/>
          <w:szCs w:val="24"/>
        </w:rPr>
        <w:t xml:space="preserve"> </w:t>
      </w:r>
      <w:r w:rsidRPr="000E05DA">
        <w:rPr>
          <w:rFonts w:ascii="Times New Roman" w:hAnsi="Times New Roman" w:cs="Times New Roman"/>
          <w:sz w:val="24"/>
          <w:szCs w:val="24"/>
        </w:rPr>
        <w:t xml:space="preserve">strains were </w:t>
      </w:r>
      <w:r w:rsidR="00173C7A" w:rsidRPr="000E05DA">
        <w:rPr>
          <w:rFonts w:ascii="Times New Roman" w:hAnsi="Times New Roman" w:cs="Times New Roman"/>
          <w:i/>
          <w:iCs/>
          <w:sz w:val="24"/>
          <w:szCs w:val="24"/>
        </w:rPr>
        <w:t>S. aureus</w:t>
      </w:r>
      <w:r w:rsidR="00FA0875" w:rsidRPr="000E05DA">
        <w:rPr>
          <w:rFonts w:ascii="Times New Roman" w:hAnsi="Times New Roman" w:cs="Times New Roman"/>
          <w:sz w:val="24"/>
          <w:szCs w:val="24"/>
        </w:rPr>
        <w:t xml:space="preserve"> and</w:t>
      </w:r>
      <w:r w:rsidR="00490752" w:rsidRPr="000E05DA">
        <w:rPr>
          <w:rFonts w:ascii="Times New Roman" w:hAnsi="Times New Roman" w:cs="Times New Roman"/>
          <w:sz w:val="24"/>
          <w:szCs w:val="24"/>
        </w:rPr>
        <w:t xml:space="preserve"> </w:t>
      </w:r>
      <w:r w:rsidR="00490752" w:rsidRPr="000E05DA">
        <w:rPr>
          <w:rFonts w:ascii="Times New Roman" w:hAnsi="Times New Roman" w:cs="Times New Roman"/>
          <w:i/>
          <w:iCs/>
          <w:sz w:val="24"/>
          <w:szCs w:val="24"/>
        </w:rPr>
        <w:t>P. aeruginosa</w:t>
      </w:r>
      <w:r w:rsidRPr="000E05DA">
        <w:rPr>
          <w:rFonts w:ascii="Times New Roman" w:hAnsi="Times New Roman" w:cs="Times New Roman"/>
          <w:i/>
          <w:iCs/>
          <w:sz w:val="24"/>
          <w:szCs w:val="24"/>
        </w:rPr>
        <w:t xml:space="preserve"> </w:t>
      </w:r>
      <w:r w:rsidRPr="000E05DA">
        <w:rPr>
          <w:rFonts w:ascii="Times New Roman" w:hAnsi="Times New Roman" w:cs="Times New Roman"/>
          <w:sz w:val="24"/>
          <w:szCs w:val="24"/>
        </w:rPr>
        <w:t xml:space="preserve">with MIC </w:t>
      </w:r>
      <w:r w:rsidR="00490752" w:rsidRPr="000E05DA">
        <w:rPr>
          <w:rFonts w:ascii="Times New Roman" w:hAnsi="Times New Roman" w:cs="Times New Roman"/>
          <w:sz w:val="24"/>
          <w:szCs w:val="24"/>
        </w:rPr>
        <w:t xml:space="preserve">values </w:t>
      </w:r>
      <w:r w:rsidRPr="000E05DA">
        <w:rPr>
          <w:rFonts w:ascii="Times New Roman" w:hAnsi="Times New Roman" w:cs="Times New Roman"/>
          <w:sz w:val="24"/>
          <w:szCs w:val="24"/>
        </w:rPr>
        <w:t xml:space="preserve">of 12.50 mg/mL. </w:t>
      </w:r>
      <w:r w:rsidR="00FA0875" w:rsidRPr="000E05DA">
        <w:rPr>
          <w:rFonts w:ascii="Times New Roman" w:hAnsi="Times New Roman" w:cs="Times New Roman"/>
          <w:sz w:val="24"/>
          <w:szCs w:val="24"/>
        </w:rPr>
        <w:t>It was observed that</w:t>
      </w:r>
      <w:r w:rsidR="00E464EB" w:rsidRPr="000E05DA">
        <w:rPr>
          <w:rFonts w:ascii="Times New Roman" w:hAnsi="Times New Roman" w:cs="Times New Roman"/>
          <w:sz w:val="24"/>
          <w:szCs w:val="24"/>
        </w:rPr>
        <w:t xml:space="preserve">, </w:t>
      </w:r>
      <w:r w:rsidR="00E464EB" w:rsidRPr="000E05DA">
        <w:rPr>
          <w:rFonts w:ascii="Times New Roman" w:hAnsi="Times New Roman" w:cs="Times New Roman"/>
          <w:i/>
          <w:iCs/>
          <w:sz w:val="24"/>
          <w:szCs w:val="24"/>
        </w:rPr>
        <w:t>E. coli ESLB</w:t>
      </w:r>
      <w:r w:rsidR="00E464EB" w:rsidRPr="000E05DA">
        <w:rPr>
          <w:rFonts w:ascii="Times New Roman" w:hAnsi="Times New Roman" w:cs="Times New Roman"/>
          <w:sz w:val="24"/>
          <w:szCs w:val="24"/>
        </w:rPr>
        <w:t xml:space="preserve"> </w:t>
      </w:r>
      <w:r w:rsidR="00FA0875" w:rsidRPr="000E05DA">
        <w:rPr>
          <w:rFonts w:ascii="Times New Roman" w:hAnsi="Times New Roman" w:cs="Times New Roman"/>
          <w:sz w:val="24"/>
          <w:szCs w:val="24"/>
        </w:rPr>
        <w:t xml:space="preserve">was more susceptible </w:t>
      </w:r>
      <w:r w:rsidR="00BA235E" w:rsidRPr="000E05DA">
        <w:rPr>
          <w:rFonts w:ascii="Times New Roman" w:hAnsi="Times New Roman" w:cs="Times New Roman"/>
          <w:sz w:val="24"/>
          <w:szCs w:val="24"/>
        </w:rPr>
        <w:t>to the test drug at 6.25</w:t>
      </w:r>
      <w:r w:rsidR="00E464EB" w:rsidRPr="000E05DA">
        <w:rPr>
          <w:rFonts w:ascii="Times New Roman" w:hAnsi="Times New Roman" w:cs="Times New Roman"/>
          <w:sz w:val="24"/>
          <w:szCs w:val="24"/>
        </w:rPr>
        <w:t xml:space="preserve"> </w:t>
      </w:r>
      <w:r w:rsidR="00BA235E" w:rsidRPr="000E05DA">
        <w:rPr>
          <w:rFonts w:ascii="Times New Roman" w:hAnsi="Times New Roman" w:cs="Times New Roman"/>
          <w:sz w:val="24"/>
          <w:szCs w:val="24"/>
        </w:rPr>
        <w:t>µg/mL but quite resistant the ciprofloxacin. For the fungal strain</w:t>
      </w:r>
      <w:r w:rsidR="00E06CEA" w:rsidRPr="000E05DA">
        <w:rPr>
          <w:rFonts w:ascii="Times New Roman" w:hAnsi="Times New Roman" w:cs="Times New Roman"/>
          <w:sz w:val="24"/>
          <w:szCs w:val="24"/>
        </w:rPr>
        <w:t>, t</w:t>
      </w:r>
      <w:r w:rsidRPr="000E05DA">
        <w:rPr>
          <w:rFonts w:ascii="Times New Roman" w:hAnsi="Times New Roman" w:cs="Times New Roman"/>
          <w:sz w:val="24"/>
          <w:szCs w:val="24"/>
        </w:rPr>
        <w:t xml:space="preserve">he </w:t>
      </w:r>
      <w:r w:rsidR="00490752" w:rsidRPr="000E05DA">
        <w:rPr>
          <w:rFonts w:ascii="Times New Roman" w:hAnsi="Times New Roman" w:cs="Times New Roman"/>
          <w:sz w:val="24"/>
          <w:szCs w:val="24"/>
        </w:rPr>
        <w:t xml:space="preserve">guava </w:t>
      </w:r>
      <w:r w:rsidRPr="000E05DA">
        <w:rPr>
          <w:rFonts w:ascii="Times New Roman" w:hAnsi="Times New Roman" w:cs="Times New Roman"/>
          <w:sz w:val="24"/>
          <w:szCs w:val="24"/>
        </w:rPr>
        <w:t xml:space="preserve">leaf </w:t>
      </w:r>
      <w:r w:rsidR="00BA235E" w:rsidRPr="000E05DA">
        <w:rPr>
          <w:rFonts w:ascii="Times New Roman" w:hAnsi="Times New Roman" w:cs="Times New Roman"/>
          <w:sz w:val="24"/>
          <w:szCs w:val="24"/>
        </w:rPr>
        <w:t xml:space="preserve">extract </w:t>
      </w:r>
      <w:r w:rsidRPr="000E05DA">
        <w:rPr>
          <w:rFonts w:ascii="Times New Roman" w:hAnsi="Times New Roman" w:cs="Times New Roman"/>
          <w:sz w:val="24"/>
          <w:szCs w:val="24"/>
        </w:rPr>
        <w:t xml:space="preserve">at </w:t>
      </w:r>
      <w:r w:rsidR="00E06CEA" w:rsidRPr="000E05DA">
        <w:rPr>
          <w:rFonts w:ascii="Times New Roman" w:hAnsi="Times New Roman" w:cs="Times New Roman"/>
          <w:sz w:val="24"/>
          <w:szCs w:val="24"/>
        </w:rPr>
        <w:t>6</w:t>
      </w:r>
      <w:r w:rsidRPr="000E05DA">
        <w:rPr>
          <w:rFonts w:ascii="Times New Roman" w:hAnsi="Times New Roman" w:cs="Times New Roman"/>
          <w:sz w:val="24"/>
          <w:szCs w:val="24"/>
        </w:rPr>
        <w:t xml:space="preserve">.25 mg/mL was more active against </w:t>
      </w:r>
      <w:r w:rsidR="00E06CEA" w:rsidRPr="000E05DA">
        <w:rPr>
          <w:rFonts w:ascii="Times New Roman" w:hAnsi="Times New Roman" w:cs="Times New Roman"/>
          <w:i/>
          <w:iCs/>
          <w:sz w:val="24"/>
          <w:szCs w:val="24"/>
        </w:rPr>
        <w:t>C. albicans</w:t>
      </w:r>
      <w:r w:rsidR="00E06CEA" w:rsidRPr="000E05DA">
        <w:rPr>
          <w:rFonts w:ascii="Times New Roman" w:hAnsi="Times New Roman" w:cs="Times New Roman"/>
          <w:sz w:val="24"/>
          <w:szCs w:val="24"/>
        </w:rPr>
        <w:t xml:space="preserve"> </w:t>
      </w:r>
      <w:r w:rsidRPr="000E05DA">
        <w:rPr>
          <w:rFonts w:ascii="Times New Roman" w:hAnsi="Times New Roman" w:cs="Times New Roman"/>
          <w:sz w:val="24"/>
          <w:szCs w:val="24"/>
        </w:rPr>
        <w:t xml:space="preserve">than the reference drug </w:t>
      </w:r>
      <w:r w:rsidR="00E06CEA" w:rsidRPr="000E05DA">
        <w:rPr>
          <w:rFonts w:ascii="Times New Roman" w:hAnsi="Times New Roman" w:cs="Times New Roman"/>
          <w:sz w:val="24"/>
          <w:szCs w:val="24"/>
        </w:rPr>
        <w:t>fluconazole</w:t>
      </w:r>
      <w:r w:rsidRPr="000E05DA">
        <w:rPr>
          <w:rFonts w:ascii="Times New Roman" w:hAnsi="Times New Roman" w:cs="Times New Roman"/>
          <w:sz w:val="24"/>
          <w:szCs w:val="24"/>
        </w:rPr>
        <w:t xml:space="preserve"> for the MIC (Table </w:t>
      </w:r>
      <w:r w:rsidR="00E06CEA" w:rsidRPr="000E05DA">
        <w:rPr>
          <w:rFonts w:ascii="Times New Roman" w:hAnsi="Times New Roman" w:cs="Times New Roman"/>
          <w:sz w:val="24"/>
          <w:szCs w:val="24"/>
        </w:rPr>
        <w:t>2</w:t>
      </w:r>
      <w:r w:rsidRPr="000E05DA">
        <w:rPr>
          <w:rFonts w:ascii="Times New Roman" w:hAnsi="Times New Roman" w:cs="Times New Roman"/>
          <w:sz w:val="24"/>
          <w:szCs w:val="24"/>
        </w:rPr>
        <w:t xml:space="preserve">). </w:t>
      </w:r>
      <w:r w:rsidR="00BA3686" w:rsidRPr="000E05DA">
        <w:rPr>
          <w:rFonts w:ascii="Times New Roman" w:hAnsi="Times New Roman" w:cs="Times New Roman"/>
          <w:sz w:val="24"/>
          <w:szCs w:val="24"/>
        </w:rPr>
        <w:t>A similar</w:t>
      </w:r>
      <w:r w:rsidR="00E06CEA" w:rsidRPr="000E05DA">
        <w:rPr>
          <w:rFonts w:ascii="Times New Roman" w:hAnsi="Times New Roman" w:cs="Times New Roman"/>
          <w:sz w:val="24"/>
          <w:szCs w:val="24"/>
        </w:rPr>
        <w:t xml:space="preserve"> result was also recorded for MFC against the fungal strain, </w:t>
      </w:r>
      <w:r w:rsidR="00E06CEA" w:rsidRPr="000E05DA">
        <w:rPr>
          <w:rFonts w:ascii="Times New Roman" w:hAnsi="Times New Roman" w:cs="Times New Roman"/>
          <w:i/>
          <w:iCs/>
          <w:sz w:val="24"/>
          <w:szCs w:val="24"/>
        </w:rPr>
        <w:t>C. albicans</w:t>
      </w:r>
      <w:r w:rsidR="00E06CEA" w:rsidRPr="000E05DA">
        <w:rPr>
          <w:rFonts w:ascii="Times New Roman" w:hAnsi="Times New Roman" w:cs="Times New Roman"/>
          <w:sz w:val="24"/>
          <w:szCs w:val="24"/>
        </w:rPr>
        <w:t>.</w:t>
      </w:r>
      <w:r w:rsidR="00803427" w:rsidRPr="000E05DA">
        <w:rPr>
          <w:rFonts w:ascii="Times New Roman" w:hAnsi="Times New Roman" w:cs="Times New Roman"/>
          <w:sz w:val="24"/>
          <w:szCs w:val="24"/>
        </w:rPr>
        <w:t xml:space="preserve"> </w:t>
      </w:r>
      <w:r w:rsidR="00BA235E" w:rsidRPr="000E05DA">
        <w:rPr>
          <w:rFonts w:ascii="Times New Roman" w:hAnsi="Times New Roman" w:cs="Times New Roman"/>
          <w:sz w:val="24"/>
          <w:szCs w:val="24"/>
        </w:rPr>
        <w:t>Moreover, i</w:t>
      </w:r>
      <w:r w:rsidRPr="000E05DA">
        <w:rPr>
          <w:rFonts w:ascii="Times New Roman" w:hAnsi="Times New Roman" w:cs="Times New Roman"/>
          <w:sz w:val="24"/>
          <w:szCs w:val="24"/>
        </w:rPr>
        <w:t xml:space="preserve">t </w:t>
      </w:r>
      <w:r w:rsidRPr="000E05DA">
        <w:rPr>
          <w:rFonts w:ascii="Times New Roman" w:hAnsi="Times New Roman" w:cs="Times New Roman"/>
          <w:sz w:val="24"/>
          <w:szCs w:val="24"/>
        </w:rPr>
        <w:lastRenderedPageBreak/>
        <w:t xml:space="preserve">was observed that, </w:t>
      </w:r>
      <w:r w:rsidRPr="000E05DA">
        <w:rPr>
          <w:rFonts w:ascii="Times New Roman" w:hAnsi="Times New Roman" w:cs="Times New Roman"/>
          <w:i/>
          <w:iCs/>
          <w:sz w:val="24"/>
          <w:szCs w:val="24"/>
        </w:rPr>
        <w:t>N. gonorrhoeae</w:t>
      </w:r>
      <w:r w:rsidRPr="000E05DA">
        <w:rPr>
          <w:rFonts w:ascii="Times New Roman" w:hAnsi="Times New Roman" w:cs="Times New Roman"/>
          <w:sz w:val="24"/>
          <w:szCs w:val="24"/>
        </w:rPr>
        <w:t xml:space="preserve"> was highly susceptible to the extract at 3.125 mg/mL but quite resistant to the reference drug</w:t>
      </w:r>
      <w:r w:rsidR="00803427" w:rsidRPr="000E05DA">
        <w:rPr>
          <w:rFonts w:ascii="Times New Roman" w:hAnsi="Times New Roman" w:cs="Times New Roman"/>
          <w:sz w:val="24"/>
          <w:szCs w:val="24"/>
        </w:rPr>
        <w:t>.</w:t>
      </w:r>
      <w:r w:rsidRPr="000E05DA">
        <w:rPr>
          <w:rFonts w:ascii="Times New Roman" w:hAnsi="Times New Roman" w:cs="Times New Roman"/>
          <w:sz w:val="24"/>
          <w:szCs w:val="24"/>
        </w:rPr>
        <w:t xml:space="preserve"> </w:t>
      </w:r>
      <w:r w:rsidR="00BA3686" w:rsidRPr="000E05DA">
        <w:rPr>
          <w:rFonts w:ascii="Times New Roman" w:hAnsi="Times New Roman" w:cs="Times New Roman"/>
          <w:sz w:val="24"/>
          <w:szCs w:val="24"/>
        </w:rPr>
        <w:t>This means that</w:t>
      </w:r>
      <w:r w:rsidRPr="000E05DA">
        <w:rPr>
          <w:rFonts w:ascii="Times New Roman" w:hAnsi="Times New Roman" w:cs="Times New Roman"/>
          <w:sz w:val="24"/>
          <w:szCs w:val="24"/>
        </w:rPr>
        <w:t xml:space="preserve"> isolating phytochemicals from the extract may lead to </w:t>
      </w:r>
      <w:r w:rsidR="00BA3686" w:rsidRPr="000E05DA">
        <w:rPr>
          <w:rFonts w:ascii="Times New Roman" w:hAnsi="Times New Roman" w:cs="Times New Roman"/>
          <w:sz w:val="24"/>
          <w:szCs w:val="24"/>
        </w:rPr>
        <w:t>the discovery</w:t>
      </w:r>
      <w:r w:rsidRPr="000E05DA">
        <w:rPr>
          <w:rFonts w:ascii="Times New Roman" w:hAnsi="Times New Roman" w:cs="Times New Roman"/>
          <w:sz w:val="24"/>
          <w:szCs w:val="24"/>
        </w:rPr>
        <w:t xml:space="preserve"> of potent anti</w:t>
      </w:r>
      <w:r w:rsidR="008546E7" w:rsidRPr="000E05DA">
        <w:rPr>
          <w:rFonts w:ascii="Times New Roman" w:hAnsi="Times New Roman" w:cs="Times New Roman"/>
          <w:sz w:val="24"/>
          <w:szCs w:val="24"/>
        </w:rPr>
        <w:t>microbial</w:t>
      </w:r>
      <w:r w:rsidRPr="000E05DA">
        <w:rPr>
          <w:rFonts w:ascii="Times New Roman" w:hAnsi="Times New Roman" w:cs="Times New Roman"/>
          <w:sz w:val="24"/>
          <w:szCs w:val="24"/>
        </w:rPr>
        <w:t xml:space="preserve"> agents for treating </w:t>
      </w:r>
      <w:r w:rsidRPr="000E05DA">
        <w:rPr>
          <w:rFonts w:ascii="Times New Roman" w:hAnsi="Times New Roman" w:cs="Times New Roman"/>
          <w:i/>
          <w:iCs/>
          <w:sz w:val="24"/>
          <w:szCs w:val="24"/>
        </w:rPr>
        <w:t>N. gonorrhoeae</w:t>
      </w:r>
      <w:r w:rsidRPr="000E05DA">
        <w:rPr>
          <w:rFonts w:ascii="Times New Roman" w:hAnsi="Times New Roman" w:cs="Times New Roman"/>
          <w:iCs/>
          <w:sz w:val="24"/>
          <w:szCs w:val="24"/>
        </w:rPr>
        <w:t xml:space="preserve">, </w:t>
      </w:r>
      <w:r w:rsidRPr="000E05DA">
        <w:rPr>
          <w:rFonts w:ascii="Times New Roman" w:hAnsi="Times New Roman" w:cs="Times New Roman"/>
          <w:i/>
          <w:iCs/>
          <w:sz w:val="24"/>
          <w:szCs w:val="24"/>
        </w:rPr>
        <w:t>E. coli</w:t>
      </w:r>
      <w:r w:rsidRPr="000E05DA">
        <w:rPr>
          <w:rFonts w:ascii="Times New Roman" w:hAnsi="Times New Roman" w:cs="Times New Roman"/>
          <w:iCs/>
          <w:sz w:val="24"/>
          <w:szCs w:val="24"/>
        </w:rPr>
        <w:t xml:space="preserve"> </w:t>
      </w:r>
      <w:r w:rsidR="008546E7" w:rsidRPr="000E05DA">
        <w:rPr>
          <w:rFonts w:ascii="Times New Roman" w:hAnsi="Times New Roman" w:cs="Times New Roman"/>
          <w:i/>
          <w:iCs/>
          <w:sz w:val="24"/>
          <w:szCs w:val="24"/>
        </w:rPr>
        <w:t>ESLB</w:t>
      </w:r>
      <w:r w:rsidR="008546E7" w:rsidRPr="000E05DA">
        <w:rPr>
          <w:rFonts w:ascii="Times New Roman" w:hAnsi="Times New Roman" w:cs="Times New Roman"/>
          <w:sz w:val="24"/>
          <w:szCs w:val="24"/>
        </w:rPr>
        <w:t xml:space="preserve"> </w:t>
      </w:r>
      <w:r w:rsidRPr="000E05DA">
        <w:rPr>
          <w:rFonts w:ascii="Times New Roman" w:hAnsi="Times New Roman" w:cs="Times New Roman"/>
          <w:iCs/>
          <w:sz w:val="24"/>
          <w:szCs w:val="24"/>
        </w:rPr>
        <w:t xml:space="preserve">and </w:t>
      </w:r>
      <w:r w:rsidR="008546E7" w:rsidRPr="000E05DA">
        <w:rPr>
          <w:rFonts w:ascii="Times New Roman" w:hAnsi="Times New Roman" w:cs="Times New Roman"/>
          <w:i/>
          <w:iCs/>
          <w:sz w:val="24"/>
          <w:szCs w:val="24"/>
        </w:rPr>
        <w:t>C. albicans</w:t>
      </w:r>
      <w:r w:rsidR="008546E7" w:rsidRPr="000E05DA">
        <w:rPr>
          <w:rFonts w:ascii="Times New Roman" w:hAnsi="Times New Roman" w:cs="Times New Roman"/>
          <w:sz w:val="24"/>
          <w:szCs w:val="24"/>
        </w:rPr>
        <w:t xml:space="preserve"> </w:t>
      </w:r>
      <w:r w:rsidRPr="000E05DA">
        <w:rPr>
          <w:rFonts w:ascii="Times New Roman" w:hAnsi="Times New Roman" w:cs="Times New Roman"/>
          <w:iCs/>
          <w:sz w:val="24"/>
          <w:szCs w:val="24"/>
        </w:rPr>
        <w:t xml:space="preserve">infections. This is in line with </w:t>
      </w:r>
      <w:r w:rsidR="00BA3686" w:rsidRPr="000E05DA">
        <w:rPr>
          <w:rFonts w:ascii="Times New Roman" w:hAnsi="Times New Roman" w:cs="Times New Roman"/>
          <w:iCs/>
          <w:sz w:val="24"/>
          <w:szCs w:val="24"/>
        </w:rPr>
        <w:t xml:space="preserve">the </w:t>
      </w:r>
      <w:r w:rsidRPr="000E05DA">
        <w:rPr>
          <w:rFonts w:ascii="Times New Roman" w:hAnsi="Times New Roman" w:cs="Times New Roman"/>
          <w:iCs/>
          <w:sz w:val="24"/>
          <w:szCs w:val="24"/>
        </w:rPr>
        <w:t>reported literature which indicates that</w:t>
      </w:r>
      <w:r w:rsidRPr="000E05DA">
        <w:rPr>
          <w:rFonts w:ascii="Times New Roman" w:eastAsia="Times New Roman" w:hAnsi="Times New Roman" w:cs="Times New Roman"/>
          <w:sz w:val="24"/>
          <w:szCs w:val="24"/>
        </w:rPr>
        <w:t xml:space="preserve"> tannins and saponins have </w:t>
      </w:r>
      <w:r w:rsidR="008546E7" w:rsidRPr="000E05DA">
        <w:rPr>
          <w:rFonts w:ascii="Times New Roman" w:eastAsia="Times New Roman" w:hAnsi="Times New Roman" w:cs="Times New Roman"/>
          <w:sz w:val="24"/>
          <w:szCs w:val="24"/>
        </w:rPr>
        <w:t>antimicrobial</w:t>
      </w:r>
      <w:r w:rsidRPr="000E05DA">
        <w:rPr>
          <w:rFonts w:ascii="Times New Roman" w:eastAsia="Times New Roman" w:hAnsi="Times New Roman" w:cs="Times New Roman"/>
          <w:sz w:val="24"/>
          <w:szCs w:val="24"/>
        </w:rPr>
        <w:t xml:space="preserve"> activities </w:t>
      </w:r>
      <w:r w:rsidR="008546E7" w:rsidRPr="000E05DA">
        <w:rPr>
          <w:rFonts w:ascii="Times New Roman" w:eastAsia="Times New Roman" w:hAnsi="Times New Roman" w:cs="Times New Roman"/>
          <w:sz w:val="24"/>
          <w:szCs w:val="24"/>
        </w:rPr>
        <w:t>and these secondary metabolites can be found in guava leaf</w:t>
      </w:r>
      <w:r w:rsidR="00794302" w:rsidRPr="000E05DA">
        <w:rPr>
          <w:rFonts w:ascii="Times New Roman" w:eastAsia="Times New Roman" w:hAnsi="Times New Roman" w:cs="Times New Roman"/>
          <w:sz w:val="24"/>
          <w:szCs w:val="24"/>
        </w:rPr>
        <w:t xml:space="preserve"> [14,15]. </w:t>
      </w:r>
      <w:r w:rsidRPr="000E05DA">
        <w:rPr>
          <w:rFonts w:ascii="Times New Roman" w:eastAsia="Times New Roman" w:hAnsi="Times New Roman" w:cs="Times New Roman"/>
          <w:sz w:val="24"/>
          <w:szCs w:val="24"/>
        </w:rPr>
        <w:t>Additionally, terpenoids have both antibacterial and antifungal activities and are used to treat microbial infections</w:t>
      </w:r>
      <w:r w:rsidR="00794302" w:rsidRPr="000E05DA">
        <w:rPr>
          <w:rFonts w:ascii="Times New Roman" w:eastAsia="Times New Roman" w:hAnsi="Times New Roman" w:cs="Times New Roman"/>
          <w:sz w:val="24"/>
          <w:szCs w:val="24"/>
        </w:rPr>
        <w:t xml:space="preserve"> [16]</w:t>
      </w:r>
      <w:r w:rsidRPr="000E05DA">
        <w:rPr>
          <w:rFonts w:ascii="Times New Roman" w:eastAsia="Times New Roman" w:hAnsi="Times New Roman" w:cs="Times New Roman"/>
          <w:sz w:val="24"/>
          <w:szCs w:val="24"/>
        </w:rPr>
        <w:t xml:space="preserve">. It therefore means that the presence of these secondary metabolites could be responsible for excellent antibacterial and antifungal activities exhibited by the plant extract. Table </w:t>
      </w:r>
      <w:r w:rsidR="00D018D5" w:rsidRPr="000E05DA">
        <w:rPr>
          <w:rFonts w:ascii="Times New Roman" w:eastAsia="Times New Roman" w:hAnsi="Times New Roman" w:cs="Times New Roman"/>
          <w:sz w:val="24"/>
          <w:szCs w:val="24"/>
        </w:rPr>
        <w:t>2</w:t>
      </w:r>
      <w:r w:rsidRPr="000E05DA">
        <w:rPr>
          <w:rFonts w:ascii="Times New Roman" w:eastAsia="Times New Roman" w:hAnsi="Times New Roman" w:cs="Times New Roman"/>
          <w:sz w:val="24"/>
          <w:szCs w:val="24"/>
        </w:rPr>
        <w:t>, presents the summary of the results.</w:t>
      </w:r>
    </w:p>
    <w:p w14:paraId="250ADBAC" w14:textId="77777777" w:rsidR="004C401A" w:rsidRPr="000E05DA" w:rsidRDefault="004C401A" w:rsidP="000E05DA">
      <w:pPr>
        <w:spacing w:after="0" w:line="360" w:lineRule="auto"/>
        <w:jc w:val="both"/>
        <w:rPr>
          <w:rFonts w:ascii="Times New Roman" w:hAnsi="Times New Roman" w:cs="Times New Roman"/>
          <w:b/>
          <w:bCs/>
          <w:sz w:val="24"/>
          <w:szCs w:val="24"/>
        </w:rPr>
        <w:sectPr w:rsidR="004C401A" w:rsidRPr="000E05DA" w:rsidSect="00ED4EAE">
          <w:type w:val="continuous"/>
          <w:pgSz w:w="12240" w:h="15840"/>
          <w:pgMar w:top="1440" w:right="1440" w:bottom="1440" w:left="1440" w:header="720" w:footer="720" w:gutter="0"/>
          <w:cols w:space="360"/>
          <w:docGrid w:linePitch="360"/>
        </w:sectPr>
      </w:pPr>
    </w:p>
    <w:p w14:paraId="2DB817F3" w14:textId="75BB1468" w:rsidR="004C401A" w:rsidRPr="000E05DA" w:rsidRDefault="004C401A" w:rsidP="000E05DA">
      <w:pPr>
        <w:spacing w:after="0" w:line="360" w:lineRule="auto"/>
        <w:jc w:val="both"/>
        <w:rPr>
          <w:rFonts w:ascii="Times New Roman" w:hAnsi="Times New Roman" w:cs="Times New Roman"/>
          <w:b/>
          <w:bCs/>
          <w:sz w:val="20"/>
          <w:szCs w:val="20"/>
        </w:rPr>
      </w:pPr>
      <w:r w:rsidRPr="000E05DA">
        <w:rPr>
          <w:rFonts w:ascii="Times New Roman" w:hAnsi="Times New Roman" w:cs="Times New Roman"/>
          <w:b/>
          <w:bCs/>
          <w:sz w:val="20"/>
          <w:szCs w:val="20"/>
        </w:rPr>
        <w:t>Table 2:</w:t>
      </w:r>
      <w:r w:rsidRPr="000E05DA">
        <w:rPr>
          <w:rFonts w:ascii="Times New Roman" w:hAnsi="Times New Roman" w:cs="Times New Roman"/>
          <w:b/>
          <w:sz w:val="20"/>
          <w:szCs w:val="20"/>
        </w:rPr>
        <w:t xml:space="preserve"> </w:t>
      </w:r>
      <w:r w:rsidRPr="000E05DA">
        <w:rPr>
          <w:rFonts w:ascii="Times New Roman" w:hAnsi="Times New Roman" w:cs="Times New Roman"/>
          <w:b/>
          <w:bCs/>
          <w:sz w:val="20"/>
          <w:szCs w:val="20"/>
        </w:rPr>
        <w:t>MIC and MBC values of guava leaf extract and standard drug recorded against test organisms</w:t>
      </w:r>
    </w:p>
    <w:tbl>
      <w:tblPr>
        <w:tblStyle w:val="TableGrid"/>
        <w:tblW w:w="9270"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1"/>
        <w:gridCol w:w="896"/>
        <w:gridCol w:w="756"/>
        <w:gridCol w:w="797"/>
        <w:gridCol w:w="900"/>
        <w:gridCol w:w="900"/>
        <w:gridCol w:w="810"/>
        <w:gridCol w:w="990"/>
      </w:tblGrid>
      <w:tr w:rsidR="004C401A" w:rsidRPr="000E05DA" w14:paraId="7C0F913A" w14:textId="77777777" w:rsidTr="002F042D">
        <w:tc>
          <w:tcPr>
            <w:tcW w:w="3221" w:type="dxa"/>
            <w:vMerge w:val="restart"/>
            <w:tcBorders>
              <w:top w:val="single" w:sz="4" w:space="0" w:color="auto"/>
              <w:bottom w:val="nil"/>
            </w:tcBorders>
          </w:tcPr>
          <w:p w14:paraId="0A7B9D19" w14:textId="77777777" w:rsidR="004C401A" w:rsidRPr="000E05DA" w:rsidRDefault="004C401A"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 xml:space="preserve">                                                                   </w:t>
            </w:r>
          </w:p>
          <w:p w14:paraId="43467710" w14:textId="77777777" w:rsidR="004C401A" w:rsidRPr="000E05DA" w:rsidRDefault="004C401A" w:rsidP="000E05DA">
            <w:pPr>
              <w:spacing w:line="360" w:lineRule="auto"/>
              <w:rPr>
                <w:rFonts w:ascii="Times New Roman" w:hAnsi="Times New Roman" w:cs="Times New Roman"/>
                <w:sz w:val="20"/>
                <w:szCs w:val="20"/>
              </w:rPr>
            </w:pPr>
          </w:p>
          <w:p w14:paraId="01527662" w14:textId="77777777" w:rsidR="004C401A" w:rsidRPr="000E05DA" w:rsidRDefault="004C401A" w:rsidP="000E05DA">
            <w:pPr>
              <w:spacing w:line="360" w:lineRule="auto"/>
              <w:rPr>
                <w:rFonts w:ascii="Times New Roman" w:hAnsi="Times New Roman" w:cs="Times New Roman"/>
                <w:b/>
                <w:sz w:val="20"/>
                <w:szCs w:val="20"/>
              </w:rPr>
            </w:pPr>
            <w:r w:rsidRPr="000E05DA">
              <w:rPr>
                <w:rFonts w:ascii="Times New Roman" w:hAnsi="Times New Roman" w:cs="Times New Roman"/>
                <w:b/>
                <w:sz w:val="20"/>
                <w:szCs w:val="20"/>
              </w:rPr>
              <w:t>Test organisms</w:t>
            </w:r>
          </w:p>
        </w:tc>
        <w:tc>
          <w:tcPr>
            <w:tcW w:w="6049" w:type="dxa"/>
            <w:gridSpan w:val="7"/>
            <w:tcBorders>
              <w:top w:val="single" w:sz="4" w:space="0" w:color="auto"/>
              <w:bottom w:val="nil"/>
            </w:tcBorders>
          </w:tcPr>
          <w:p w14:paraId="539451B6" w14:textId="77777777" w:rsidR="004C401A" w:rsidRPr="000E05DA" w:rsidRDefault="004C401A" w:rsidP="000E05DA">
            <w:pPr>
              <w:spacing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 xml:space="preserve">         Extract/Standard drugs</w:t>
            </w:r>
          </w:p>
        </w:tc>
      </w:tr>
      <w:tr w:rsidR="004C401A" w:rsidRPr="000E05DA" w14:paraId="57BB881F" w14:textId="77777777" w:rsidTr="002F042D">
        <w:tc>
          <w:tcPr>
            <w:tcW w:w="3221" w:type="dxa"/>
            <w:vMerge/>
            <w:tcBorders>
              <w:top w:val="nil"/>
              <w:bottom w:val="single" w:sz="4" w:space="0" w:color="auto"/>
            </w:tcBorders>
          </w:tcPr>
          <w:p w14:paraId="7C4348C4" w14:textId="77777777" w:rsidR="004C401A" w:rsidRPr="000E05DA" w:rsidRDefault="004C401A" w:rsidP="000E05DA">
            <w:pPr>
              <w:spacing w:line="360" w:lineRule="auto"/>
              <w:jc w:val="both"/>
              <w:rPr>
                <w:rFonts w:ascii="Times New Roman" w:hAnsi="Times New Roman" w:cs="Times New Roman"/>
                <w:sz w:val="20"/>
                <w:szCs w:val="20"/>
              </w:rPr>
            </w:pPr>
          </w:p>
        </w:tc>
        <w:tc>
          <w:tcPr>
            <w:tcW w:w="2449" w:type="dxa"/>
            <w:gridSpan w:val="3"/>
            <w:tcBorders>
              <w:top w:val="nil"/>
              <w:bottom w:val="single" w:sz="4" w:space="0" w:color="auto"/>
            </w:tcBorders>
          </w:tcPr>
          <w:p w14:paraId="3C4B7A38" w14:textId="5F2B0CE7" w:rsidR="004C401A" w:rsidRPr="000E05DA" w:rsidRDefault="00695C63" w:rsidP="000E05DA">
            <w:pPr>
              <w:spacing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Extract</w:t>
            </w:r>
            <w:r w:rsidR="004C401A" w:rsidRPr="000E05DA">
              <w:rPr>
                <w:rFonts w:ascii="Times New Roman" w:hAnsi="Times New Roman" w:cs="Times New Roman"/>
                <w:b/>
                <w:sz w:val="20"/>
                <w:szCs w:val="20"/>
              </w:rPr>
              <w:t xml:space="preserve"> (mg/mL)</w:t>
            </w:r>
          </w:p>
        </w:tc>
        <w:tc>
          <w:tcPr>
            <w:tcW w:w="1800" w:type="dxa"/>
            <w:gridSpan w:val="2"/>
            <w:tcBorders>
              <w:top w:val="nil"/>
              <w:bottom w:val="single" w:sz="4" w:space="0" w:color="auto"/>
            </w:tcBorders>
          </w:tcPr>
          <w:p w14:paraId="369C894A" w14:textId="77777777" w:rsidR="004C401A" w:rsidRPr="000E05DA" w:rsidRDefault="004C401A" w:rsidP="000E05DA">
            <w:pPr>
              <w:spacing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Ciprofloxacin</w:t>
            </w:r>
          </w:p>
          <w:p w14:paraId="2E4BB8A5" w14:textId="77777777" w:rsidR="004C401A" w:rsidRPr="000E05DA" w:rsidRDefault="004C401A" w:rsidP="000E05DA">
            <w:pPr>
              <w:spacing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(µg/mL)</w:t>
            </w:r>
          </w:p>
        </w:tc>
        <w:tc>
          <w:tcPr>
            <w:tcW w:w="1800" w:type="dxa"/>
            <w:gridSpan w:val="2"/>
            <w:tcBorders>
              <w:top w:val="nil"/>
              <w:bottom w:val="single" w:sz="4" w:space="0" w:color="auto"/>
            </w:tcBorders>
          </w:tcPr>
          <w:p w14:paraId="29F766D6" w14:textId="77777777" w:rsidR="004C401A" w:rsidRPr="000E05DA" w:rsidRDefault="004C401A" w:rsidP="000E05DA">
            <w:pPr>
              <w:spacing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Fluconazole</w:t>
            </w:r>
          </w:p>
          <w:p w14:paraId="1330F1DE" w14:textId="77777777" w:rsidR="004C401A" w:rsidRPr="000E05DA" w:rsidRDefault="004C401A" w:rsidP="000E05DA">
            <w:pPr>
              <w:spacing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(µg/mL)</w:t>
            </w:r>
          </w:p>
        </w:tc>
      </w:tr>
      <w:tr w:rsidR="00D070FB" w:rsidRPr="000E05DA" w14:paraId="267D3965" w14:textId="77777777" w:rsidTr="002F042D">
        <w:tc>
          <w:tcPr>
            <w:tcW w:w="3221" w:type="dxa"/>
            <w:vMerge/>
            <w:tcBorders>
              <w:top w:val="single" w:sz="4" w:space="0" w:color="auto"/>
            </w:tcBorders>
          </w:tcPr>
          <w:p w14:paraId="5061E920" w14:textId="77777777" w:rsidR="00D070FB" w:rsidRPr="000E05DA" w:rsidRDefault="00D070FB" w:rsidP="000E05DA">
            <w:pPr>
              <w:spacing w:line="360" w:lineRule="auto"/>
              <w:jc w:val="both"/>
              <w:rPr>
                <w:rFonts w:ascii="Times New Roman" w:hAnsi="Times New Roman" w:cs="Times New Roman"/>
                <w:sz w:val="20"/>
                <w:szCs w:val="20"/>
              </w:rPr>
            </w:pPr>
          </w:p>
        </w:tc>
        <w:tc>
          <w:tcPr>
            <w:tcW w:w="896" w:type="dxa"/>
            <w:tcBorders>
              <w:top w:val="single" w:sz="4" w:space="0" w:color="auto"/>
            </w:tcBorders>
          </w:tcPr>
          <w:p w14:paraId="57393EA0"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MIC</w:t>
            </w:r>
          </w:p>
        </w:tc>
        <w:tc>
          <w:tcPr>
            <w:tcW w:w="756" w:type="dxa"/>
            <w:tcBorders>
              <w:top w:val="single" w:sz="4" w:space="0" w:color="auto"/>
            </w:tcBorders>
          </w:tcPr>
          <w:p w14:paraId="4A245D56"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MBC</w:t>
            </w:r>
          </w:p>
        </w:tc>
        <w:tc>
          <w:tcPr>
            <w:tcW w:w="797" w:type="dxa"/>
            <w:tcBorders>
              <w:top w:val="single" w:sz="4" w:space="0" w:color="auto"/>
            </w:tcBorders>
          </w:tcPr>
          <w:p w14:paraId="3E04F982" w14:textId="1D5F2C01"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MFC</w:t>
            </w:r>
          </w:p>
        </w:tc>
        <w:tc>
          <w:tcPr>
            <w:tcW w:w="900" w:type="dxa"/>
            <w:tcBorders>
              <w:top w:val="single" w:sz="4" w:space="0" w:color="auto"/>
            </w:tcBorders>
          </w:tcPr>
          <w:p w14:paraId="701D8494" w14:textId="618B7499"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MIC</w:t>
            </w:r>
          </w:p>
        </w:tc>
        <w:tc>
          <w:tcPr>
            <w:tcW w:w="900" w:type="dxa"/>
            <w:tcBorders>
              <w:top w:val="single" w:sz="4" w:space="0" w:color="auto"/>
            </w:tcBorders>
          </w:tcPr>
          <w:p w14:paraId="377427E3"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MBC</w:t>
            </w:r>
          </w:p>
        </w:tc>
        <w:tc>
          <w:tcPr>
            <w:tcW w:w="810" w:type="dxa"/>
            <w:tcBorders>
              <w:top w:val="single" w:sz="4" w:space="0" w:color="auto"/>
            </w:tcBorders>
          </w:tcPr>
          <w:p w14:paraId="7E2B0EB2"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MIC</w:t>
            </w:r>
          </w:p>
        </w:tc>
        <w:tc>
          <w:tcPr>
            <w:tcW w:w="990" w:type="dxa"/>
            <w:tcBorders>
              <w:top w:val="single" w:sz="4" w:space="0" w:color="auto"/>
            </w:tcBorders>
          </w:tcPr>
          <w:p w14:paraId="54DFBDB2"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MFC</w:t>
            </w:r>
          </w:p>
        </w:tc>
      </w:tr>
      <w:tr w:rsidR="00D070FB" w:rsidRPr="000E05DA" w14:paraId="7599F9DD" w14:textId="77777777" w:rsidTr="002F042D">
        <w:tc>
          <w:tcPr>
            <w:tcW w:w="3221" w:type="dxa"/>
          </w:tcPr>
          <w:p w14:paraId="2D0FA877" w14:textId="77777777" w:rsidR="00D070FB" w:rsidRPr="000E05DA" w:rsidRDefault="00D070FB" w:rsidP="000E05DA">
            <w:pPr>
              <w:spacing w:line="360" w:lineRule="auto"/>
              <w:jc w:val="both"/>
              <w:rPr>
                <w:rFonts w:ascii="Times New Roman" w:hAnsi="Times New Roman" w:cs="Times New Roman"/>
                <w:i/>
                <w:iCs/>
                <w:sz w:val="20"/>
                <w:szCs w:val="20"/>
              </w:rPr>
            </w:pPr>
            <w:r w:rsidRPr="000E05DA">
              <w:rPr>
                <w:rFonts w:ascii="Times New Roman" w:hAnsi="Times New Roman" w:cs="Times New Roman"/>
                <w:i/>
                <w:iCs/>
                <w:sz w:val="20"/>
                <w:szCs w:val="20"/>
              </w:rPr>
              <w:t xml:space="preserve">S. aureus </w:t>
            </w:r>
            <w:r w:rsidRPr="000E05DA">
              <w:rPr>
                <w:rFonts w:ascii="Times New Roman" w:hAnsi="Times New Roman" w:cs="Times New Roman"/>
                <w:sz w:val="20"/>
                <w:szCs w:val="20"/>
              </w:rPr>
              <w:t>(ATCC 25923)</w:t>
            </w:r>
          </w:p>
        </w:tc>
        <w:tc>
          <w:tcPr>
            <w:tcW w:w="896" w:type="dxa"/>
          </w:tcPr>
          <w:p w14:paraId="4CBEAFBA" w14:textId="13F21DED"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12.5</w:t>
            </w:r>
          </w:p>
        </w:tc>
        <w:tc>
          <w:tcPr>
            <w:tcW w:w="756" w:type="dxa"/>
          </w:tcPr>
          <w:p w14:paraId="4A684BE2" w14:textId="6CD8AB73"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25.</w:t>
            </w:r>
            <w:r w:rsidR="00D070FB" w:rsidRPr="000E05DA">
              <w:rPr>
                <w:rFonts w:ascii="Times New Roman" w:hAnsi="Times New Roman" w:cs="Times New Roman"/>
                <w:sz w:val="20"/>
                <w:szCs w:val="20"/>
              </w:rPr>
              <w:t>0</w:t>
            </w:r>
          </w:p>
        </w:tc>
        <w:tc>
          <w:tcPr>
            <w:tcW w:w="797" w:type="dxa"/>
          </w:tcPr>
          <w:p w14:paraId="7BEEE2D4" w14:textId="6249C457"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00" w:type="dxa"/>
          </w:tcPr>
          <w:p w14:paraId="1E340AB9" w14:textId="7F4E5A65"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0.195</w:t>
            </w:r>
          </w:p>
        </w:tc>
        <w:tc>
          <w:tcPr>
            <w:tcW w:w="900" w:type="dxa"/>
          </w:tcPr>
          <w:p w14:paraId="4D8C2B15"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3.125</w:t>
            </w:r>
          </w:p>
        </w:tc>
        <w:tc>
          <w:tcPr>
            <w:tcW w:w="810" w:type="dxa"/>
          </w:tcPr>
          <w:p w14:paraId="155D903C"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90" w:type="dxa"/>
          </w:tcPr>
          <w:p w14:paraId="41730BD6"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r>
      <w:tr w:rsidR="00D070FB" w:rsidRPr="000E05DA" w14:paraId="3AC2A359" w14:textId="77777777" w:rsidTr="002F042D">
        <w:tc>
          <w:tcPr>
            <w:tcW w:w="3221" w:type="dxa"/>
          </w:tcPr>
          <w:p w14:paraId="2F138D6B" w14:textId="77777777" w:rsidR="00D070FB" w:rsidRPr="000E05DA" w:rsidRDefault="00D070FB" w:rsidP="000E05DA">
            <w:pPr>
              <w:spacing w:line="360" w:lineRule="auto"/>
              <w:jc w:val="both"/>
              <w:rPr>
                <w:rFonts w:ascii="Times New Roman" w:hAnsi="Times New Roman" w:cs="Times New Roman"/>
                <w:i/>
                <w:iCs/>
                <w:sz w:val="20"/>
                <w:szCs w:val="20"/>
              </w:rPr>
            </w:pPr>
            <w:r w:rsidRPr="000E05DA">
              <w:rPr>
                <w:rFonts w:ascii="Times New Roman" w:hAnsi="Times New Roman" w:cs="Times New Roman"/>
                <w:i/>
                <w:iCs/>
                <w:sz w:val="20"/>
                <w:szCs w:val="20"/>
              </w:rPr>
              <w:t>MRSA</w:t>
            </w:r>
          </w:p>
        </w:tc>
        <w:tc>
          <w:tcPr>
            <w:tcW w:w="896" w:type="dxa"/>
          </w:tcPr>
          <w:p w14:paraId="1C251EB6" w14:textId="2F66B82C"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6.25</w:t>
            </w:r>
          </w:p>
        </w:tc>
        <w:tc>
          <w:tcPr>
            <w:tcW w:w="756" w:type="dxa"/>
          </w:tcPr>
          <w:p w14:paraId="5717E19D" w14:textId="7A56361A"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25.0</w:t>
            </w:r>
          </w:p>
        </w:tc>
        <w:tc>
          <w:tcPr>
            <w:tcW w:w="797" w:type="dxa"/>
          </w:tcPr>
          <w:p w14:paraId="2633999D" w14:textId="2C5FB95A"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00" w:type="dxa"/>
          </w:tcPr>
          <w:p w14:paraId="4A373866" w14:textId="7AAEFD2D"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0.195</w:t>
            </w:r>
          </w:p>
        </w:tc>
        <w:tc>
          <w:tcPr>
            <w:tcW w:w="900" w:type="dxa"/>
          </w:tcPr>
          <w:p w14:paraId="437B7E44"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3.125</w:t>
            </w:r>
          </w:p>
        </w:tc>
        <w:tc>
          <w:tcPr>
            <w:tcW w:w="810" w:type="dxa"/>
          </w:tcPr>
          <w:p w14:paraId="73A7CF0A"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90" w:type="dxa"/>
          </w:tcPr>
          <w:p w14:paraId="07BEB8C2"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r>
      <w:tr w:rsidR="00D070FB" w:rsidRPr="000E05DA" w14:paraId="67AA9C52" w14:textId="77777777" w:rsidTr="002F042D">
        <w:tc>
          <w:tcPr>
            <w:tcW w:w="3221" w:type="dxa"/>
          </w:tcPr>
          <w:p w14:paraId="58016200" w14:textId="77777777" w:rsidR="00D070FB" w:rsidRPr="000E05DA" w:rsidRDefault="00D070FB" w:rsidP="000E05DA">
            <w:pPr>
              <w:spacing w:line="360" w:lineRule="auto"/>
              <w:jc w:val="both"/>
              <w:rPr>
                <w:rFonts w:ascii="Times New Roman" w:hAnsi="Times New Roman" w:cs="Times New Roman"/>
                <w:i/>
                <w:iCs/>
                <w:sz w:val="20"/>
                <w:szCs w:val="20"/>
              </w:rPr>
            </w:pPr>
            <w:r w:rsidRPr="000E05DA">
              <w:rPr>
                <w:rFonts w:ascii="Times New Roman" w:hAnsi="Times New Roman" w:cs="Times New Roman"/>
                <w:i/>
                <w:iCs/>
                <w:sz w:val="20"/>
                <w:szCs w:val="20"/>
              </w:rPr>
              <w:t xml:space="preserve">E. faecalis </w:t>
            </w:r>
            <w:r w:rsidRPr="000E05DA">
              <w:rPr>
                <w:rFonts w:ascii="Times New Roman" w:hAnsi="Times New Roman" w:cs="Times New Roman"/>
                <w:sz w:val="20"/>
                <w:szCs w:val="20"/>
              </w:rPr>
              <w:t>(ATCC 29212)</w:t>
            </w:r>
          </w:p>
        </w:tc>
        <w:tc>
          <w:tcPr>
            <w:tcW w:w="896" w:type="dxa"/>
          </w:tcPr>
          <w:p w14:paraId="48197D94" w14:textId="251D07E4"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6.25</w:t>
            </w:r>
          </w:p>
        </w:tc>
        <w:tc>
          <w:tcPr>
            <w:tcW w:w="756" w:type="dxa"/>
          </w:tcPr>
          <w:p w14:paraId="14F37FF8" w14:textId="431F0A9F"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25.</w:t>
            </w:r>
            <w:r w:rsidR="00D070FB" w:rsidRPr="000E05DA">
              <w:rPr>
                <w:rFonts w:ascii="Times New Roman" w:hAnsi="Times New Roman" w:cs="Times New Roman"/>
                <w:sz w:val="20"/>
                <w:szCs w:val="20"/>
              </w:rPr>
              <w:t>0</w:t>
            </w:r>
          </w:p>
        </w:tc>
        <w:tc>
          <w:tcPr>
            <w:tcW w:w="797" w:type="dxa"/>
          </w:tcPr>
          <w:p w14:paraId="22949B32" w14:textId="615170B2"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00" w:type="dxa"/>
          </w:tcPr>
          <w:p w14:paraId="5C810178" w14:textId="4563D950"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0.195</w:t>
            </w:r>
          </w:p>
        </w:tc>
        <w:tc>
          <w:tcPr>
            <w:tcW w:w="900" w:type="dxa"/>
          </w:tcPr>
          <w:p w14:paraId="5C223128" w14:textId="567ED1DD"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6.25</w:t>
            </w:r>
          </w:p>
        </w:tc>
        <w:tc>
          <w:tcPr>
            <w:tcW w:w="810" w:type="dxa"/>
          </w:tcPr>
          <w:p w14:paraId="26C4C032"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90" w:type="dxa"/>
          </w:tcPr>
          <w:p w14:paraId="650E10E2"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r>
      <w:tr w:rsidR="00D070FB" w:rsidRPr="000E05DA" w14:paraId="490D7E18" w14:textId="77777777" w:rsidTr="002F042D">
        <w:tc>
          <w:tcPr>
            <w:tcW w:w="3221" w:type="dxa"/>
          </w:tcPr>
          <w:p w14:paraId="173BD70C" w14:textId="77777777" w:rsidR="00D070FB" w:rsidRPr="000E05DA" w:rsidRDefault="00D070FB" w:rsidP="000E05DA">
            <w:pPr>
              <w:spacing w:line="360" w:lineRule="auto"/>
              <w:jc w:val="both"/>
              <w:rPr>
                <w:rFonts w:ascii="Times New Roman" w:hAnsi="Times New Roman" w:cs="Times New Roman"/>
                <w:i/>
                <w:iCs/>
                <w:sz w:val="20"/>
                <w:szCs w:val="20"/>
              </w:rPr>
            </w:pPr>
            <w:r w:rsidRPr="000E05DA">
              <w:rPr>
                <w:rFonts w:ascii="Times New Roman" w:hAnsi="Times New Roman" w:cs="Times New Roman"/>
                <w:i/>
                <w:iCs/>
                <w:sz w:val="20"/>
                <w:szCs w:val="20"/>
              </w:rPr>
              <w:t xml:space="preserve">P. aeruginosa </w:t>
            </w:r>
            <w:r w:rsidRPr="000E05DA">
              <w:rPr>
                <w:rFonts w:ascii="Times New Roman" w:hAnsi="Times New Roman" w:cs="Times New Roman"/>
                <w:sz w:val="20"/>
                <w:szCs w:val="20"/>
              </w:rPr>
              <w:t>(ATCC 4853)</w:t>
            </w:r>
          </w:p>
        </w:tc>
        <w:tc>
          <w:tcPr>
            <w:tcW w:w="896" w:type="dxa"/>
          </w:tcPr>
          <w:p w14:paraId="6DB5B85B" w14:textId="40B510ED"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12.5</w:t>
            </w:r>
          </w:p>
        </w:tc>
        <w:tc>
          <w:tcPr>
            <w:tcW w:w="756" w:type="dxa"/>
          </w:tcPr>
          <w:p w14:paraId="6F6E6275" w14:textId="1E242C90"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50.0</w:t>
            </w:r>
          </w:p>
        </w:tc>
        <w:tc>
          <w:tcPr>
            <w:tcW w:w="797" w:type="dxa"/>
          </w:tcPr>
          <w:p w14:paraId="72398940" w14:textId="732294F1"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00" w:type="dxa"/>
          </w:tcPr>
          <w:p w14:paraId="78C415D1" w14:textId="7C2D559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3.125</w:t>
            </w:r>
          </w:p>
        </w:tc>
        <w:tc>
          <w:tcPr>
            <w:tcW w:w="900" w:type="dxa"/>
          </w:tcPr>
          <w:p w14:paraId="1585E1BF"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6.25</w:t>
            </w:r>
          </w:p>
        </w:tc>
        <w:tc>
          <w:tcPr>
            <w:tcW w:w="810" w:type="dxa"/>
          </w:tcPr>
          <w:p w14:paraId="4C3228BD"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90" w:type="dxa"/>
          </w:tcPr>
          <w:p w14:paraId="3B51B805"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r>
      <w:tr w:rsidR="00D070FB" w:rsidRPr="000E05DA" w14:paraId="625651CC" w14:textId="77777777" w:rsidTr="002F042D">
        <w:tc>
          <w:tcPr>
            <w:tcW w:w="3221" w:type="dxa"/>
          </w:tcPr>
          <w:p w14:paraId="25AB363D" w14:textId="77777777" w:rsidR="00D070FB" w:rsidRPr="000E05DA" w:rsidRDefault="00D070FB" w:rsidP="000E05DA">
            <w:pPr>
              <w:spacing w:line="360" w:lineRule="auto"/>
              <w:jc w:val="both"/>
              <w:rPr>
                <w:rFonts w:ascii="Times New Roman" w:hAnsi="Times New Roman" w:cs="Times New Roman"/>
                <w:i/>
                <w:iCs/>
                <w:sz w:val="20"/>
                <w:szCs w:val="20"/>
              </w:rPr>
            </w:pPr>
            <w:r w:rsidRPr="000E05DA">
              <w:rPr>
                <w:rFonts w:ascii="Times New Roman" w:hAnsi="Times New Roman" w:cs="Times New Roman"/>
                <w:i/>
                <w:iCs/>
                <w:sz w:val="20"/>
                <w:szCs w:val="20"/>
              </w:rPr>
              <w:t xml:space="preserve">E. coli ESLB </w:t>
            </w:r>
            <w:r w:rsidRPr="000E05DA">
              <w:rPr>
                <w:rFonts w:ascii="Times New Roman" w:hAnsi="Times New Roman" w:cs="Times New Roman"/>
                <w:sz w:val="20"/>
                <w:szCs w:val="20"/>
              </w:rPr>
              <w:t>(NCTC 13351)</w:t>
            </w:r>
          </w:p>
        </w:tc>
        <w:tc>
          <w:tcPr>
            <w:tcW w:w="896" w:type="dxa"/>
          </w:tcPr>
          <w:p w14:paraId="344C7BA2" w14:textId="15113BC9"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6.25</w:t>
            </w:r>
          </w:p>
        </w:tc>
        <w:tc>
          <w:tcPr>
            <w:tcW w:w="756" w:type="dxa"/>
          </w:tcPr>
          <w:p w14:paraId="752FB58A" w14:textId="06B0816F"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50.</w:t>
            </w:r>
            <w:r w:rsidR="00D070FB" w:rsidRPr="000E05DA">
              <w:rPr>
                <w:rFonts w:ascii="Times New Roman" w:hAnsi="Times New Roman" w:cs="Times New Roman"/>
                <w:sz w:val="20"/>
                <w:szCs w:val="20"/>
              </w:rPr>
              <w:t>0</w:t>
            </w:r>
          </w:p>
        </w:tc>
        <w:tc>
          <w:tcPr>
            <w:tcW w:w="797" w:type="dxa"/>
          </w:tcPr>
          <w:p w14:paraId="09B714D1" w14:textId="1C9A5ED1"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00" w:type="dxa"/>
          </w:tcPr>
          <w:p w14:paraId="4254581C" w14:textId="6A251016"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12.5</w:t>
            </w:r>
          </w:p>
        </w:tc>
        <w:tc>
          <w:tcPr>
            <w:tcW w:w="900" w:type="dxa"/>
          </w:tcPr>
          <w:p w14:paraId="38C4F015"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&gt;25.0</w:t>
            </w:r>
          </w:p>
        </w:tc>
        <w:tc>
          <w:tcPr>
            <w:tcW w:w="810" w:type="dxa"/>
          </w:tcPr>
          <w:p w14:paraId="763B1B29"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90" w:type="dxa"/>
          </w:tcPr>
          <w:p w14:paraId="548DE350"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r>
      <w:tr w:rsidR="00D070FB" w:rsidRPr="000E05DA" w14:paraId="193A5831" w14:textId="77777777" w:rsidTr="002F042D">
        <w:tc>
          <w:tcPr>
            <w:tcW w:w="3221" w:type="dxa"/>
          </w:tcPr>
          <w:p w14:paraId="248CE1DE" w14:textId="77777777" w:rsidR="00D070FB" w:rsidRPr="000E05DA" w:rsidRDefault="00D070FB" w:rsidP="000E05DA">
            <w:pPr>
              <w:spacing w:line="360" w:lineRule="auto"/>
              <w:jc w:val="both"/>
              <w:rPr>
                <w:rFonts w:ascii="Times New Roman" w:hAnsi="Times New Roman" w:cs="Times New Roman"/>
                <w:i/>
                <w:iCs/>
                <w:sz w:val="20"/>
                <w:szCs w:val="20"/>
              </w:rPr>
            </w:pPr>
            <w:r w:rsidRPr="000E05DA">
              <w:rPr>
                <w:rFonts w:ascii="Times New Roman" w:hAnsi="Times New Roman" w:cs="Times New Roman"/>
                <w:i/>
                <w:iCs/>
                <w:sz w:val="20"/>
                <w:szCs w:val="20"/>
              </w:rPr>
              <w:t xml:space="preserve">S. typhi </w:t>
            </w:r>
            <w:r w:rsidRPr="000E05DA">
              <w:rPr>
                <w:rFonts w:ascii="Times New Roman" w:hAnsi="Times New Roman" w:cs="Times New Roman"/>
                <w:sz w:val="20"/>
                <w:szCs w:val="20"/>
              </w:rPr>
              <w:t>(ATCC334538)</w:t>
            </w:r>
          </w:p>
        </w:tc>
        <w:tc>
          <w:tcPr>
            <w:tcW w:w="896" w:type="dxa"/>
          </w:tcPr>
          <w:p w14:paraId="4BC1C48F" w14:textId="1C9A3AB1"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6.25</w:t>
            </w:r>
          </w:p>
        </w:tc>
        <w:tc>
          <w:tcPr>
            <w:tcW w:w="756" w:type="dxa"/>
          </w:tcPr>
          <w:p w14:paraId="639E83A7" w14:textId="4DD511A0"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50.0</w:t>
            </w:r>
          </w:p>
        </w:tc>
        <w:tc>
          <w:tcPr>
            <w:tcW w:w="797" w:type="dxa"/>
          </w:tcPr>
          <w:p w14:paraId="3ABB1B7C" w14:textId="11A2BDE5"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00" w:type="dxa"/>
          </w:tcPr>
          <w:p w14:paraId="532D9879" w14:textId="7F51316A"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0.39</w:t>
            </w:r>
          </w:p>
        </w:tc>
        <w:tc>
          <w:tcPr>
            <w:tcW w:w="900" w:type="dxa"/>
          </w:tcPr>
          <w:p w14:paraId="173F4EFF"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1.563</w:t>
            </w:r>
          </w:p>
        </w:tc>
        <w:tc>
          <w:tcPr>
            <w:tcW w:w="810" w:type="dxa"/>
          </w:tcPr>
          <w:p w14:paraId="72C65BD5"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90" w:type="dxa"/>
          </w:tcPr>
          <w:p w14:paraId="3EBDFA5B"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r>
      <w:tr w:rsidR="00D070FB" w:rsidRPr="000E05DA" w14:paraId="6244DC47" w14:textId="77777777" w:rsidTr="002F042D">
        <w:tc>
          <w:tcPr>
            <w:tcW w:w="3221" w:type="dxa"/>
          </w:tcPr>
          <w:p w14:paraId="6E560F30" w14:textId="77777777" w:rsidR="00D070FB" w:rsidRPr="000E05DA" w:rsidRDefault="00D070FB" w:rsidP="000E05DA">
            <w:pPr>
              <w:spacing w:line="360" w:lineRule="auto"/>
              <w:jc w:val="both"/>
              <w:rPr>
                <w:rFonts w:ascii="Times New Roman" w:hAnsi="Times New Roman" w:cs="Times New Roman"/>
                <w:i/>
                <w:iCs/>
                <w:sz w:val="20"/>
                <w:szCs w:val="20"/>
              </w:rPr>
            </w:pPr>
            <w:r w:rsidRPr="000E05DA">
              <w:rPr>
                <w:rFonts w:ascii="Times New Roman" w:hAnsi="Times New Roman" w:cs="Times New Roman"/>
                <w:i/>
                <w:iCs/>
                <w:sz w:val="20"/>
                <w:szCs w:val="20"/>
              </w:rPr>
              <w:t xml:space="preserve">S. typhimurium </w:t>
            </w:r>
            <w:r w:rsidRPr="000E05DA">
              <w:rPr>
                <w:rFonts w:ascii="Times New Roman" w:hAnsi="Times New Roman" w:cs="Times New Roman"/>
                <w:sz w:val="20"/>
                <w:szCs w:val="20"/>
              </w:rPr>
              <w:t>(ATCC13311)</w:t>
            </w:r>
          </w:p>
        </w:tc>
        <w:tc>
          <w:tcPr>
            <w:tcW w:w="896" w:type="dxa"/>
          </w:tcPr>
          <w:p w14:paraId="769197E6" w14:textId="640054FF"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6.25</w:t>
            </w:r>
          </w:p>
        </w:tc>
        <w:tc>
          <w:tcPr>
            <w:tcW w:w="756" w:type="dxa"/>
          </w:tcPr>
          <w:p w14:paraId="4A7D4F4F" w14:textId="563C0162"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25.0</w:t>
            </w:r>
          </w:p>
        </w:tc>
        <w:tc>
          <w:tcPr>
            <w:tcW w:w="797" w:type="dxa"/>
          </w:tcPr>
          <w:p w14:paraId="369DC58E" w14:textId="7810E00E"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00" w:type="dxa"/>
          </w:tcPr>
          <w:p w14:paraId="4458742C" w14:textId="32A64751"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0.39</w:t>
            </w:r>
          </w:p>
        </w:tc>
        <w:tc>
          <w:tcPr>
            <w:tcW w:w="900" w:type="dxa"/>
          </w:tcPr>
          <w:p w14:paraId="106D9A19"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1.563</w:t>
            </w:r>
          </w:p>
        </w:tc>
        <w:tc>
          <w:tcPr>
            <w:tcW w:w="810" w:type="dxa"/>
          </w:tcPr>
          <w:p w14:paraId="57BD69F4"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90" w:type="dxa"/>
          </w:tcPr>
          <w:p w14:paraId="18968A50"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r>
      <w:tr w:rsidR="00D070FB" w:rsidRPr="000E05DA" w14:paraId="141E4EEF" w14:textId="77777777" w:rsidTr="002F042D">
        <w:tc>
          <w:tcPr>
            <w:tcW w:w="3221" w:type="dxa"/>
          </w:tcPr>
          <w:p w14:paraId="06C378FF" w14:textId="77777777" w:rsidR="00D070FB" w:rsidRPr="000E05DA" w:rsidRDefault="00D070FB" w:rsidP="000E05DA">
            <w:pPr>
              <w:spacing w:line="360" w:lineRule="auto"/>
              <w:jc w:val="both"/>
              <w:rPr>
                <w:rFonts w:ascii="Times New Roman" w:hAnsi="Times New Roman" w:cs="Times New Roman"/>
                <w:i/>
                <w:iCs/>
                <w:sz w:val="20"/>
                <w:szCs w:val="20"/>
              </w:rPr>
            </w:pPr>
            <w:r w:rsidRPr="000E05DA">
              <w:rPr>
                <w:rFonts w:ascii="Times New Roman" w:hAnsi="Times New Roman" w:cs="Times New Roman"/>
                <w:i/>
                <w:iCs/>
                <w:sz w:val="20"/>
                <w:szCs w:val="20"/>
              </w:rPr>
              <w:t xml:space="preserve">N. gonorrhoeae </w:t>
            </w:r>
            <w:r w:rsidRPr="000E05DA">
              <w:rPr>
                <w:rFonts w:ascii="Times New Roman" w:hAnsi="Times New Roman" w:cs="Times New Roman"/>
                <w:sz w:val="20"/>
                <w:szCs w:val="20"/>
              </w:rPr>
              <w:t>(NCTC12700)</w:t>
            </w:r>
          </w:p>
        </w:tc>
        <w:tc>
          <w:tcPr>
            <w:tcW w:w="896" w:type="dxa"/>
          </w:tcPr>
          <w:p w14:paraId="14058304"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3.125</w:t>
            </w:r>
          </w:p>
        </w:tc>
        <w:tc>
          <w:tcPr>
            <w:tcW w:w="756" w:type="dxa"/>
          </w:tcPr>
          <w:p w14:paraId="327FE2A8" w14:textId="2747E4F4"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25.0</w:t>
            </w:r>
          </w:p>
        </w:tc>
        <w:tc>
          <w:tcPr>
            <w:tcW w:w="797" w:type="dxa"/>
          </w:tcPr>
          <w:p w14:paraId="3E86C784" w14:textId="085438C6"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00" w:type="dxa"/>
          </w:tcPr>
          <w:p w14:paraId="6F271554" w14:textId="3B9782EE"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3.125</w:t>
            </w:r>
          </w:p>
        </w:tc>
        <w:tc>
          <w:tcPr>
            <w:tcW w:w="900" w:type="dxa"/>
          </w:tcPr>
          <w:p w14:paraId="496A3099" w14:textId="07705DC1"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12.5</w:t>
            </w:r>
          </w:p>
        </w:tc>
        <w:tc>
          <w:tcPr>
            <w:tcW w:w="810" w:type="dxa"/>
          </w:tcPr>
          <w:p w14:paraId="09D74BCE"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90" w:type="dxa"/>
          </w:tcPr>
          <w:p w14:paraId="2383D8BB"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r>
      <w:tr w:rsidR="00D070FB" w:rsidRPr="000E05DA" w14:paraId="72331BF3" w14:textId="77777777" w:rsidTr="002F042D">
        <w:tc>
          <w:tcPr>
            <w:tcW w:w="3221" w:type="dxa"/>
          </w:tcPr>
          <w:p w14:paraId="69C6E7DC" w14:textId="77777777" w:rsidR="00D070FB" w:rsidRPr="000E05DA" w:rsidRDefault="00D070FB" w:rsidP="000E05DA">
            <w:pPr>
              <w:spacing w:line="360" w:lineRule="auto"/>
              <w:jc w:val="both"/>
              <w:rPr>
                <w:rFonts w:ascii="Times New Roman" w:hAnsi="Times New Roman" w:cs="Times New Roman"/>
                <w:i/>
                <w:iCs/>
                <w:sz w:val="20"/>
                <w:szCs w:val="20"/>
              </w:rPr>
            </w:pPr>
            <w:r w:rsidRPr="000E05DA">
              <w:rPr>
                <w:rFonts w:ascii="Times New Roman" w:hAnsi="Times New Roman" w:cs="Times New Roman"/>
                <w:i/>
                <w:iCs/>
                <w:sz w:val="20"/>
                <w:szCs w:val="20"/>
              </w:rPr>
              <w:t xml:space="preserve">E. coli </w:t>
            </w:r>
            <w:r w:rsidRPr="000E05DA">
              <w:rPr>
                <w:rFonts w:ascii="Times New Roman" w:hAnsi="Times New Roman" w:cs="Times New Roman"/>
                <w:sz w:val="20"/>
                <w:szCs w:val="20"/>
              </w:rPr>
              <w:t>(ATCC 25922)</w:t>
            </w:r>
          </w:p>
        </w:tc>
        <w:tc>
          <w:tcPr>
            <w:tcW w:w="896" w:type="dxa"/>
          </w:tcPr>
          <w:p w14:paraId="0EB9D63D" w14:textId="3B87BBE3"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3. 125</w:t>
            </w:r>
          </w:p>
        </w:tc>
        <w:tc>
          <w:tcPr>
            <w:tcW w:w="756" w:type="dxa"/>
          </w:tcPr>
          <w:p w14:paraId="0A5CAA8B" w14:textId="2DBF3A83"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25.0</w:t>
            </w:r>
          </w:p>
        </w:tc>
        <w:tc>
          <w:tcPr>
            <w:tcW w:w="797" w:type="dxa"/>
          </w:tcPr>
          <w:p w14:paraId="1E9380C4" w14:textId="4327018C"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00" w:type="dxa"/>
          </w:tcPr>
          <w:p w14:paraId="20075BCF" w14:textId="278F5770"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0.39</w:t>
            </w:r>
          </w:p>
        </w:tc>
        <w:tc>
          <w:tcPr>
            <w:tcW w:w="900" w:type="dxa"/>
          </w:tcPr>
          <w:p w14:paraId="5559C859"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1.563</w:t>
            </w:r>
          </w:p>
        </w:tc>
        <w:tc>
          <w:tcPr>
            <w:tcW w:w="810" w:type="dxa"/>
          </w:tcPr>
          <w:p w14:paraId="7067E85A"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90" w:type="dxa"/>
          </w:tcPr>
          <w:p w14:paraId="5D49C5B8"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r>
      <w:tr w:rsidR="00D070FB" w:rsidRPr="000E05DA" w14:paraId="11C31E1E" w14:textId="77777777" w:rsidTr="002F042D">
        <w:tc>
          <w:tcPr>
            <w:tcW w:w="3221" w:type="dxa"/>
          </w:tcPr>
          <w:p w14:paraId="2DC44000" w14:textId="2F55D9F6" w:rsidR="00D070FB" w:rsidRPr="000E05DA" w:rsidRDefault="00695C63" w:rsidP="000E05DA">
            <w:pPr>
              <w:spacing w:line="360" w:lineRule="auto"/>
              <w:jc w:val="both"/>
              <w:rPr>
                <w:rFonts w:ascii="Times New Roman" w:hAnsi="Times New Roman" w:cs="Times New Roman"/>
                <w:i/>
                <w:iCs/>
                <w:sz w:val="20"/>
                <w:szCs w:val="20"/>
              </w:rPr>
            </w:pPr>
            <w:r w:rsidRPr="000E05DA">
              <w:rPr>
                <w:rFonts w:ascii="Times New Roman" w:hAnsi="Times New Roman" w:cs="Times New Roman"/>
                <w:i/>
                <w:iCs/>
                <w:sz w:val="20"/>
                <w:szCs w:val="20"/>
              </w:rPr>
              <w:t xml:space="preserve">K. </w:t>
            </w:r>
            <w:r w:rsidR="00D070FB" w:rsidRPr="000E05DA">
              <w:rPr>
                <w:rFonts w:ascii="Times New Roman" w:hAnsi="Times New Roman" w:cs="Times New Roman"/>
                <w:i/>
                <w:iCs/>
                <w:sz w:val="20"/>
                <w:szCs w:val="20"/>
              </w:rPr>
              <w:t xml:space="preserve">pneumomiae </w:t>
            </w:r>
            <w:r w:rsidR="00D070FB" w:rsidRPr="000E05DA">
              <w:rPr>
                <w:rFonts w:ascii="Times New Roman" w:hAnsi="Times New Roman" w:cs="Times New Roman"/>
                <w:sz w:val="20"/>
                <w:szCs w:val="20"/>
              </w:rPr>
              <w:t>(ATCC7004603)</w:t>
            </w:r>
          </w:p>
        </w:tc>
        <w:tc>
          <w:tcPr>
            <w:tcW w:w="896" w:type="dxa"/>
          </w:tcPr>
          <w:p w14:paraId="5CD80A41" w14:textId="65BF8DA3"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6.25</w:t>
            </w:r>
          </w:p>
        </w:tc>
        <w:tc>
          <w:tcPr>
            <w:tcW w:w="756" w:type="dxa"/>
          </w:tcPr>
          <w:p w14:paraId="670E39AD" w14:textId="3EE12BA3"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50.0</w:t>
            </w:r>
          </w:p>
        </w:tc>
        <w:tc>
          <w:tcPr>
            <w:tcW w:w="797" w:type="dxa"/>
          </w:tcPr>
          <w:p w14:paraId="70C8E4A1" w14:textId="41A2420D"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00" w:type="dxa"/>
          </w:tcPr>
          <w:p w14:paraId="27C7886D" w14:textId="25C8A073"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0.39</w:t>
            </w:r>
          </w:p>
        </w:tc>
        <w:tc>
          <w:tcPr>
            <w:tcW w:w="900" w:type="dxa"/>
          </w:tcPr>
          <w:p w14:paraId="2CC98AA0"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1.563</w:t>
            </w:r>
          </w:p>
        </w:tc>
        <w:tc>
          <w:tcPr>
            <w:tcW w:w="810" w:type="dxa"/>
          </w:tcPr>
          <w:p w14:paraId="4AD7EB79"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90" w:type="dxa"/>
          </w:tcPr>
          <w:p w14:paraId="58716882"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r>
      <w:tr w:rsidR="00D070FB" w:rsidRPr="000E05DA" w14:paraId="3943F549" w14:textId="77777777" w:rsidTr="002F042D">
        <w:tc>
          <w:tcPr>
            <w:tcW w:w="3221" w:type="dxa"/>
          </w:tcPr>
          <w:p w14:paraId="0567250A"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i/>
                <w:iCs/>
                <w:sz w:val="20"/>
                <w:szCs w:val="20"/>
              </w:rPr>
              <w:t>B. cereus</w:t>
            </w:r>
            <w:r w:rsidRPr="000E05DA">
              <w:rPr>
                <w:rFonts w:ascii="Times New Roman" w:hAnsi="Times New Roman" w:cs="Times New Roman"/>
                <w:sz w:val="20"/>
                <w:szCs w:val="20"/>
              </w:rPr>
              <w:t xml:space="preserve"> (NCTC10320)</w:t>
            </w:r>
          </w:p>
        </w:tc>
        <w:tc>
          <w:tcPr>
            <w:tcW w:w="896" w:type="dxa"/>
          </w:tcPr>
          <w:p w14:paraId="6104B6B0"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1.563</w:t>
            </w:r>
          </w:p>
        </w:tc>
        <w:tc>
          <w:tcPr>
            <w:tcW w:w="756" w:type="dxa"/>
          </w:tcPr>
          <w:p w14:paraId="0CE177C6" w14:textId="64E83B35"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12.5</w:t>
            </w:r>
          </w:p>
        </w:tc>
        <w:tc>
          <w:tcPr>
            <w:tcW w:w="797" w:type="dxa"/>
          </w:tcPr>
          <w:p w14:paraId="0C85F9DD" w14:textId="32DBF4A2"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00" w:type="dxa"/>
          </w:tcPr>
          <w:p w14:paraId="40BCA7BE" w14:textId="1448E669"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0.39</w:t>
            </w:r>
          </w:p>
        </w:tc>
        <w:tc>
          <w:tcPr>
            <w:tcW w:w="900" w:type="dxa"/>
          </w:tcPr>
          <w:p w14:paraId="207C026F"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1.563</w:t>
            </w:r>
          </w:p>
        </w:tc>
        <w:tc>
          <w:tcPr>
            <w:tcW w:w="810" w:type="dxa"/>
          </w:tcPr>
          <w:p w14:paraId="50763111"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90" w:type="dxa"/>
          </w:tcPr>
          <w:p w14:paraId="614543B9"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r>
      <w:tr w:rsidR="00D070FB" w:rsidRPr="000E05DA" w14:paraId="0E826872" w14:textId="77777777" w:rsidTr="002F042D">
        <w:tc>
          <w:tcPr>
            <w:tcW w:w="3221" w:type="dxa"/>
          </w:tcPr>
          <w:p w14:paraId="7F25CCA1" w14:textId="77777777" w:rsidR="00D070FB" w:rsidRPr="000E05DA" w:rsidRDefault="00D070FB" w:rsidP="000E05DA">
            <w:pPr>
              <w:spacing w:line="360" w:lineRule="auto"/>
              <w:jc w:val="both"/>
              <w:rPr>
                <w:rFonts w:ascii="Times New Roman" w:hAnsi="Times New Roman" w:cs="Times New Roman"/>
                <w:i/>
                <w:iCs/>
                <w:sz w:val="20"/>
                <w:szCs w:val="20"/>
              </w:rPr>
            </w:pPr>
            <w:r w:rsidRPr="000E05DA">
              <w:rPr>
                <w:rFonts w:ascii="Times New Roman" w:hAnsi="Times New Roman" w:cs="Times New Roman"/>
                <w:i/>
                <w:iCs/>
                <w:sz w:val="20"/>
                <w:szCs w:val="20"/>
              </w:rPr>
              <w:t xml:space="preserve">C. albicans </w:t>
            </w:r>
            <w:r w:rsidRPr="000E05DA">
              <w:rPr>
                <w:rFonts w:ascii="Times New Roman" w:hAnsi="Times New Roman" w:cs="Times New Roman"/>
                <w:sz w:val="20"/>
                <w:szCs w:val="20"/>
              </w:rPr>
              <w:t>(ATCC10031)</w:t>
            </w:r>
          </w:p>
        </w:tc>
        <w:tc>
          <w:tcPr>
            <w:tcW w:w="896" w:type="dxa"/>
          </w:tcPr>
          <w:p w14:paraId="682837E5" w14:textId="0406AF37" w:rsidR="00D070FB" w:rsidRPr="000E05DA" w:rsidRDefault="002F042D"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6.25</w:t>
            </w:r>
          </w:p>
        </w:tc>
        <w:tc>
          <w:tcPr>
            <w:tcW w:w="756" w:type="dxa"/>
          </w:tcPr>
          <w:p w14:paraId="69F52C52" w14:textId="66FD0777"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797" w:type="dxa"/>
          </w:tcPr>
          <w:p w14:paraId="2051029C" w14:textId="6A8FAB89" w:rsidR="00D070FB" w:rsidRPr="000E05DA" w:rsidRDefault="00695C6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25.00</w:t>
            </w:r>
          </w:p>
        </w:tc>
        <w:tc>
          <w:tcPr>
            <w:tcW w:w="900" w:type="dxa"/>
          </w:tcPr>
          <w:p w14:paraId="7DB247B6" w14:textId="4563CA34"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900" w:type="dxa"/>
          </w:tcPr>
          <w:p w14:paraId="3B760FF9"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NA</w:t>
            </w:r>
          </w:p>
        </w:tc>
        <w:tc>
          <w:tcPr>
            <w:tcW w:w="810" w:type="dxa"/>
          </w:tcPr>
          <w:p w14:paraId="3B4F8ADD"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12.50</w:t>
            </w:r>
          </w:p>
        </w:tc>
        <w:tc>
          <w:tcPr>
            <w:tcW w:w="990" w:type="dxa"/>
          </w:tcPr>
          <w:p w14:paraId="758F1E18" w14:textId="77777777" w:rsidR="00D070FB" w:rsidRPr="000E05DA" w:rsidRDefault="00D070FB"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&gt;25.0</w:t>
            </w:r>
          </w:p>
        </w:tc>
      </w:tr>
    </w:tbl>
    <w:p w14:paraId="3BED9C48" w14:textId="33559310" w:rsidR="004C401A" w:rsidRPr="000E05DA" w:rsidRDefault="004C401A"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b/>
          <w:bCs/>
          <w:sz w:val="20"/>
          <w:szCs w:val="20"/>
        </w:rPr>
        <w:t>NA</w:t>
      </w:r>
      <w:r w:rsidRPr="000E05DA">
        <w:rPr>
          <w:rFonts w:ascii="Times New Roman" w:hAnsi="Times New Roman" w:cs="Times New Roman"/>
          <w:sz w:val="20"/>
          <w:szCs w:val="20"/>
        </w:rPr>
        <w:t xml:space="preserve"> means not applicable</w:t>
      </w:r>
      <w:r w:rsidRPr="000E05DA">
        <w:rPr>
          <w:rFonts w:ascii="Times New Roman" w:hAnsi="Times New Roman" w:cs="Times New Roman"/>
          <w:sz w:val="24"/>
          <w:szCs w:val="24"/>
        </w:rPr>
        <w:t>.</w:t>
      </w:r>
      <w:r w:rsidR="00695C63" w:rsidRPr="000E05DA">
        <w:rPr>
          <w:rFonts w:ascii="Times New Roman" w:hAnsi="Times New Roman" w:cs="Times New Roman"/>
          <w:sz w:val="24"/>
          <w:szCs w:val="24"/>
        </w:rPr>
        <w:t xml:space="preserve"> </w:t>
      </w:r>
    </w:p>
    <w:p w14:paraId="2E7E7E36" w14:textId="77777777" w:rsidR="004C401A" w:rsidRPr="000E05DA" w:rsidRDefault="004C401A" w:rsidP="000E05DA">
      <w:pPr>
        <w:spacing w:line="360" w:lineRule="auto"/>
        <w:jc w:val="both"/>
        <w:rPr>
          <w:rFonts w:ascii="Times New Roman" w:hAnsi="Times New Roman" w:cs="Times New Roman"/>
          <w:sz w:val="24"/>
          <w:szCs w:val="24"/>
        </w:rPr>
        <w:sectPr w:rsidR="004C401A" w:rsidRPr="000E05DA" w:rsidSect="00ED4EAE">
          <w:type w:val="continuous"/>
          <w:pgSz w:w="12240" w:h="15840"/>
          <w:pgMar w:top="1440" w:right="1440" w:bottom="1440" w:left="1440" w:header="720" w:footer="720" w:gutter="0"/>
          <w:cols w:space="360"/>
          <w:docGrid w:linePitch="360"/>
        </w:sectPr>
      </w:pPr>
    </w:p>
    <w:p w14:paraId="03C986C5" w14:textId="13F57EF1" w:rsidR="00D57173" w:rsidRPr="000E05DA" w:rsidRDefault="00146C45" w:rsidP="000E05DA">
      <w:pPr>
        <w:spacing w:after="0" w:line="360" w:lineRule="auto"/>
        <w:jc w:val="both"/>
        <w:rPr>
          <w:rFonts w:ascii="Times New Roman" w:hAnsi="Times New Roman" w:cs="Times New Roman"/>
          <w:b/>
          <w:bCs/>
          <w:sz w:val="20"/>
          <w:szCs w:val="20"/>
        </w:rPr>
      </w:pPr>
      <w:r w:rsidRPr="000E05DA">
        <w:rPr>
          <w:rFonts w:ascii="Times New Roman" w:hAnsi="Times New Roman" w:cs="Times New Roman"/>
          <w:b/>
          <w:bCs/>
          <w:sz w:val="20"/>
          <w:szCs w:val="20"/>
        </w:rPr>
        <w:t xml:space="preserve">3.3 </w:t>
      </w:r>
      <w:r w:rsidR="00D57173" w:rsidRPr="000E05DA">
        <w:rPr>
          <w:rFonts w:ascii="Times New Roman" w:hAnsi="Times New Roman" w:cs="Times New Roman"/>
          <w:b/>
          <w:bCs/>
          <w:sz w:val="20"/>
          <w:szCs w:val="20"/>
        </w:rPr>
        <w:t xml:space="preserve">DPPH </w:t>
      </w:r>
      <w:r w:rsidR="00D122F6" w:rsidRPr="000E05DA">
        <w:rPr>
          <w:rFonts w:ascii="Times New Roman" w:hAnsi="Times New Roman" w:cs="Times New Roman"/>
          <w:b/>
          <w:bCs/>
          <w:sz w:val="20"/>
          <w:szCs w:val="20"/>
        </w:rPr>
        <w:t xml:space="preserve">Radical Scavenging Activity of </w:t>
      </w:r>
      <w:r w:rsidR="00D57173" w:rsidRPr="000E05DA">
        <w:rPr>
          <w:rFonts w:ascii="Times New Roman" w:hAnsi="Times New Roman" w:cs="Times New Roman"/>
          <w:b/>
          <w:bCs/>
          <w:i/>
          <w:iCs/>
          <w:sz w:val="20"/>
          <w:szCs w:val="20"/>
        </w:rPr>
        <w:t xml:space="preserve">Psidium </w:t>
      </w:r>
      <w:r w:rsidR="00D122F6" w:rsidRPr="000E05DA">
        <w:rPr>
          <w:rFonts w:ascii="Times New Roman" w:hAnsi="Times New Roman" w:cs="Times New Roman"/>
          <w:b/>
          <w:bCs/>
          <w:i/>
          <w:iCs/>
          <w:sz w:val="20"/>
          <w:szCs w:val="20"/>
        </w:rPr>
        <w:t>guajava</w:t>
      </w:r>
    </w:p>
    <w:p w14:paraId="6FF6AFF5" w14:textId="557AB1B3" w:rsidR="00CB4A6F" w:rsidRPr="000E05DA" w:rsidRDefault="00D57173" w:rsidP="000E05DA">
      <w:pPr>
        <w:spacing w:after="0" w:line="360" w:lineRule="auto"/>
        <w:jc w:val="both"/>
        <w:rPr>
          <w:rFonts w:ascii="Times New Roman" w:eastAsia="Times New Roman" w:hAnsi="Times New Roman" w:cs="Times New Roman"/>
          <w:sz w:val="24"/>
          <w:szCs w:val="24"/>
        </w:rPr>
      </w:pPr>
      <w:r w:rsidRPr="000E05DA">
        <w:rPr>
          <w:rFonts w:ascii="Times New Roman" w:hAnsi="Times New Roman" w:cs="Times New Roman"/>
          <w:sz w:val="24"/>
          <w:szCs w:val="24"/>
        </w:rPr>
        <w:t>The ability of an antioxidant to add an electron or a hydrogen atom to the DPPH radical, a stable, deep violet free radical is the basis for the DPPH assay. The solution's deep violet colo</w:t>
      </w:r>
      <w:r w:rsidR="00352E52" w:rsidRPr="000E05DA">
        <w:rPr>
          <w:rFonts w:ascii="Times New Roman" w:hAnsi="Times New Roman" w:cs="Times New Roman"/>
          <w:sz w:val="24"/>
          <w:szCs w:val="24"/>
        </w:rPr>
        <w:t>u</w:t>
      </w:r>
      <w:r w:rsidRPr="000E05DA">
        <w:rPr>
          <w:rFonts w:ascii="Times New Roman" w:hAnsi="Times New Roman" w:cs="Times New Roman"/>
          <w:sz w:val="24"/>
          <w:szCs w:val="24"/>
        </w:rPr>
        <w:t xml:space="preserve">r changes to a bright yellow hue when an odd electron partners with an antioxidant agent that scavenges free radicals, reducing the DPPH radicals to the corresponding hydrazine, or DPPH-H </w:t>
      </w:r>
      <w:r w:rsidR="00794302" w:rsidRPr="000E05DA">
        <w:rPr>
          <w:rFonts w:ascii="Times New Roman" w:eastAsia="Times New Roman" w:hAnsi="Times New Roman" w:cs="Times New Roman"/>
          <w:sz w:val="24"/>
          <w:szCs w:val="24"/>
        </w:rPr>
        <w:t>[17]</w:t>
      </w:r>
      <w:r w:rsidRPr="000E05DA">
        <w:rPr>
          <w:rFonts w:ascii="Times New Roman" w:eastAsia="Times New Roman" w:hAnsi="Times New Roman" w:cs="Times New Roman"/>
          <w:sz w:val="24"/>
          <w:szCs w:val="24"/>
        </w:rPr>
        <w:t>.</w:t>
      </w:r>
    </w:p>
    <w:p w14:paraId="49F5D268" w14:textId="252FEB9F" w:rsidR="00D57173" w:rsidRPr="000E05DA" w:rsidRDefault="00D57173"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The potential of </w:t>
      </w:r>
      <w:r w:rsidRPr="000E05DA">
        <w:rPr>
          <w:rFonts w:ascii="Times New Roman" w:hAnsi="Times New Roman" w:cs="Times New Roman"/>
          <w:i/>
          <w:iCs/>
          <w:sz w:val="24"/>
          <w:szCs w:val="24"/>
        </w:rPr>
        <w:t>Psidium guajava</w:t>
      </w:r>
      <w:r w:rsidRPr="000E05DA">
        <w:rPr>
          <w:rFonts w:ascii="Times New Roman" w:hAnsi="Times New Roman" w:cs="Times New Roman"/>
          <w:sz w:val="24"/>
          <w:szCs w:val="24"/>
        </w:rPr>
        <w:t xml:space="preserve"> </w:t>
      </w:r>
      <w:r w:rsidR="00036DA8" w:rsidRPr="000E05DA">
        <w:rPr>
          <w:rFonts w:ascii="Times New Roman" w:hAnsi="Times New Roman" w:cs="Times New Roman"/>
          <w:sz w:val="24"/>
          <w:szCs w:val="24"/>
        </w:rPr>
        <w:t xml:space="preserve">leaf </w:t>
      </w:r>
      <w:r w:rsidRPr="000E05DA">
        <w:rPr>
          <w:rFonts w:ascii="Times New Roman" w:hAnsi="Times New Roman" w:cs="Times New Roman"/>
          <w:sz w:val="24"/>
          <w:szCs w:val="24"/>
        </w:rPr>
        <w:t>extract to absorb free radicals that may be present in both humans and animals was determined and studied using the extract</w:t>
      </w:r>
      <w:r w:rsidR="00DE0DB1" w:rsidRPr="000E05DA">
        <w:rPr>
          <w:rFonts w:ascii="Times New Roman" w:hAnsi="Times New Roman" w:cs="Times New Roman"/>
          <w:sz w:val="24"/>
          <w:szCs w:val="24"/>
        </w:rPr>
        <w:t>’</w:t>
      </w:r>
      <w:r w:rsidRPr="000E05DA">
        <w:rPr>
          <w:rFonts w:ascii="Times New Roman" w:hAnsi="Times New Roman" w:cs="Times New Roman"/>
          <w:sz w:val="24"/>
          <w:szCs w:val="24"/>
        </w:rPr>
        <w:t xml:space="preserve">s DPPH scavenging activity. </w:t>
      </w:r>
      <w:r w:rsidR="00497306" w:rsidRPr="000E05DA">
        <w:rPr>
          <w:rFonts w:ascii="Times New Roman" w:hAnsi="Times New Roman" w:cs="Times New Roman"/>
          <w:sz w:val="24"/>
          <w:szCs w:val="24"/>
        </w:rPr>
        <w:lastRenderedPageBreak/>
        <w:t>Methanolic</w:t>
      </w:r>
      <w:r w:rsidRPr="000E05DA">
        <w:rPr>
          <w:rFonts w:ascii="Times New Roman" w:hAnsi="Times New Roman" w:cs="Times New Roman"/>
          <w:sz w:val="24"/>
          <w:szCs w:val="24"/>
        </w:rPr>
        <w:t xml:space="preserve"> extract of </w:t>
      </w:r>
      <w:r w:rsidRPr="000E05DA">
        <w:rPr>
          <w:rFonts w:ascii="Times New Roman" w:hAnsi="Times New Roman" w:cs="Times New Roman"/>
          <w:i/>
          <w:iCs/>
          <w:sz w:val="24"/>
          <w:szCs w:val="24"/>
        </w:rPr>
        <w:t>Psidium guajava</w:t>
      </w:r>
      <w:r w:rsidRPr="000E05DA">
        <w:rPr>
          <w:rFonts w:ascii="Times New Roman" w:hAnsi="Times New Roman" w:cs="Times New Roman"/>
          <w:sz w:val="24"/>
          <w:szCs w:val="24"/>
        </w:rPr>
        <w:t xml:space="preserve"> and </w:t>
      </w:r>
      <w:r w:rsidR="008D6F29" w:rsidRPr="000E05DA">
        <w:rPr>
          <w:rFonts w:ascii="Times New Roman" w:hAnsi="Times New Roman" w:cs="Times New Roman"/>
          <w:sz w:val="24"/>
          <w:szCs w:val="24"/>
        </w:rPr>
        <w:t>a</w:t>
      </w:r>
      <w:r w:rsidRPr="000E05DA">
        <w:rPr>
          <w:rFonts w:ascii="Times New Roman" w:hAnsi="Times New Roman" w:cs="Times New Roman"/>
          <w:sz w:val="24"/>
          <w:szCs w:val="24"/>
        </w:rPr>
        <w:t xml:space="preserve">scorbic acid (standard drug) of concentrations ranging between 3.90625 </w:t>
      </w:r>
      <w:r w:rsidR="00BC702C" w:rsidRPr="000E05DA">
        <w:rPr>
          <w:rFonts w:ascii="Times New Roman" w:hAnsi="Times New Roman" w:cs="Times New Roman"/>
          <w:sz w:val="24"/>
          <w:szCs w:val="24"/>
        </w:rPr>
        <w:t>to 500.00 µg/mL</w:t>
      </w:r>
      <w:r w:rsidR="00E52EB4" w:rsidRPr="000E05DA">
        <w:rPr>
          <w:rFonts w:ascii="Times New Roman" w:hAnsi="Times New Roman" w:cs="Times New Roman"/>
          <w:sz w:val="24"/>
          <w:szCs w:val="24"/>
        </w:rPr>
        <w:t>.</w:t>
      </w:r>
      <w:r w:rsidR="00A82B0B" w:rsidRPr="000E05DA">
        <w:rPr>
          <w:rFonts w:ascii="Times New Roman" w:hAnsi="Times New Roman" w:cs="Times New Roman"/>
          <w:sz w:val="24"/>
          <w:szCs w:val="24"/>
        </w:rPr>
        <w:t xml:space="preserve"> </w:t>
      </w:r>
    </w:p>
    <w:p w14:paraId="5EA3B13F" w14:textId="549C859A" w:rsidR="00D57173" w:rsidRPr="000E05DA" w:rsidRDefault="00D57173" w:rsidP="000E05DA">
      <w:pPr>
        <w:spacing w:after="0" w:line="360" w:lineRule="auto"/>
        <w:jc w:val="both"/>
        <w:rPr>
          <w:rFonts w:ascii="Times New Roman" w:hAnsi="Times New Roman" w:cs="Times New Roman"/>
          <w:kern w:val="2"/>
          <w:sz w:val="24"/>
          <w:szCs w:val="24"/>
          <w14:ligatures w14:val="standardContextual"/>
        </w:rPr>
      </w:pPr>
      <w:r w:rsidRPr="000E05DA">
        <w:rPr>
          <w:rFonts w:ascii="Times New Roman" w:hAnsi="Times New Roman" w:cs="Times New Roman"/>
          <w:kern w:val="2"/>
          <w:sz w:val="24"/>
          <w:szCs w:val="24"/>
          <w14:ligatures w14:val="standardContextual"/>
        </w:rPr>
        <w:t xml:space="preserve">The scavenging percentage of the extract increases from </w:t>
      </w:r>
      <w:r w:rsidR="000F6404" w:rsidRPr="000E05DA">
        <w:rPr>
          <w:rFonts w:ascii="Times New Roman" w:eastAsia="Times New Roman" w:hAnsi="Times New Roman" w:cs="Times New Roman"/>
          <w:color w:val="000000"/>
          <w:sz w:val="24"/>
          <w:szCs w:val="24"/>
        </w:rPr>
        <w:t xml:space="preserve">14.26±0.73 </w:t>
      </w:r>
      <w:r w:rsidRPr="000E05DA">
        <w:rPr>
          <w:rFonts w:ascii="Times New Roman" w:hAnsi="Times New Roman" w:cs="Times New Roman"/>
          <w:kern w:val="2"/>
          <w:sz w:val="24"/>
          <w:szCs w:val="24"/>
          <w14:ligatures w14:val="standardContextual"/>
        </w:rPr>
        <w:t>% at 3.90625</w:t>
      </w:r>
      <w:r w:rsidR="00960EA4" w:rsidRPr="000E05DA">
        <w:rPr>
          <w:rFonts w:ascii="Times New Roman" w:hAnsi="Times New Roman" w:cs="Times New Roman"/>
          <w:kern w:val="2"/>
          <w:sz w:val="24"/>
          <w:szCs w:val="24"/>
          <w14:ligatures w14:val="standardContextual"/>
        </w:rPr>
        <w:t xml:space="preserve"> </w:t>
      </w:r>
      <w:r w:rsidRPr="000E05DA">
        <w:rPr>
          <w:rFonts w:ascii="Times New Roman" w:hAnsi="Times New Roman" w:cs="Times New Roman"/>
          <w:kern w:val="2"/>
          <w:sz w:val="24"/>
          <w:szCs w:val="24"/>
          <w14:ligatures w14:val="standardContextual"/>
        </w:rPr>
        <w:t xml:space="preserve">µg/mL to </w:t>
      </w:r>
      <w:r w:rsidRPr="000E05DA">
        <w:rPr>
          <w:rFonts w:ascii="Times New Roman" w:eastAsia="Times New Roman" w:hAnsi="Times New Roman" w:cs="Times New Roman"/>
          <w:color w:val="000000"/>
          <w:sz w:val="24"/>
          <w:szCs w:val="24"/>
        </w:rPr>
        <w:t>82.2984±0.6843</w:t>
      </w:r>
      <w:r w:rsidR="00960EA4" w:rsidRPr="000E05DA">
        <w:rPr>
          <w:rFonts w:ascii="Times New Roman" w:eastAsia="Times New Roman" w:hAnsi="Times New Roman" w:cs="Times New Roman"/>
          <w:color w:val="000000"/>
          <w:sz w:val="24"/>
          <w:szCs w:val="24"/>
        </w:rPr>
        <w:t xml:space="preserve"> </w:t>
      </w:r>
      <w:r w:rsidRPr="000E05DA">
        <w:rPr>
          <w:rFonts w:ascii="Times New Roman" w:hAnsi="Times New Roman" w:cs="Times New Roman"/>
          <w:kern w:val="2"/>
          <w:sz w:val="24"/>
          <w:szCs w:val="24"/>
          <w14:ligatures w14:val="standardContextual"/>
        </w:rPr>
        <w:t xml:space="preserve">% at 500µg/mL whereas the scavenging activity of </w:t>
      </w:r>
      <w:r w:rsidR="00960EA4" w:rsidRPr="000E05DA">
        <w:rPr>
          <w:rFonts w:ascii="Times New Roman" w:hAnsi="Times New Roman" w:cs="Times New Roman"/>
          <w:kern w:val="2"/>
          <w:sz w:val="24"/>
          <w:szCs w:val="24"/>
          <w14:ligatures w14:val="standardContextual"/>
        </w:rPr>
        <w:t>a</w:t>
      </w:r>
      <w:r w:rsidRPr="000E05DA">
        <w:rPr>
          <w:rFonts w:ascii="Times New Roman" w:hAnsi="Times New Roman" w:cs="Times New Roman"/>
          <w:kern w:val="2"/>
          <w:sz w:val="24"/>
          <w:szCs w:val="24"/>
          <w14:ligatures w14:val="standardContextual"/>
        </w:rPr>
        <w:t xml:space="preserve">scorbic acid, the reference standard used in this study increases from </w:t>
      </w:r>
      <w:r w:rsidR="000F6404" w:rsidRPr="000E05DA">
        <w:rPr>
          <w:rFonts w:ascii="Times New Roman" w:eastAsia="Times New Roman" w:hAnsi="Times New Roman" w:cs="Times New Roman"/>
          <w:color w:val="000000"/>
          <w:sz w:val="24"/>
          <w:szCs w:val="24"/>
        </w:rPr>
        <w:t>14.47±0.20</w:t>
      </w:r>
      <w:r w:rsidR="00960EA4" w:rsidRPr="000E05DA">
        <w:rPr>
          <w:rFonts w:ascii="Times New Roman" w:eastAsia="Times New Roman" w:hAnsi="Times New Roman" w:cs="Times New Roman"/>
          <w:color w:val="000000"/>
          <w:sz w:val="24"/>
          <w:szCs w:val="24"/>
        </w:rPr>
        <w:t xml:space="preserve"> </w:t>
      </w:r>
      <w:r w:rsidRPr="000E05DA">
        <w:rPr>
          <w:rFonts w:ascii="Times New Roman" w:hAnsi="Times New Roman" w:cs="Times New Roman"/>
          <w:kern w:val="2"/>
          <w:sz w:val="24"/>
          <w:szCs w:val="24"/>
          <w14:ligatures w14:val="standardContextual"/>
        </w:rPr>
        <w:t>% at 3.90625</w:t>
      </w:r>
      <w:r w:rsidR="00960EA4" w:rsidRPr="000E05DA">
        <w:rPr>
          <w:rFonts w:ascii="Times New Roman" w:hAnsi="Times New Roman" w:cs="Times New Roman"/>
          <w:kern w:val="2"/>
          <w:sz w:val="24"/>
          <w:szCs w:val="24"/>
          <w14:ligatures w14:val="standardContextual"/>
        </w:rPr>
        <w:t xml:space="preserve"> </w:t>
      </w:r>
      <w:r w:rsidRPr="000E05DA">
        <w:rPr>
          <w:rFonts w:ascii="Times New Roman" w:hAnsi="Times New Roman" w:cs="Times New Roman"/>
          <w:kern w:val="2"/>
          <w:sz w:val="24"/>
          <w:szCs w:val="24"/>
          <w14:ligatures w14:val="standardContextual"/>
        </w:rPr>
        <w:t xml:space="preserve">µg/mL to </w:t>
      </w:r>
      <w:r w:rsidR="000F6404" w:rsidRPr="000E05DA">
        <w:rPr>
          <w:rFonts w:ascii="Times New Roman" w:eastAsia="Times New Roman" w:hAnsi="Times New Roman" w:cs="Times New Roman"/>
          <w:color w:val="000000"/>
          <w:sz w:val="24"/>
          <w:szCs w:val="24"/>
        </w:rPr>
        <w:t>95.94±0.18</w:t>
      </w:r>
      <w:r w:rsidR="00960EA4" w:rsidRPr="000E05DA">
        <w:rPr>
          <w:rFonts w:ascii="Times New Roman" w:eastAsia="Times New Roman" w:hAnsi="Times New Roman" w:cs="Times New Roman"/>
          <w:color w:val="000000"/>
          <w:sz w:val="24"/>
          <w:szCs w:val="24"/>
        </w:rPr>
        <w:t xml:space="preserve"> </w:t>
      </w:r>
      <w:r w:rsidRPr="000E05DA">
        <w:rPr>
          <w:rFonts w:ascii="Times New Roman" w:hAnsi="Times New Roman" w:cs="Times New Roman"/>
          <w:kern w:val="2"/>
          <w:sz w:val="24"/>
          <w:szCs w:val="24"/>
          <w14:ligatures w14:val="standardContextual"/>
        </w:rPr>
        <w:t>% at 500</w:t>
      </w:r>
      <w:r w:rsidR="00960EA4" w:rsidRPr="000E05DA">
        <w:rPr>
          <w:rFonts w:ascii="Times New Roman" w:hAnsi="Times New Roman" w:cs="Times New Roman"/>
          <w:kern w:val="2"/>
          <w:sz w:val="24"/>
          <w:szCs w:val="24"/>
          <w14:ligatures w14:val="standardContextual"/>
        </w:rPr>
        <w:t xml:space="preserve"> </w:t>
      </w:r>
      <w:r w:rsidRPr="000E05DA">
        <w:rPr>
          <w:rFonts w:ascii="Times New Roman" w:hAnsi="Times New Roman" w:cs="Times New Roman"/>
          <w:kern w:val="2"/>
          <w:sz w:val="24"/>
          <w:szCs w:val="24"/>
          <w14:ligatures w14:val="standardContextual"/>
        </w:rPr>
        <w:t xml:space="preserve">µg/mL indicating that both the extract and </w:t>
      </w:r>
      <w:r w:rsidR="00960EA4" w:rsidRPr="000E05DA">
        <w:rPr>
          <w:rFonts w:ascii="Times New Roman" w:hAnsi="Times New Roman" w:cs="Times New Roman"/>
          <w:kern w:val="2"/>
          <w:sz w:val="24"/>
          <w:szCs w:val="24"/>
          <w14:ligatures w14:val="standardContextual"/>
        </w:rPr>
        <w:t>a</w:t>
      </w:r>
      <w:r w:rsidRPr="000E05DA">
        <w:rPr>
          <w:rFonts w:ascii="Times New Roman" w:hAnsi="Times New Roman" w:cs="Times New Roman"/>
          <w:kern w:val="2"/>
          <w:sz w:val="24"/>
          <w:szCs w:val="24"/>
          <w14:ligatures w14:val="standardContextual"/>
        </w:rPr>
        <w:t>scorbic acid exhibit a concentration-dependent increase in scavenging activity</w:t>
      </w:r>
      <w:r w:rsidR="00960EA4" w:rsidRPr="000E05DA">
        <w:rPr>
          <w:rFonts w:ascii="Times New Roman" w:hAnsi="Times New Roman" w:cs="Times New Roman"/>
          <w:kern w:val="2"/>
          <w:sz w:val="24"/>
          <w:szCs w:val="24"/>
          <w14:ligatures w14:val="standardContextual"/>
        </w:rPr>
        <w:t>. This is because</w:t>
      </w:r>
      <w:r w:rsidRPr="000E05DA">
        <w:rPr>
          <w:rFonts w:ascii="Times New Roman" w:hAnsi="Times New Roman" w:cs="Times New Roman"/>
          <w:kern w:val="2"/>
          <w:sz w:val="24"/>
          <w:szCs w:val="24"/>
          <w14:ligatures w14:val="standardContextual"/>
        </w:rPr>
        <w:t xml:space="preserve"> as scavenging activity increases with increasing concentration for both substances as shown in Table </w:t>
      </w:r>
      <w:r w:rsidR="00B95899" w:rsidRPr="000E05DA">
        <w:rPr>
          <w:rFonts w:ascii="Times New Roman" w:hAnsi="Times New Roman" w:cs="Times New Roman"/>
          <w:kern w:val="2"/>
          <w:sz w:val="24"/>
          <w:szCs w:val="24"/>
          <w14:ligatures w14:val="standardContextual"/>
        </w:rPr>
        <w:t>3</w:t>
      </w:r>
      <w:r w:rsidRPr="000E05DA">
        <w:rPr>
          <w:rFonts w:ascii="Times New Roman" w:hAnsi="Times New Roman" w:cs="Times New Roman"/>
          <w:kern w:val="2"/>
          <w:sz w:val="24"/>
          <w:szCs w:val="24"/>
          <w14:ligatures w14:val="standardContextual"/>
        </w:rPr>
        <w:t>.</w:t>
      </w:r>
    </w:p>
    <w:p w14:paraId="48D39E8B" w14:textId="1B8F36E5" w:rsidR="00D57173" w:rsidRPr="000E05DA" w:rsidRDefault="00D57173" w:rsidP="000E05DA">
      <w:pPr>
        <w:spacing w:after="0" w:line="360" w:lineRule="auto"/>
        <w:jc w:val="both"/>
        <w:rPr>
          <w:rFonts w:ascii="Times New Roman" w:hAnsi="Times New Roman" w:cs="Times New Roman"/>
          <w:kern w:val="2"/>
          <w:sz w:val="24"/>
          <w:szCs w:val="24"/>
          <w14:ligatures w14:val="standardContextual"/>
        </w:rPr>
      </w:pPr>
      <w:r w:rsidRPr="000E05DA">
        <w:rPr>
          <w:rFonts w:ascii="Times New Roman" w:hAnsi="Times New Roman" w:cs="Times New Roman"/>
          <w:kern w:val="2"/>
          <w:sz w:val="24"/>
          <w:szCs w:val="24"/>
          <w14:ligatures w14:val="standardContextual"/>
        </w:rPr>
        <w:t>The extract has limited antioxidant activity compared to ascorbic acid at low</w:t>
      </w:r>
      <w:r w:rsidR="00960EA4" w:rsidRPr="000E05DA">
        <w:rPr>
          <w:rFonts w:ascii="Times New Roman" w:hAnsi="Times New Roman" w:cs="Times New Roman"/>
          <w:kern w:val="2"/>
          <w:sz w:val="24"/>
          <w:szCs w:val="24"/>
          <w14:ligatures w14:val="standardContextual"/>
        </w:rPr>
        <w:t>er</w:t>
      </w:r>
      <w:r w:rsidRPr="000E05DA">
        <w:rPr>
          <w:rFonts w:ascii="Times New Roman" w:hAnsi="Times New Roman" w:cs="Times New Roman"/>
          <w:kern w:val="2"/>
          <w:sz w:val="24"/>
          <w:szCs w:val="24"/>
          <w14:ligatures w14:val="standardContextual"/>
        </w:rPr>
        <w:t xml:space="preserve"> concentrations</w:t>
      </w:r>
      <w:r w:rsidR="00960EA4" w:rsidRPr="000E05DA">
        <w:rPr>
          <w:rFonts w:ascii="Times New Roman" w:hAnsi="Times New Roman" w:cs="Times New Roman"/>
          <w:kern w:val="2"/>
          <w:sz w:val="24"/>
          <w:szCs w:val="24"/>
          <w14:ligatures w14:val="standardContextual"/>
        </w:rPr>
        <w:t>,</w:t>
      </w:r>
      <w:r w:rsidRPr="000E05DA">
        <w:rPr>
          <w:rFonts w:ascii="Times New Roman" w:hAnsi="Times New Roman" w:cs="Times New Roman"/>
          <w:sz w:val="24"/>
          <w:szCs w:val="24"/>
        </w:rPr>
        <w:t xml:space="preserve"> as the scavenging activity of ascorbic acid </w:t>
      </w:r>
      <w:r w:rsidR="00960EA4" w:rsidRPr="000E05DA">
        <w:rPr>
          <w:rFonts w:ascii="Times New Roman" w:hAnsi="Times New Roman" w:cs="Times New Roman"/>
          <w:sz w:val="24"/>
          <w:szCs w:val="24"/>
        </w:rPr>
        <w:t>increase</w:t>
      </w:r>
      <w:r w:rsidR="00A4071F" w:rsidRPr="000E05DA">
        <w:rPr>
          <w:rFonts w:ascii="Times New Roman" w:hAnsi="Times New Roman" w:cs="Times New Roman"/>
          <w:sz w:val="24"/>
          <w:szCs w:val="24"/>
        </w:rPr>
        <w:t>s</w:t>
      </w:r>
      <w:r w:rsidRPr="000E05DA">
        <w:rPr>
          <w:rFonts w:ascii="Times New Roman" w:hAnsi="Times New Roman" w:cs="Times New Roman"/>
          <w:sz w:val="24"/>
          <w:szCs w:val="24"/>
        </w:rPr>
        <w:t xml:space="preserve"> from </w:t>
      </w:r>
      <w:r w:rsidR="000F6404" w:rsidRPr="000E05DA">
        <w:rPr>
          <w:rFonts w:ascii="Times New Roman" w:eastAsia="Times New Roman" w:hAnsi="Times New Roman" w:cs="Times New Roman"/>
          <w:color w:val="000000"/>
          <w:sz w:val="24"/>
          <w:szCs w:val="24"/>
        </w:rPr>
        <w:t>14.47±0.20</w:t>
      </w:r>
      <w:r w:rsidR="00960EA4" w:rsidRPr="000E05DA">
        <w:rPr>
          <w:rFonts w:ascii="Times New Roman" w:hAnsi="Times New Roman" w:cs="Times New Roman"/>
          <w:kern w:val="2"/>
          <w:sz w:val="24"/>
          <w:szCs w:val="24"/>
          <w14:ligatures w14:val="standardContextual"/>
        </w:rPr>
        <w:t xml:space="preserve"> </w:t>
      </w:r>
      <w:r w:rsidRPr="000E05DA">
        <w:rPr>
          <w:rFonts w:ascii="Times New Roman" w:hAnsi="Times New Roman" w:cs="Times New Roman"/>
          <w:kern w:val="2"/>
          <w:sz w:val="24"/>
          <w:szCs w:val="24"/>
          <w14:ligatures w14:val="standardContextual"/>
        </w:rPr>
        <w:t xml:space="preserve">% </w:t>
      </w:r>
      <w:r w:rsidR="00960EA4" w:rsidRPr="000E05DA">
        <w:rPr>
          <w:rFonts w:ascii="Times New Roman" w:hAnsi="Times New Roman" w:cs="Times New Roman"/>
          <w:kern w:val="2"/>
          <w:sz w:val="24"/>
          <w:szCs w:val="24"/>
          <w14:ligatures w14:val="standardContextual"/>
        </w:rPr>
        <w:t>to</w:t>
      </w:r>
      <w:r w:rsidR="000F6404" w:rsidRPr="000E05DA">
        <w:rPr>
          <w:rFonts w:ascii="Times New Roman" w:hAnsi="Times New Roman" w:cs="Times New Roman"/>
          <w:kern w:val="2"/>
          <w:sz w:val="24"/>
          <w:szCs w:val="24"/>
          <w14:ligatures w14:val="standardContextual"/>
        </w:rPr>
        <w:t xml:space="preserve"> </w:t>
      </w:r>
      <w:r w:rsidR="000F6404" w:rsidRPr="000E05DA">
        <w:rPr>
          <w:rFonts w:ascii="Times New Roman" w:eastAsia="Times New Roman" w:hAnsi="Times New Roman" w:cs="Times New Roman"/>
          <w:color w:val="000000"/>
          <w:sz w:val="24"/>
          <w:szCs w:val="24"/>
        </w:rPr>
        <w:t xml:space="preserve">18.38±3.09 </w:t>
      </w:r>
      <w:r w:rsidR="00420E4B" w:rsidRPr="000E05DA">
        <w:rPr>
          <w:rFonts w:ascii="Times New Roman" w:hAnsi="Times New Roman" w:cs="Times New Roman"/>
          <w:kern w:val="2"/>
          <w:sz w:val="24"/>
          <w:szCs w:val="24"/>
          <w14:ligatures w14:val="standardContextual"/>
        </w:rPr>
        <w:t>% that</w:t>
      </w:r>
      <w:r w:rsidRPr="000E05DA">
        <w:rPr>
          <w:rFonts w:ascii="Times New Roman" w:hAnsi="Times New Roman" w:cs="Times New Roman"/>
          <w:kern w:val="2"/>
          <w:sz w:val="24"/>
          <w:szCs w:val="24"/>
          <w14:ligatures w14:val="standardContextual"/>
        </w:rPr>
        <w:t xml:space="preserve"> </w:t>
      </w:r>
      <w:r w:rsidR="00960EA4" w:rsidRPr="000E05DA">
        <w:rPr>
          <w:rFonts w:ascii="Times New Roman" w:hAnsi="Times New Roman" w:cs="Times New Roman"/>
          <w:kern w:val="2"/>
          <w:sz w:val="24"/>
          <w:szCs w:val="24"/>
          <w14:ligatures w14:val="standardContextual"/>
        </w:rPr>
        <w:t xml:space="preserve">of the </w:t>
      </w:r>
      <w:r w:rsidRPr="000E05DA">
        <w:rPr>
          <w:rFonts w:ascii="Times New Roman" w:hAnsi="Times New Roman" w:cs="Times New Roman"/>
          <w:kern w:val="2"/>
          <w:sz w:val="24"/>
          <w:szCs w:val="24"/>
          <w14:ligatures w14:val="standardContextual"/>
        </w:rPr>
        <w:t xml:space="preserve">extract </w:t>
      </w:r>
      <w:r w:rsidR="00A10E23" w:rsidRPr="000E05DA">
        <w:rPr>
          <w:rFonts w:ascii="Times New Roman" w:hAnsi="Times New Roman" w:cs="Times New Roman"/>
          <w:kern w:val="2"/>
          <w:sz w:val="24"/>
          <w:szCs w:val="24"/>
          <w14:ligatures w14:val="standardContextual"/>
        </w:rPr>
        <w:t xml:space="preserve">also increases just slightly from </w:t>
      </w:r>
      <w:r w:rsidR="00E25AC3" w:rsidRPr="000E05DA">
        <w:rPr>
          <w:rFonts w:ascii="Times New Roman" w:eastAsia="Times New Roman" w:hAnsi="Times New Roman" w:cs="Times New Roman"/>
          <w:color w:val="000000"/>
          <w:sz w:val="24"/>
          <w:szCs w:val="24"/>
        </w:rPr>
        <w:t>13.34±0.33</w:t>
      </w:r>
      <w:r w:rsidR="00E25AC3" w:rsidRPr="000E05DA">
        <w:rPr>
          <w:rFonts w:ascii="Times New Roman" w:hAnsi="Times New Roman" w:cs="Times New Roman"/>
          <w:kern w:val="2"/>
          <w:sz w:val="24"/>
          <w:szCs w:val="24"/>
          <w14:ligatures w14:val="standardContextual"/>
        </w:rPr>
        <w:t xml:space="preserve"> % to </w:t>
      </w:r>
      <w:r w:rsidR="00E25AC3" w:rsidRPr="000E05DA">
        <w:rPr>
          <w:rFonts w:ascii="Times New Roman" w:eastAsia="Times New Roman" w:hAnsi="Times New Roman" w:cs="Times New Roman"/>
          <w:color w:val="000000"/>
          <w:sz w:val="24"/>
          <w:szCs w:val="24"/>
        </w:rPr>
        <w:t>14.84±0.26</w:t>
      </w:r>
      <w:r w:rsidR="00A10E23" w:rsidRPr="000E05DA">
        <w:rPr>
          <w:rFonts w:ascii="Times New Roman" w:hAnsi="Times New Roman" w:cs="Times New Roman"/>
          <w:kern w:val="2"/>
          <w:sz w:val="24"/>
          <w:szCs w:val="24"/>
          <w14:ligatures w14:val="standardContextual"/>
        </w:rPr>
        <w:t xml:space="preserve"> </w:t>
      </w:r>
      <w:r w:rsidRPr="000E05DA">
        <w:rPr>
          <w:rFonts w:ascii="Times New Roman" w:hAnsi="Times New Roman" w:cs="Times New Roman"/>
          <w:kern w:val="2"/>
          <w:sz w:val="24"/>
          <w:szCs w:val="24"/>
          <w14:ligatures w14:val="standardContextual"/>
        </w:rPr>
        <w:t>%</w:t>
      </w:r>
      <w:r w:rsidR="00A10E23" w:rsidRPr="000E05DA">
        <w:rPr>
          <w:rFonts w:ascii="Times New Roman" w:hAnsi="Times New Roman" w:cs="Times New Roman"/>
          <w:kern w:val="2"/>
          <w:sz w:val="24"/>
          <w:szCs w:val="24"/>
          <w14:ligatures w14:val="standardContextual"/>
        </w:rPr>
        <w:t xml:space="preserve"> </w:t>
      </w:r>
      <w:r w:rsidRPr="000E05DA">
        <w:rPr>
          <w:rFonts w:ascii="Times New Roman" w:hAnsi="Times New Roman" w:cs="Times New Roman"/>
          <w:kern w:val="2"/>
          <w:sz w:val="24"/>
          <w:szCs w:val="24"/>
          <w14:ligatures w14:val="standardContextual"/>
        </w:rPr>
        <w:t xml:space="preserve">(3.90625 to 15.625 µg/mL). </w:t>
      </w:r>
      <w:r w:rsidR="00A10E23" w:rsidRPr="000E05DA">
        <w:rPr>
          <w:rFonts w:ascii="Times New Roman" w:hAnsi="Times New Roman" w:cs="Times New Roman"/>
          <w:kern w:val="2"/>
          <w:sz w:val="24"/>
          <w:szCs w:val="24"/>
          <w14:ligatures w14:val="standardContextual"/>
        </w:rPr>
        <w:t>However, a</w:t>
      </w:r>
      <w:r w:rsidRPr="000E05DA">
        <w:rPr>
          <w:rFonts w:ascii="Times New Roman" w:hAnsi="Times New Roman" w:cs="Times New Roman"/>
          <w:kern w:val="2"/>
          <w:sz w:val="24"/>
          <w:szCs w:val="24"/>
          <w14:ligatures w14:val="standardContextual"/>
        </w:rPr>
        <w:t>s the concentration increases, both the extract and ascorbic acids show an increasing scavenging activity with ascorbic acid demonstrating much stronger scavenging ability than the extract.</w:t>
      </w:r>
    </w:p>
    <w:p w14:paraId="79762078" w14:textId="26B439FD" w:rsidR="00D57173" w:rsidRPr="000E05DA" w:rsidRDefault="00D57173" w:rsidP="000E05DA">
      <w:pPr>
        <w:spacing w:after="0" w:line="360" w:lineRule="auto"/>
        <w:jc w:val="both"/>
        <w:rPr>
          <w:rFonts w:ascii="Times New Roman" w:hAnsi="Times New Roman" w:cs="Times New Roman"/>
          <w:kern w:val="2"/>
          <w:sz w:val="24"/>
          <w:szCs w:val="24"/>
          <w14:ligatures w14:val="standardContextual"/>
        </w:rPr>
      </w:pPr>
      <w:r w:rsidRPr="000E05DA">
        <w:rPr>
          <w:rFonts w:ascii="Times New Roman" w:hAnsi="Times New Roman" w:cs="Times New Roman"/>
          <w:kern w:val="2"/>
          <w:sz w:val="24"/>
          <w:szCs w:val="24"/>
          <w14:ligatures w14:val="standardContextual"/>
        </w:rPr>
        <w:t>The extract's antioxidant activity becomes comparable to ascorbic acid only at the highest concentration tested (500 µg/mL), demonstrating concentration-dependent scavenging effectiveness.</w:t>
      </w:r>
      <w:r w:rsidRPr="000E05DA">
        <w:rPr>
          <w:rFonts w:ascii="Times New Roman" w:hAnsi="Times New Roman" w:cs="Times New Roman"/>
          <w:sz w:val="24"/>
          <w:szCs w:val="24"/>
        </w:rPr>
        <w:t xml:space="preserve"> </w:t>
      </w:r>
      <w:r w:rsidRPr="000E05DA">
        <w:rPr>
          <w:rFonts w:ascii="Times New Roman" w:hAnsi="Times New Roman" w:cs="Times New Roman"/>
          <w:kern w:val="2"/>
          <w:sz w:val="24"/>
          <w:szCs w:val="24"/>
          <w14:ligatures w14:val="standardContextual"/>
        </w:rPr>
        <w:t xml:space="preserve">These findings suggest that the </w:t>
      </w:r>
      <w:r w:rsidR="00906478" w:rsidRPr="000E05DA">
        <w:rPr>
          <w:rFonts w:ascii="Times New Roman" w:hAnsi="Times New Roman" w:cs="Times New Roman"/>
          <w:kern w:val="2"/>
          <w:sz w:val="24"/>
          <w:szCs w:val="24"/>
          <w14:ligatures w14:val="standardContextual"/>
        </w:rPr>
        <w:t>methanolic</w:t>
      </w:r>
      <w:r w:rsidRPr="000E05DA">
        <w:rPr>
          <w:rFonts w:ascii="Times New Roman" w:hAnsi="Times New Roman" w:cs="Times New Roman"/>
          <w:kern w:val="2"/>
          <w:sz w:val="24"/>
          <w:szCs w:val="24"/>
          <w14:ligatures w14:val="standardContextual"/>
        </w:rPr>
        <w:t xml:space="preserve"> extract of </w:t>
      </w:r>
      <w:r w:rsidRPr="000E05DA">
        <w:rPr>
          <w:rFonts w:ascii="Times New Roman" w:hAnsi="Times New Roman" w:cs="Times New Roman"/>
          <w:i/>
          <w:iCs/>
          <w:kern w:val="2"/>
          <w:sz w:val="24"/>
          <w:szCs w:val="24"/>
          <w14:ligatures w14:val="standardContextual"/>
        </w:rPr>
        <w:t>Psidium guajava</w:t>
      </w:r>
      <w:r w:rsidRPr="000E05DA">
        <w:rPr>
          <w:rFonts w:ascii="Times New Roman" w:hAnsi="Times New Roman" w:cs="Times New Roman"/>
          <w:kern w:val="2"/>
          <w:sz w:val="24"/>
          <w:szCs w:val="24"/>
          <w14:ligatures w14:val="standardContextual"/>
        </w:rPr>
        <w:t xml:space="preserve"> </w:t>
      </w:r>
      <w:r w:rsidR="00906478" w:rsidRPr="000E05DA">
        <w:rPr>
          <w:rFonts w:ascii="Times New Roman" w:hAnsi="Times New Roman" w:cs="Times New Roman"/>
          <w:kern w:val="2"/>
          <w:sz w:val="24"/>
          <w:szCs w:val="24"/>
          <w14:ligatures w14:val="standardContextual"/>
        </w:rPr>
        <w:t xml:space="preserve">leaf </w:t>
      </w:r>
      <w:r w:rsidRPr="000E05DA">
        <w:rPr>
          <w:rFonts w:ascii="Times New Roman" w:hAnsi="Times New Roman" w:cs="Times New Roman"/>
          <w:kern w:val="2"/>
          <w:sz w:val="24"/>
          <w:szCs w:val="24"/>
          <w14:ligatures w14:val="standardContextual"/>
        </w:rPr>
        <w:t>possesses antioxidant properties, but with lower potency than ascorbic acid, particularly at lower concentrations.</w:t>
      </w:r>
    </w:p>
    <w:p w14:paraId="43C8A3F7" w14:textId="385DA8BF" w:rsidR="00D57173" w:rsidRPr="000E05DA" w:rsidRDefault="00D57173" w:rsidP="000E05DA">
      <w:pPr>
        <w:spacing w:after="0" w:line="360" w:lineRule="auto"/>
        <w:jc w:val="both"/>
        <w:rPr>
          <w:rFonts w:ascii="Times New Roman" w:eastAsia="Times New Roman" w:hAnsi="Times New Roman" w:cs="Times New Roman"/>
          <w:color w:val="000000"/>
          <w:sz w:val="24"/>
          <w:szCs w:val="24"/>
        </w:rPr>
      </w:pPr>
      <w:r w:rsidRPr="000E05DA">
        <w:rPr>
          <w:rFonts w:ascii="Times New Roman" w:eastAsia="Times New Roman" w:hAnsi="Times New Roman" w:cs="Times New Roman"/>
          <w:color w:val="000000"/>
          <w:sz w:val="24"/>
          <w:szCs w:val="24"/>
        </w:rPr>
        <w:t>A</w:t>
      </w:r>
      <w:r w:rsidR="00B24347" w:rsidRPr="000E05DA">
        <w:rPr>
          <w:rFonts w:ascii="Times New Roman" w:eastAsia="Times New Roman" w:hAnsi="Times New Roman" w:cs="Times New Roman"/>
          <w:color w:val="000000"/>
          <w:sz w:val="24"/>
          <w:szCs w:val="24"/>
        </w:rPr>
        <w:t>ccording to</w:t>
      </w:r>
      <w:r w:rsidR="00794302" w:rsidRPr="000E05DA">
        <w:rPr>
          <w:rFonts w:ascii="Times New Roman" w:eastAsia="Times New Roman" w:hAnsi="Times New Roman" w:cs="Times New Roman"/>
          <w:color w:val="000000"/>
          <w:sz w:val="24"/>
          <w:szCs w:val="24"/>
        </w:rPr>
        <w:t xml:space="preserve"> previous studies</w:t>
      </w:r>
      <w:r w:rsidRPr="000E05DA">
        <w:rPr>
          <w:rFonts w:ascii="Times New Roman" w:eastAsia="Times New Roman" w:hAnsi="Times New Roman" w:cs="Times New Roman"/>
          <w:color w:val="000000"/>
          <w:sz w:val="24"/>
          <w:szCs w:val="24"/>
        </w:rPr>
        <w:t>, essential oils extracted from guava leaves were found to function as moderate antioxidant with an IC</w:t>
      </w:r>
      <w:r w:rsidRPr="000E05DA">
        <w:rPr>
          <w:rFonts w:ascii="Times New Roman" w:eastAsia="Times New Roman" w:hAnsi="Times New Roman" w:cs="Times New Roman"/>
          <w:color w:val="000000"/>
          <w:sz w:val="24"/>
          <w:szCs w:val="24"/>
          <w:vertAlign w:val="subscript"/>
        </w:rPr>
        <w:t>50</w:t>
      </w:r>
      <w:r w:rsidRPr="000E05DA">
        <w:rPr>
          <w:rFonts w:ascii="Times New Roman" w:eastAsia="Times New Roman" w:hAnsi="Times New Roman" w:cs="Times New Roman"/>
          <w:color w:val="000000"/>
          <w:sz w:val="24"/>
          <w:szCs w:val="24"/>
        </w:rPr>
        <w:t xml:space="preserve"> value of 460.37 ± 1.33 µg/mL</w:t>
      </w:r>
      <w:r w:rsidR="00794302" w:rsidRPr="000E05DA">
        <w:rPr>
          <w:rFonts w:ascii="Times New Roman" w:eastAsia="Times New Roman" w:hAnsi="Times New Roman" w:cs="Times New Roman"/>
          <w:color w:val="000000"/>
          <w:sz w:val="24"/>
          <w:szCs w:val="24"/>
        </w:rPr>
        <w:t xml:space="preserve"> [18]</w:t>
      </w:r>
      <w:r w:rsidR="00B24347" w:rsidRPr="000E05DA">
        <w:rPr>
          <w:rFonts w:ascii="Times New Roman" w:eastAsia="Times New Roman" w:hAnsi="Times New Roman" w:cs="Times New Roman"/>
          <w:color w:val="000000"/>
          <w:sz w:val="24"/>
          <w:szCs w:val="24"/>
        </w:rPr>
        <w:t xml:space="preserve">. </w:t>
      </w:r>
      <w:r w:rsidRPr="000E05DA">
        <w:rPr>
          <w:rFonts w:ascii="Times New Roman" w:eastAsia="Times New Roman" w:hAnsi="Times New Roman" w:cs="Times New Roman"/>
          <w:color w:val="000000"/>
          <w:sz w:val="24"/>
          <w:szCs w:val="24"/>
        </w:rPr>
        <w:t xml:space="preserve"> </w:t>
      </w:r>
      <w:r w:rsidR="00B24347" w:rsidRPr="000E05DA">
        <w:rPr>
          <w:rFonts w:ascii="Times New Roman" w:eastAsia="Times New Roman" w:hAnsi="Times New Roman" w:cs="Times New Roman"/>
          <w:color w:val="000000"/>
          <w:sz w:val="24"/>
          <w:szCs w:val="24"/>
        </w:rPr>
        <w:t>This value</w:t>
      </w:r>
      <w:r w:rsidRPr="000E05DA">
        <w:rPr>
          <w:rFonts w:ascii="Times New Roman" w:eastAsia="Times New Roman" w:hAnsi="Times New Roman" w:cs="Times New Roman"/>
          <w:color w:val="000000"/>
          <w:sz w:val="24"/>
          <w:szCs w:val="24"/>
        </w:rPr>
        <w:t xml:space="preserve"> is higher than th</w:t>
      </w:r>
      <w:r w:rsidR="00B24347" w:rsidRPr="000E05DA">
        <w:rPr>
          <w:rFonts w:ascii="Times New Roman" w:eastAsia="Times New Roman" w:hAnsi="Times New Roman" w:cs="Times New Roman"/>
          <w:color w:val="000000"/>
          <w:sz w:val="24"/>
          <w:szCs w:val="24"/>
        </w:rPr>
        <w:t>e</w:t>
      </w:r>
      <w:r w:rsidRPr="000E05DA">
        <w:rPr>
          <w:rFonts w:ascii="Times New Roman" w:eastAsia="Times New Roman" w:hAnsi="Times New Roman" w:cs="Times New Roman"/>
          <w:color w:val="000000"/>
          <w:sz w:val="24"/>
          <w:szCs w:val="24"/>
        </w:rPr>
        <w:t xml:space="preserve"> obtained in this study (</w:t>
      </w:r>
      <w:r w:rsidRPr="000E05DA">
        <w:rPr>
          <w:rFonts w:ascii="Times New Roman" w:hAnsi="Times New Roman" w:cs="Times New Roman"/>
          <w:color w:val="000000"/>
          <w:sz w:val="24"/>
          <w:szCs w:val="24"/>
        </w:rPr>
        <w:t>263.74±2.16 µg/mL)</w:t>
      </w:r>
      <w:r w:rsidR="00B24347" w:rsidRPr="000E05DA">
        <w:rPr>
          <w:rFonts w:ascii="Times New Roman" w:eastAsia="Times New Roman" w:hAnsi="Times New Roman" w:cs="Times New Roman"/>
          <w:color w:val="000000"/>
          <w:sz w:val="24"/>
          <w:szCs w:val="24"/>
        </w:rPr>
        <w:t xml:space="preserve">. This difference could be explained on the basis that an isolated compound was used </w:t>
      </w:r>
      <w:r w:rsidR="00CC47AE" w:rsidRPr="000E05DA">
        <w:rPr>
          <w:rFonts w:ascii="Times New Roman" w:eastAsia="Times New Roman" w:hAnsi="Times New Roman" w:cs="Times New Roman"/>
          <w:color w:val="000000"/>
          <w:sz w:val="24"/>
          <w:szCs w:val="24"/>
        </w:rPr>
        <w:t xml:space="preserve">in </w:t>
      </w:r>
      <w:r w:rsidR="00B24347" w:rsidRPr="000E05DA">
        <w:rPr>
          <w:rFonts w:ascii="Times New Roman" w:eastAsia="Times New Roman" w:hAnsi="Times New Roman" w:cs="Times New Roman"/>
          <w:color w:val="000000"/>
          <w:sz w:val="24"/>
          <w:szCs w:val="24"/>
        </w:rPr>
        <w:t xml:space="preserve">the reported literature. </w:t>
      </w:r>
      <w:r w:rsidRPr="000E05DA">
        <w:rPr>
          <w:rFonts w:ascii="Times New Roman" w:eastAsia="Times New Roman" w:hAnsi="Times New Roman" w:cs="Times New Roman"/>
          <w:color w:val="000000"/>
          <w:sz w:val="24"/>
          <w:szCs w:val="24"/>
        </w:rPr>
        <w:t xml:space="preserve"> This result however</w:t>
      </w:r>
      <w:r w:rsidR="00E25AC3" w:rsidRPr="000E05DA">
        <w:rPr>
          <w:rFonts w:ascii="Times New Roman" w:eastAsia="Times New Roman" w:hAnsi="Times New Roman" w:cs="Times New Roman"/>
          <w:color w:val="000000"/>
          <w:sz w:val="24"/>
          <w:szCs w:val="24"/>
        </w:rPr>
        <w:t>,</w:t>
      </w:r>
      <w:r w:rsidRPr="000E05DA">
        <w:rPr>
          <w:rFonts w:ascii="Times New Roman" w:eastAsia="Times New Roman" w:hAnsi="Times New Roman" w:cs="Times New Roman"/>
          <w:color w:val="000000"/>
          <w:sz w:val="24"/>
          <w:szCs w:val="24"/>
        </w:rPr>
        <w:t xml:space="preserve"> conforms </w:t>
      </w:r>
      <w:r w:rsidR="00420E4B" w:rsidRPr="000E05DA">
        <w:rPr>
          <w:rFonts w:ascii="Times New Roman" w:eastAsia="Times New Roman" w:hAnsi="Times New Roman" w:cs="Times New Roman"/>
          <w:color w:val="000000"/>
          <w:sz w:val="24"/>
          <w:szCs w:val="24"/>
        </w:rPr>
        <w:t>to</w:t>
      </w:r>
      <w:r w:rsidRPr="000E05DA">
        <w:rPr>
          <w:rFonts w:ascii="Times New Roman" w:eastAsia="Times New Roman" w:hAnsi="Times New Roman" w:cs="Times New Roman"/>
          <w:color w:val="000000"/>
          <w:sz w:val="24"/>
          <w:szCs w:val="24"/>
        </w:rPr>
        <w:t xml:space="preserve"> </w:t>
      </w:r>
      <w:r w:rsidR="00CC47AE" w:rsidRPr="000E05DA">
        <w:rPr>
          <w:rFonts w:ascii="Times New Roman" w:eastAsia="Times New Roman" w:hAnsi="Times New Roman" w:cs="Times New Roman"/>
          <w:color w:val="000000"/>
          <w:sz w:val="24"/>
          <w:szCs w:val="24"/>
        </w:rPr>
        <w:t>a finding in literature which suggests that</w:t>
      </w:r>
      <w:r w:rsidRPr="000E05DA">
        <w:rPr>
          <w:rFonts w:ascii="Times New Roman" w:eastAsia="Times New Roman" w:hAnsi="Times New Roman" w:cs="Times New Roman"/>
          <w:color w:val="000000"/>
          <w:sz w:val="24"/>
          <w:szCs w:val="24"/>
        </w:rPr>
        <w:t>, extracts of guava in water and organic solvents have a large quantity of antioxidants which can stop the oxidation reaction</w:t>
      </w:r>
      <w:r w:rsidR="00CC47AE" w:rsidRPr="000E05DA">
        <w:rPr>
          <w:rFonts w:ascii="Times New Roman" w:eastAsia="Times New Roman" w:hAnsi="Times New Roman" w:cs="Times New Roman"/>
          <w:color w:val="000000"/>
          <w:sz w:val="24"/>
          <w:szCs w:val="24"/>
        </w:rPr>
        <w:t xml:space="preserve"> and t</w:t>
      </w:r>
      <w:r w:rsidRPr="000E05DA">
        <w:rPr>
          <w:rFonts w:ascii="Times New Roman" w:eastAsia="Times New Roman" w:hAnsi="Times New Roman" w:cs="Times New Roman"/>
          <w:color w:val="000000"/>
          <w:sz w:val="24"/>
          <w:szCs w:val="24"/>
        </w:rPr>
        <w:t xml:space="preserve">he concentration of the compounds </w:t>
      </w:r>
      <w:r w:rsidR="00CC47AE" w:rsidRPr="000E05DA">
        <w:rPr>
          <w:rFonts w:ascii="Times New Roman" w:eastAsia="Times New Roman" w:hAnsi="Times New Roman" w:cs="Times New Roman"/>
          <w:color w:val="000000"/>
          <w:sz w:val="24"/>
          <w:szCs w:val="24"/>
        </w:rPr>
        <w:t xml:space="preserve">in the extracts </w:t>
      </w:r>
      <w:r w:rsidRPr="000E05DA">
        <w:rPr>
          <w:rFonts w:ascii="Times New Roman" w:eastAsia="Times New Roman" w:hAnsi="Times New Roman" w:cs="Times New Roman"/>
          <w:color w:val="000000"/>
          <w:sz w:val="24"/>
          <w:szCs w:val="24"/>
        </w:rPr>
        <w:t>become high with in</w:t>
      </w:r>
      <w:r w:rsidR="00794302" w:rsidRPr="000E05DA">
        <w:rPr>
          <w:rFonts w:ascii="Times New Roman" w:eastAsia="Times New Roman" w:hAnsi="Times New Roman" w:cs="Times New Roman"/>
          <w:color w:val="000000"/>
          <w:sz w:val="24"/>
          <w:szCs w:val="24"/>
        </w:rPr>
        <w:t>crease in concentration [19]</w:t>
      </w:r>
      <w:r w:rsidRPr="000E05DA">
        <w:rPr>
          <w:rFonts w:ascii="Times New Roman" w:eastAsia="Times New Roman" w:hAnsi="Times New Roman" w:cs="Times New Roman"/>
          <w:color w:val="000000"/>
          <w:sz w:val="24"/>
          <w:szCs w:val="24"/>
        </w:rPr>
        <w:t xml:space="preserve">. Guava </w:t>
      </w:r>
      <w:r w:rsidR="007A629F" w:rsidRPr="000E05DA">
        <w:rPr>
          <w:rFonts w:ascii="Times New Roman" w:eastAsia="Times New Roman" w:hAnsi="Times New Roman" w:cs="Times New Roman"/>
          <w:color w:val="000000"/>
          <w:sz w:val="24"/>
          <w:szCs w:val="24"/>
        </w:rPr>
        <w:t xml:space="preserve">fruits and the leaves </w:t>
      </w:r>
      <w:r w:rsidRPr="000E05DA">
        <w:rPr>
          <w:rFonts w:ascii="Times New Roman" w:eastAsia="Times New Roman" w:hAnsi="Times New Roman" w:cs="Times New Roman"/>
          <w:color w:val="000000"/>
          <w:sz w:val="24"/>
          <w:szCs w:val="24"/>
        </w:rPr>
        <w:t>are a great source of antioxidants, which can help lower the prevalence of degenerative illnesses like arthritis, cancer, heart disease, inflammation, and brain dy</w:t>
      </w:r>
      <w:r w:rsidR="00794302" w:rsidRPr="000E05DA">
        <w:rPr>
          <w:rFonts w:ascii="Times New Roman" w:eastAsia="Times New Roman" w:hAnsi="Times New Roman" w:cs="Times New Roman"/>
          <w:color w:val="000000"/>
          <w:sz w:val="24"/>
          <w:szCs w:val="24"/>
        </w:rPr>
        <w:t>sfunction [19]</w:t>
      </w:r>
      <w:r w:rsidRPr="000E05DA">
        <w:rPr>
          <w:rFonts w:ascii="Times New Roman" w:eastAsia="Times New Roman" w:hAnsi="Times New Roman" w:cs="Times New Roman"/>
          <w:color w:val="000000"/>
          <w:sz w:val="24"/>
          <w:szCs w:val="24"/>
        </w:rPr>
        <w:t>.</w:t>
      </w:r>
    </w:p>
    <w:p w14:paraId="087AE043" w14:textId="7C44D9B1" w:rsidR="00A82B0B" w:rsidRPr="000E05DA" w:rsidRDefault="007A629F" w:rsidP="000E05DA">
      <w:pPr>
        <w:spacing w:line="360" w:lineRule="auto"/>
        <w:jc w:val="both"/>
        <w:rPr>
          <w:rFonts w:ascii="Times New Roman" w:hAnsi="Times New Roman" w:cs="Times New Roman"/>
          <w:sz w:val="24"/>
          <w:szCs w:val="24"/>
        </w:rPr>
      </w:pPr>
      <w:r w:rsidRPr="000E05DA">
        <w:rPr>
          <w:rFonts w:ascii="Times New Roman" w:eastAsia="Times New Roman" w:hAnsi="Times New Roman" w:cs="Times New Roman"/>
          <w:color w:val="000000"/>
          <w:sz w:val="24"/>
          <w:szCs w:val="24"/>
        </w:rPr>
        <w:t>The extract from g</w:t>
      </w:r>
      <w:r w:rsidR="00D57173" w:rsidRPr="000E05DA">
        <w:rPr>
          <w:rFonts w:ascii="Times New Roman" w:eastAsia="Times New Roman" w:hAnsi="Times New Roman" w:cs="Times New Roman"/>
          <w:color w:val="000000"/>
          <w:sz w:val="24"/>
          <w:szCs w:val="24"/>
        </w:rPr>
        <w:t xml:space="preserve">uava </w:t>
      </w:r>
      <w:r w:rsidRPr="000E05DA">
        <w:rPr>
          <w:rFonts w:ascii="Times New Roman" w:eastAsia="Times New Roman" w:hAnsi="Times New Roman" w:cs="Times New Roman"/>
          <w:color w:val="000000"/>
          <w:sz w:val="24"/>
          <w:szCs w:val="24"/>
        </w:rPr>
        <w:t>leaves has</w:t>
      </w:r>
      <w:r w:rsidR="00D57173" w:rsidRPr="000E05DA">
        <w:rPr>
          <w:rFonts w:ascii="Times New Roman" w:eastAsia="Times New Roman" w:hAnsi="Times New Roman" w:cs="Times New Roman"/>
          <w:color w:val="000000"/>
          <w:sz w:val="24"/>
          <w:szCs w:val="24"/>
        </w:rPr>
        <w:t xml:space="preserve"> antioxida</w:t>
      </w:r>
      <w:r w:rsidRPr="000E05DA">
        <w:rPr>
          <w:rFonts w:ascii="Times New Roman" w:eastAsia="Times New Roman" w:hAnsi="Times New Roman" w:cs="Times New Roman"/>
          <w:color w:val="000000"/>
          <w:sz w:val="24"/>
          <w:szCs w:val="24"/>
        </w:rPr>
        <w:t>nt</w:t>
      </w:r>
      <w:r w:rsidR="00D57173" w:rsidRPr="000E05DA">
        <w:rPr>
          <w:rFonts w:ascii="Times New Roman" w:eastAsia="Times New Roman" w:hAnsi="Times New Roman" w:cs="Times New Roman"/>
          <w:color w:val="000000"/>
          <w:sz w:val="24"/>
          <w:szCs w:val="24"/>
        </w:rPr>
        <w:t xml:space="preserve"> propert</w:t>
      </w:r>
      <w:r w:rsidRPr="000E05DA">
        <w:rPr>
          <w:rFonts w:ascii="Times New Roman" w:eastAsia="Times New Roman" w:hAnsi="Times New Roman" w:cs="Times New Roman"/>
          <w:color w:val="000000"/>
          <w:sz w:val="24"/>
          <w:szCs w:val="24"/>
        </w:rPr>
        <w:t>y</w:t>
      </w:r>
      <w:r w:rsidR="00D57173" w:rsidRPr="000E05DA">
        <w:rPr>
          <w:rFonts w:ascii="Times New Roman" w:eastAsia="Times New Roman" w:hAnsi="Times New Roman" w:cs="Times New Roman"/>
          <w:color w:val="000000"/>
          <w:sz w:val="24"/>
          <w:szCs w:val="24"/>
        </w:rPr>
        <w:t xml:space="preserve"> </w:t>
      </w:r>
      <w:r w:rsidRPr="000E05DA">
        <w:rPr>
          <w:rFonts w:ascii="Times New Roman" w:eastAsia="Times New Roman" w:hAnsi="Times New Roman" w:cs="Times New Roman"/>
          <w:color w:val="000000"/>
          <w:sz w:val="24"/>
          <w:szCs w:val="24"/>
        </w:rPr>
        <w:t xml:space="preserve">and this study </w:t>
      </w:r>
      <w:r w:rsidR="00D57173" w:rsidRPr="000E05DA">
        <w:rPr>
          <w:rFonts w:ascii="Times New Roman" w:eastAsia="Times New Roman" w:hAnsi="Times New Roman" w:cs="Times New Roman"/>
          <w:color w:val="000000"/>
          <w:sz w:val="24"/>
          <w:szCs w:val="24"/>
        </w:rPr>
        <w:t>ha</w:t>
      </w:r>
      <w:r w:rsidRPr="000E05DA">
        <w:rPr>
          <w:rFonts w:ascii="Times New Roman" w:eastAsia="Times New Roman" w:hAnsi="Times New Roman" w:cs="Times New Roman"/>
          <w:color w:val="000000"/>
          <w:sz w:val="24"/>
          <w:szCs w:val="24"/>
        </w:rPr>
        <w:t>s</w:t>
      </w:r>
      <w:r w:rsidR="00D57173" w:rsidRPr="000E05DA">
        <w:rPr>
          <w:rFonts w:ascii="Times New Roman" w:eastAsia="Times New Roman" w:hAnsi="Times New Roman" w:cs="Times New Roman"/>
          <w:color w:val="000000"/>
          <w:sz w:val="24"/>
          <w:szCs w:val="24"/>
        </w:rPr>
        <w:t xml:space="preserve"> opened up a new therapeutic avenue for treating a variety of diseases and complications. However, further investigations are required in</w:t>
      </w:r>
      <w:r w:rsidR="00D57173" w:rsidRPr="000E05DA">
        <w:rPr>
          <w:rFonts w:ascii="Times New Roman" w:hAnsi="Times New Roman" w:cs="Times New Roman"/>
          <w:sz w:val="24"/>
          <w:szCs w:val="24"/>
        </w:rPr>
        <w:t xml:space="preserve"> </w:t>
      </w:r>
      <w:r w:rsidR="00D57173" w:rsidRPr="000E05DA">
        <w:rPr>
          <w:rFonts w:ascii="Times New Roman" w:eastAsia="Times New Roman" w:hAnsi="Times New Roman" w:cs="Times New Roman"/>
          <w:color w:val="000000"/>
          <w:sz w:val="24"/>
          <w:szCs w:val="24"/>
        </w:rPr>
        <w:t xml:space="preserve">this regard to find the actual mechanism involved in antioxidant and </w:t>
      </w:r>
      <w:r w:rsidR="00D57173" w:rsidRPr="000E05DA">
        <w:rPr>
          <w:rFonts w:ascii="Times New Roman" w:eastAsia="Times New Roman" w:hAnsi="Times New Roman" w:cs="Times New Roman"/>
          <w:color w:val="000000"/>
          <w:sz w:val="24"/>
          <w:szCs w:val="24"/>
        </w:rPr>
        <w:lastRenderedPageBreak/>
        <w:t>other pharmacological activities of guava lea</w:t>
      </w:r>
      <w:r w:rsidRPr="000E05DA">
        <w:rPr>
          <w:rFonts w:ascii="Times New Roman" w:eastAsia="Times New Roman" w:hAnsi="Times New Roman" w:cs="Times New Roman"/>
          <w:color w:val="000000"/>
          <w:sz w:val="24"/>
          <w:szCs w:val="24"/>
        </w:rPr>
        <w:t>f extract</w:t>
      </w:r>
      <w:r w:rsidR="00D57173" w:rsidRPr="000E05DA">
        <w:rPr>
          <w:rFonts w:ascii="Times New Roman" w:eastAsia="Times New Roman" w:hAnsi="Times New Roman" w:cs="Times New Roman"/>
          <w:color w:val="000000"/>
          <w:sz w:val="24"/>
          <w:szCs w:val="24"/>
        </w:rPr>
        <w:t>.</w:t>
      </w:r>
      <w:r w:rsidR="00B95899" w:rsidRPr="000E05DA">
        <w:rPr>
          <w:rFonts w:ascii="Times New Roman" w:eastAsia="Times New Roman" w:hAnsi="Times New Roman" w:cs="Times New Roman"/>
          <w:color w:val="000000"/>
          <w:sz w:val="24"/>
          <w:szCs w:val="24"/>
        </w:rPr>
        <w:t xml:space="preserve"> Table 3 </w:t>
      </w:r>
      <w:r w:rsidR="00A82B0B" w:rsidRPr="000E05DA">
        <w:rPr>
          <w:rFonts w:ascii="Times New Roman" w:eastAsia="Times New Roman" w:hAnsi="Times New Roman" w:cs="Times New Roman"/>
          <w:color w:val="000000"/>
          <w:sz w:val="24"/>
          <w:szCs w:val="24"/>
        </w:rPr>
        <w:t>present</w:t>
      </w:r>
      <w:r w:rsidR="00B95899" w:rsidRPr="000E05DA">
        <w:rPr>
          <w:rFonts w:ascii="Times New Roman" w:eastAsia="Times New Roman" w:hAnsi="Times New Roman" w:cs="Times New Roman"/>
          <w:color w:val="000000"/>
          <w:sz w:val="24"/>
          <w:szCs w:val="24"/>
        </w:rPr>
        <w:t>s</w:t>
      </w:r>
      <w:r w:rsidR="00A82B0B" w:rsidRPr="000E05DA">
        <w:rPr>
          <w:rFonts w:ascii="Times New Roman" w:eastAsia="Times New Roman" w:hAnsi="Times New Roman" w:cs="Times New Roman"/>
          <w:color w:val="000000"/>
          <w:sz w:val="24"/>
          <w:szCs w:val="24"/>
        </w:rPr>
        <w:t xml:space="preserve"> the summary of the </w:t>
      </w:r>
      <w:r w:rsidR="00A82B0B" w:rsidRPr="000E05DA">
        <w:rPr>
          <w:rFonts w:ascii="Times New Roman" w:hAnsi="Times New Roman" w:cs="Times New Roman"/>
          <w:sz w:val="24"/>
          <w:szCs w:val="24"/>
        </w:rPr>
        <w:t>radical scav</w:t>
      </w:r>
      <w:r w:rsidR="00B95899" w:rsidRPr="000E05DA">
        <w:rPr>
          <w:rFonts w:ascii="Times New Roman" w:hAnsi="Times New Roman" w:cs="Times New Roman"/>
          <w:sz w:val="24"/>
          <w:szCs w:val="24"/>
        </w:rPr>
        <w:t>enging percentage</w:t>
      </w:r>
      <w:r w:rsidR="00A82B0B" w:rsidRPr="000E05DA">
        <w:rPr>
          <w:rFonts w:ascii="Times New Roman" w:hAnsi="Times New Roman" w:cs="Times New Roman"/>
          <w:sz w:val="24"/>
          <w:szCs w:val="24"/>
          <w:vertAlign w:val="subscript"/>
        </w:rPr>
        <w:t xml:space="preserve"> </w:t>
      </w:r>
      <w:r w:rsidR="00A82B0B" w:rsidRPr="000E05DA">
        <w:rPr>
          <w:rFonts w:ascii="Times New Roman" w:hAnsi="Times New Roman" w:cs="Times New Roman"/>
          <w:sz w:val="24"/>
          <w:szCs w:val="24"/>
        </w:rPr>
        <w:t xml:space="preserve">values of the extract of </w:t>
      </w:r>
      <w:r w:rsidR="00A82B0B" w:rsidRPr="000E05DA">
        <w:rPr>
          <w:rFonts w:ascii="Times New Roman" w:hAnsi="Times New Roman" w:cs="Times New Roman"/>
          <w:i/>
          <w:iCs/>
          <w:sz w:val="24"/>
          <w:szCs w:val="24"/>
        </w:rPr>
        <w:t xml:space="preserve">Psidium guajava </w:t>
      </w:r>
      <w:r w:rsidR="00B95899" w:rsidRPr="000E05DA">
        <w:rPr>
          <w:rFonts w:ascii="Times New Roman" w:hAnsi="Times New Roman" w:cs="Times New Roman"/>
          <w:sz w:val="24"/>
          <w:szCs w:val="24"/>
        </w:rPr>
        <w:t>and ascorbic acid</w:t>
      </w:r>
      <w:r w:rsidR="00A82B0B" w:rsidRPr="000E05DA">
        <w:rPr>
          <w:rFonts w:ascii="Times New Roman" w:hAnsi="Times New Roman" w:cs="Times New Roman"/>
          <w:sz w:val="24"/>
          <w:szCs w:val="24"/>
        </w:rPr>
        <w:t xml:space="preserve">.  </w:t>
      </w:r>
    </w:p>
    <w:p w14:paraId="23F3B1FE" w14:textId="7972F9F6" w:rsidR="00BC702C" w:rsidRPr="000E05DA" w:rsidRDefault="00BC702C" w:rsidP="000E05DA">
      <w:pPr>
        <w:spacing w:after="0" w:line="360" w:lineRule="auto"/>
        <w:jc w:val="both"/>
        <w:rPr>
          <w:rFonts w:ascii="Times New Roman" w:hAnsi="Times New Roman" w:cs="Times New Roman"/>
          <w:b/>
          <w:bCs/>
          <w:sz w:val="20"/>
          <w:szCs w:val="20"/>
        </w:rPr>
      </w:pPr>
      <w:r w:rsidRPr="000E05DA">
        <w:rPr>
          <w:rFonts w:ascii="Times New Roman" w:hAnsi="Times New Roman" w:cs="Times New Roman"/>
          <w:b/>
          <w:bCs/>
          <w:sz w:val="20"/>
          <w:szCs w:val="20"/>
        </w:rPr>
        <w:t xml:space="preserve">Table 3: Radical scavenging percentage (%) of the extract of </w:t>
      </w:r>
      <w:r w:rsidR="00D122F6" w:rsidRPr="000E05DA">
        <w:rPr>
          <w:rFonts w:ascii="Times New Roman" w:hAnsi="Times New Roman" w:cs="Times New Roman"/>
          <w:b/>
          <w:bCs/>
          <w:i/>
          <w:iCs/>
          <w:sz w:val="20"/>
          <w:szCs w:val="20"/>
        </w:rPr>
        <w:t>P</w:t>
      </w:r>
      <w:r w:rsidRPr="000E05DA">
        <w:rPr>
          <w:rFonts w:ascii="Times New Roman" w:hAnsi="Times New Roman" w:cs="Times New Roman"/>
          <w:b/>
          <w:bCs/>
          <w:i/>
          <w:iCs/>
          <w:sz w:val="20"/>
          <w:szCs w:val="20"/>
        </w:rPr>
        <w:t xml:space="preserve">sidium guajava </w:t>
      </w:r>
      <w:r w:rsidRPr="000E05DA">
        <w:rPr>
          <w:rFonts w:ascii="Times New Roman" w:hAnsi="Times New Roman" w:cs="Times New Roman"/>
          <w:b/>
          <w:bCs/>
          <w:sz w:val="20"/>
          <w:szCs w:val="20"/>
        </w:rPr>
        <w:t>and ascorbic acid across a range of concentrations</w:t>
      </w:r>
    </w:p>
    <w:tbl>
      <w:tblPr>
        <w:tblpPr w:leftFromText="180" w:rightFromText="180" w:vertAnchor="text" w:tblpY="1"/>
        <w:tblOverlap w:val="never"/>
        <w:tblW w:w="4760" w:type="dxa"/>
        <w:tblBorders>
          <w:top w:val="single" w:sz="4" w:space="0" w:color="auto"/>
          <w:bottom w:val="single" w:sz="4" w:space="0" w:color="auto"/>
        </w:tblBorders>
        <w:tblLook w:val="04A0" w:firstRow="1" w:lastRow="0" w:firstColumn="1" w:lastColumn="0" w:noHBand="0" w:noVBand="1"/>
      </w:tblPr>
      <w:tblGrid>
        <w:gridCol w:w="1696"/>
        <w:gridCol w:w="1440"/>
        <w:gridCol w:w="1624"/>
      </w:tblGrid>
      <w:tr w:rsidR="00BC702C" w:rsidRPr="000E05DA" w14:paraId="798DE061" w14:textId="77777777" w:rsidTr="000A29D7">
        <w:trPr>
          <w:trHeight w:val="330"/>
        </w:trPr>
        <w:tc>
          <w:tcPr>
            <w:tcW w:w="1696" w:type="dxa"/>
            <w:vMerge w:val="restart"/>
            <w:tcBorders>
              <w:top w:val="single" w:sz="4" w:space="0" w:color="auto"/>
              <w:bottom w:val="nil"/>
            </w:tcBorders>
            <w:shd w:val="clear" w:color="auto" w:fill="auto"/>
            <w:noWrap/>
            <w:vAlign w:val="center"/>
          </w:tcPr>
          <w:p w14:paraId="5700170B" w14:textId="77777777" w:rsidR="00BC702C" w:rsidRPr="000E05DA" w:rsidRDefault="00BC702C" w:rsidP="000E05DA">
            <w:pPr>
              <w:spacing w:after="0" w:line="360" w:lineRule="auto"/>
              <w:jc w:val="both"/>
              <w:rPr>
                <w:rFonts w:ascii="Times New Roman" w:eastAsia="Times New Roman" w:hAnsi="Times New Roman" w:cs="Times New Roman"/>
                <w:b/>
                <w:color w:val="000000"/>
                <w:sz w:val="20"/>
                <w:szCs w:val="20"/>
              </w:rPr>
            </w:pPr>
            <w:r w:rsidRPr="000E05DA">
              <w:rPr>
                <w:rFonts w:ascii="Times New Roman" w:eastAsia="Times New Roman" w:hAnsi="Times New Roman" w:cs="Times New Roman"/>
                <w:b/>
                <w:color w:val="000000"/>
                <w:sz w:val="20"/>
                <w:szCs w:val="20"/>
              </w:rPr>
              <w:t>Concentration</w:t>
            </w:r>
          </w:p>
          <w:p w14:paraId="3980DC8F" w14:textId="77777777" w:rsidR="00BC702C" w:rsidRPr="000E05DA" w:rsidRDefault="00BC702C" w:rsidP="000E05DA">
            <w:pPr>
              <w:spacing w:after="0" w:line="360" w:lineRule="auto"/>
              <w:jc w:val="both"/>
              <w:rPr>
                <w:rFonts w:ascii="Times New Roman" w:eastAsia="Times New Roman" w:hAnsi="Times New Roman" w:cs="Times New Roman"/>
                <w:b/>
                <w:color w:val="000000"/>
                <w:sz w:val="20"/>
                <w:szCs w:val="20"/>
              </w:rPr>
            </w:pPr>
            <w:r w:rsidRPr="000E05DA">
              <w:rPr>
                <w:rFonts w:ascii="Times New Roman" w:eastAsia="Times New Roman" w:hAnsi="Times New Roman" w:cs="Times New Roman"/>
                <w:b/>
                <w:color w:val="000000"/>
                <w:sz w:val="20"/>
                <w:szCs w:val="20"/>
              </w:rPr>
              <w:t>(</w:t>
            </w:r>
            <w:r w:rsidRPr="000E05DA">
              <w:rPr>
                <w:rFonts w:ascii="Times New Roman" w:eastAsia="Times New Roman" w:hAnsi="Times New Roman" w:cs="Times New Roman"/>
                <w:b/>
                <w:sz w:val="20"/>
                <w:szCs w:val="20"/>
              </w:rPr>
              <w:t>µg/mL)</w:t>
            </w:r>
          </w:p>
        </w:tc>
        <w:tc>
          <w:tcPr>
            <w:tcW w:w="3064" w:type="dxa"/>
            <w:gridSpan w:val="2"/>
            <w:tcBorders>
              <w:top w:val="single" w:sz="4" w:space="0" w:color="auto"/>
              <w:bottom w:val="nil"/>
            </w:tcBorders>
            <w:shd w:val="clear" w:color="auto" w:fill="auto"/>
            <w:vAlign w:val="center"/>
          </w:tcPr>
          <w:p w14:paraId="1F9A3271" w14:textId="77777777" w:rsidR="00BC702C" w:rsidRPr="000E05DA" w:rsidRDefault="00BC702C" w:rsidP="000E05DA">
            <w:pPr>
              <w:spacing w:after="0" w:line="360" w:lineRule="auto"/>
              <w:jc w:val="both"/>
              <w:rPr>
                <w:rFonts w:ascii="Times New Roman" w:eastAsia="Times New Roman" w:hAnsi="Times New Roman" w:cs="Times New Roman"/>
                <w:b/>
                <w:color w:val="000000"/>
                <w:sz w:val="20"/>
                <w:szCs w:val="20"/>
              </w:rPr>
            </w:pPr>
            <w:r w:rsidRPr="000E05DA">
              <w:rPr>
                <w:rFonts w:ascii="Times New Roman" w:eastAsia="Times New Roman" w:hAnsi="Times New Roman" w:cs="Times New Roman"/>
                <w:b/>
                <w:color w:val="000000"/>
                <w:sz w:val="20"/>
                <w:szCs w:val="20"/>
              </w:rPr>
              <w:t>Scavenging Percentage (%)</w:t>
            </w:r>
          </w:p>
        </w:tc>
      </w:tr>
      <w:tr w:rsidR="00BC702C" w:rsidRPr="000E05DA" w14:paraId="3187F497" w14:textId="77777777" w:rsidTr="000A29D7">
        <w:trPr>
          <w:trHeight w:val="355"/>
        </w:trPr>
        <w:tc>
          <w:tcPr>
            <w:tcW w:w="1696" w:type="dxa"/>
            <w:vMerge/>
            <w:tcBorders>
              <w:top w:val="nil"/>
              <w:bottom w:val="single" w:sz="4" w:space="0" w:color="auto"/>
            </w:tcBorders>
            <w:shd w:val="clear" w:color="auto" w:fill="auto"/>
            <w:noWrap/>
            <w:vAlign w:val="center"/>
            <w:hideMark/>
          </w:tcPr>
          <w:p w14:paraId="52E5E671" w14:textId="77777777" w:rsidR="00BC702C" w:rsidRPr="000E05DA" w:rsidRDefault="00BC702C" w:rsidP="000E05DA">
            <w:pPr>
              <w:spacing w:after="0" w:line="360" w:lineRule="auto"/>
              <w:jc w:val="both"/>
              <w:rPr>
                <w:rFonts w:ascii="Times New Roman" w:eastAsia="Times New Roman" w:hAnsi="Times New Roman" w:cs="Times New Roman"/>
                <w:b/>
                <w:color w:val="000000"/>
                <w:sz w:val="20"/>
                <w:szCs w:val="20"/>
              </w:rPr>
            </w:pPr>
          </w:p>
        </w:tc>
        <w:tc>
          <w:tcPr>
            <w:tcW w:w="1440" w:type="dxa"/>
            <w:tcBorders>
              <w:top w:val="nil"/>
              <w:bottom w:val="single" w:sz="4" w:space="0" w:color="auto"/>
            </w:tcBorders>
            <w:shd w:val="clear" w:color="auto" w:fill="auto"/>
            <w:noWrap/>
            <w:vAlign w:val="center"/>
            <w:hideMark/>
          </w:tcPr>
          <w:p w14:paraId="58C66AF8" w14:textId="77777777" w:rsidR="00BC702C" w:rsidRPr="000E05DA" w:rsidRDefault="00BC702C" w:rsidP="000E05DA">
            <w:pPr>
              <w:spacing w:after="0" w:line="360" w:lineRule="auto"/>
              <w:jc w:val="both"/>
              <w:rPr>
                <w:rFonts w:ascii="Times New Roman" w:eastAsia="Times New Roman" w:hAnsi="Times New Roman" w:cs="Times New Roman"/>
                <w:b/>
                <w:color w:val="000000"/>
                <w:sz w:val="20"/>
                <w:szCs w:val="20"/>
              </w:rPr>
            </w:pPr>
            <w:r w:rsidRPr="000E05DA">
              <w:rPr>
                <w:rFonts w:ascii="Times New Roman" w:eastAsia="Times New Roman" w:hAnsi="Times New Roman" w:cs="Times New Roman"/>
                <w:b/>
                <w:color w:val="000000"/>
                <w:sz w:val="20"/>
                <w:szCs w:val="20"/>
              </w:rPr>
              <w:t>Extract</w:t>
            </w:r>
          </w:p>
        </w:tc>
        <w:tc>
          <w:tcPr>
            <w:tcW w:w="1624" w:type="dxa"/>
            <w:tcBorders>
              <w:top w:val="nil"/>
              <w:bottom w:val="single" w:sz="4" w:space="0" w:color="auto"/>
            </w:tcBorders>
            <w:shd w:val="clear" w:color="auto" w:fill="auto"/>
            <w:vAlign w:val="center"/>
          </w:tcPr>
          <w:p w14:paraId="4F0297D7" w14:textId="77777777" w:rsidR="00BC702C" w:rsidRPr="000E05DA" w:rsidRDefault="00BC702C" w:rsidP="000E05DA">
            <w:pPr>
              <w:spacing w:after="0" w:line="360" w:lineRule="auto"/>
              <w:jc w:val="both"/>
              <w:rPr>
                <w:rFonts w:ascii="Times New Roman" w:eastAsia="Times New Roman" w:hAnsi="Times New Roman" w:cs="Times New Roman"/>
                <w:b/>
                <w:color w:val="000000"/>
                <w:sz w:val="20"/>
                <w:szCs w:val="20"/>
              </w:rPr>
            </w:pPr>
            <w:r w:rsidRPr="000E05DA">
              <w:rPr>
                <w:rFonts w:ascii="Times New Roman" w:eastAsia="Times New Roman" w:hAnsi="Times New Roman" w:cs="Times New Roman"/>
                <w:b/>
                <w:color w:val="000000"/>
                <w:sz w:val="20"/>
                <w:szCs w:val="20"/>
              </w:rPr>
              <w:t>Ascorbic acid</w:t>
            </w:r>
          </w:p>
        </w:tc>
      </w:tr>
      <w:tr w:rsidR="00BC702C" w:rsidRPr="000E05DA" w14:paraId="2BF7EDE8" w14:textId="77777777" w:rsidTr="000A29D7">
        <w:trPr>
          <w:trHeight w:val="211"/>
        </w:trPr>
        <w:tc>
          <w:tcPr>
            <w:tcW w:w="1696" w:type="dxa"/>
            <w:tcBorders>
              <w:top w:val="single" w:sz="4" w:space="0" w:color="auto"/>
            </w:tcBorders>
            <w:shd w:val="clear" w:color="auto" w:fill="auto"/>
            <w:noWrap/>
            <w:vAlign w:val="center"/>
          </w:tcPr>
          <w:p w14:paraId="47BF0465" w14:textId="77777777"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3.90625</w:t>
            </w:r>
          </w:p>
        </w:tc>
        <w:tc>
          <w:tcPr>
            <w:tcW w:w="1440" w:type="dxa"/>
            <w:tcBorders>
              <w:top w:val="single" w:sz="4" w:space="0" w:color="auto"/>
            </w:tcBorders>
            <w:shd w:val="clear" w:color="auto" w:fill="auto"/>
            <w:noWrap/>
            <w:vAlign w:val="center"/>
          </w:tcPr>
          <w:p w14:paraId="061871BC" w14:textId="449BAC09" w:rsidR="00BC702C" w:rsidRPr="000E05DA" w:rsidRDefault="00BC702C" w:rsidP="000E05DA">
            <w:pPr>
              <w:spacing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13.34±0.33</w:t>
            </w:r>
          </w:p>
        </w:tc>
        <w:tc>
          <w:tcPr>
            <w:tcW w:w="1624" w:type="dxa"/>
            <w:tcBorders>
              <w:top w:val="single" w:sz="4" w:space="0" w:color="auto"/>
            </w:tcBorders>
            <w:shd w:val="clear" w:color="auto" w:fill="auto"/>
            <w:vAlign w:val="center"/>
          </w:tcPr>
          <w:p w14:paraId="72CFE102" w14:textId="49440A3C" w:rsidR="00BC702C" w:rsidRPr="000E05DA" w:rsidRDefault="000F6404" w:rsidP="000E05DA">
            <w:pPr>
              <w:spacing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14.47±0.20</w:t>
            </w:r>
          </w:p>
        </w:tc>
      </w:tr>
      <w:tr w:rsidR="00BC702C" w:rsidRPr="000E05DA" w14:paraId="2AE4D847" w14:textId="77777777" w:rsidTr="000A29D7">
        <w:trPr>
          <w:trHeight w:val="481"/>
        </w:trPr>
        <w:tc>
          <w:tcPr>
            <w:tcW w:w="1696" w:type="dxa"/>
            <w:shd w:val="clear" w:color="auto" w:fill="auto"/>
            <w:noWrap/>
            <w:vAlign w:val="center"/>
            <w:hideMark/>
          </w:tcPr>
          <w:p w14:paraId="616EB193" w14:textId="77777777"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7.8125</w:t>
            </w:r>
          </w:p>
        </w:tc>
        <w:tc>
          <w:tcPr>
            <w:tcW w:w="1440" w:type="dxa"/>
            <w:shd w:val="clear" w:color="auto" w:fill="auto"/>
            <w:noWrap/>
            <w:vAlign w:val="center"/>
            <w:hideMark/>
          </w:tcPr>
          <w:p w14:paraId="6E9F3B80" w14:textId="36253CF1"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14.26±0.73</w:t>
            </w:r>
          </w:p>
        </w:tc>
        <w:tc>
          <w:tcPr>
            <w:tcW w:w="1624" w:type="dxa"/>
            <w:shd w:val="clear" w:color="auto" w:fill="auto"/>
            <w:vAlign w:val="center"/>
          </w:tcPr>
          <w:p w14:paraId="6DBA9B4D" w14:textId="01F1138E" w:rsidR="00BC702C" w:rsidRPr="000E05DA" w:rsidRDefault="000F6404"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15.94±0.19</w:t>
            </w:r>
          </w:p>
        </w:tc>
      </w:tr>
      <w:tr w:rsidR="00BC702C" w:rsidRPr="000E05DA" w14:paraId="606CEF36" w14:textId="77777777" w:rsidTr="000A29D7">
        <w:trPr>
          <w:trHeight w:val="481"/>
        </w:trPr>
        <w:tc>
          <w:tcPr>
            <w:tcW w:w="1696" w:type="dxa"/>
            <w:shd w:val="clear" w:color="auto" w:fill="auto"/>
            <w:noWrap/>
            <w:vAlign w:val="center"/>
          </w:tcPr>
          <w:p w14:paraId="2849E6A6" w14:textId="77777777"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15.625</w:t>
            </w:r>
          </w:p>
        </w:tc>
        <w:tc>
          <w:tcPr>
            <w:tcW w:w="1440" w:type="dxa"/>
            <w:shd w:val="clear" w:color="auto" w:fill="auto"/>
            <w:noWrap/>
            <w:vAlign w:val="center"/>
          </w:tcPr>
          <w:p w14:paraId="36223364" w14:textId="66AACB50"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14.84±0.26</w:t>
            </w:r>
          </w:p>
        </w:tc>
        <w:tc>
          <w:tcPr>
            <w:tcW w:w="1624" w:type="dxa"/>
            <w:shd w:val="clear" w:color="auto" w:fill="auto"/>
            <w:vAlign w:val="center"/>
          </w:tcPr>
          <w:p w14:paraId="591A48EF" w14:textId="51884F0B" w:rsidR="00BC702C" w:rsidRPr="000E05DA" w:rsidRDefault="000F6404"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18.38±3.09</w:t>
            </w:r>
          </w:p>
        </w:tc>
      </w:tr>
      <w:tr w:rsidR="00BC702C" w:rsidRPr="000E05DA" w14:paraId="198F3914" w14:textId="77777777" w:rsidTr="000A29D7">
        <w:trPr>
          <w:trHeight w:val="330"/>
        </w:trPr>
        <w:tc>
          <w:tcPr>
            <w:tcW w:w="1696" w:type="dxa"/>
            <w:shd w:val="clear" w:color="auto" w:fill="auto"/>
            <w:noWrap/>
            <w:vAlign w:val="center"/>
            <w:hideMark/>
          </w:tcPr>
          <w:p w14:paraId="4E21C428" w14:textId="77777777"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31.25</w:t>
            </w:r>
          </w:p>
        </w:tc>
        <w:tc>
          <w:tcPr>
            <w:tcW w:w="1440" w:type="dxa"/>
            <w:shd w:val="clear" w:color="auto" w:fill="auto"/>
            <w:noWrap/>
            <w:vAlign w:val="center"/>
            <w:hideMark/>
          </w:tcPr>
          <w:p w14:paraId="006F0EB2" w14:textId="6A08A075"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14.90±0.23</w:t>
            </w:r>
          </w:p>
        </w:tc>
        <w:tc>
          <w:tcPr>
            <w:tcW w:w="1624" w:type="dxa"/>
            <w:shd w:val="clear" w:color="auto" w:fill="auto"/>
            <w:vAlign w:val="center"/>
          </w:tcPr>
          <w:p w14:paraId="3F93862D" w14:textId="104D7684" w:rsidR="00BC702C" w:rsidRPr="000E05DA" w:rsidRDefault="000F6404"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28.03±0.28</w:t>
            </w:r>
          </w:p>
        </w:tc>
      </w:tr>
      <w:tr w:rsidR="00BC702C" w:rsidRPr="000E05DA" w14:paraId="7232A155" w14:textId="77777777" w:rsidTr="000A29D7">
        <w:trPr>
          <w:trHeight w:val="330"/>
        </w:trPr>
        <w:tc>
          <w:tcPr>
            <w:tcW w:w="1696" w:type="dxa"/>
            <w:shd w:val="clear" w:color="auto" w:fill="auto"/>
            <w:noWrap/>
            <w:vAlign w:val="center"/>
            <w:hideMark/>
          </w:tcPr>
          <w:p w14:paraId="268D7335" w14:textId="77777777"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62.5</w:t>
            </w:r>
          </w:p>
        </w:tc>
        <w:tc>
          <w:tcPr>
            <w:tcW w:w="1440" w:type="dxa"/>
            <w:shd w:val="clear" w:color="auto" w:fill="auto"/>
            <w:noWrap/>
            <w:vAlign w:val="center"/>
            <w:hideMark/>
          </w:tcPr>
          <w:p w14:paraId="1B8981E9" w14:textId="5A7177EE"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18.37±0.08</w:t>
            </w:r>
          </w:p>
        </w:tc>
        <w:tc>
          <w:tcPr>
            <w:tcW w:w="1624" w:type="dxa"/>
            <w:shd w:val="clear" w:color="auto" w:fill="auto"/>
            <w:vAlign w:val="center"/>
          </w:tcPr>
          <w:p w14:paraId="05499054" w14:textId="54E3B082" w:rsidR="00BC702C" w:rsidRPr="000E05DA" w:rsidRDefault="000F6404"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50.88±0.30</w:t>
            </w:r>
          </w:p>
        </w:tc>
      </w:tr>
      <w:tr w:rsidR="00BC702C" w:rsidRPr="000E05DA" w14:paraId="4FEBAB60" w14:textId="77777777" w:rsidTr="000A29D7">
        <w:trPr>
          <w:trHeight w:val="330"/>
        </w:trPr>
        <w:tc>
          <w:tcPr>
            <w:tcW w:w="1696" w:type="dxa"/>
            <w:shd w:val="clear" w:color="auto" w:fill="auto"/>
            <w:noWrap/>
            <w:vAlign w:val="center"/>
            <w:hideMark/>
          </w:tcPr>
          <w:p w14:paraId="1B642A46" w14:textId="77777777"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125</w:t>
            </w:r>
          </w:p>
        </w:tc>
        <w:tc>
          <w:tcPr>
            <w:tcW w:w="1440" w:type="dxa"/>
            <w:shd w:val="clear" w:color="auto" w:fill="auto"/>
            <w:noWrap/>
            <w:vAlign w:val="center"/>
            <w:hideMark/>
          </w:tcPr>
          <w:p w14:paraId="6CB68496" w14:textId="40C773EF"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30.28</w:t>
            </w:r>
            <w:r w:rsidR="000F6404" w:rsidRPr="000E05DA">
              <w:rPr>
                <w:rFonts w:ascii="Times New Roman" w:eastAsia="Times New Roman" w:hAnsi="Times New Roman" w:cs="Times New Roman"/>
                <w:color w:val="000000"/>
                <w:sz w:val="20"/>
                <w:szCs w:val="20"/>
              </w:rPr>
              <w:t>±0.19</w:t>
            </w:r>
          </w:p>
        </w:tc>
        <w:tc>
          <w:tcPr>
            <w:tcW w:w="1624" w:type="dxa"/>
            <w:shd w:val="clear" w:color="auto" w:fill="auto"/>
            <w:vAlign w:val="center"/>
          </w:tcPr>
          <w:p w14:paraId="3109616F" w14:textId="66ED55D1" w:rsidR="00BC702C" w:rsidRPr="000E05DA" w:rsidRDefault="000F6404"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82.50±0.43</w:t>
            </w:r>
          </w:p>
        </w:tc>
      </w:tr>
      <w:tr w:rsidR="00BC702C" w:rsidRPr="000E05DA" w14:paraId="1DEB9418" w14:textId="77777777" w:rsidTr="000A29D7">
        <w:trPr>
          <w:trHeight w:val="330"/>
        </w:trPr>
        <w:tc>
          <w:tcPr>
            <w:tcW w:w="1696" w:type="dxa"/>
            <w:shd w:val="clear" w:color="auto" w:fill="auto"/>
            <w:noWrap/>
            <w:vAlign w:val="center"/>
            <w:hideMark/>
          </w:tcPr>
          <w:p w14:paraId="1F1A69BA" w14:textId="77777777"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250</w:t>
            </w:r>
          </w:p>
        </w:tc>
        <w:tc>
          <w:tcPr>
            <w:tcW w:w="1440" w:type="dxa"/>
            <w:shd w:val="clear" w:color="auto" w:fill="auto"/>
            <w:noWrap/>
            <w:vAlign w:val="center"/>
            <w:hideMark/>
          </w:tcPr>
          <w:p w14:paraId="5356D4F8" w14:textId="20AC52BB" w:rsidR="00BC702C" w:rsidRPr="000E05DA" w:rsidRDefault="000F6404"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51.96±0.13</w:t>
            </w:r>
          </w:p>
        </w:tc>
        <w:tc>
          <w:tcPr>
            <w:tcW w:w="1624" w:type="dxa"/>
            <w:shd w:val="clear" w:color="auto" w:fill="auto"/>
            <w:vAlign w:val="center"/>
          </w:tcPr>
          <w:p w14:paraId="4535041D" w14:textId="328C09DA" w:rsidR="00BC702C" w:rsidRPr="000E05DA" w:rsidRDefault="000F6404"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88.25±0.27</w:t>
            </w:r>
          </w:p>
        </w:tc>
      </w:tr>
      <w:tr w:rsidR="00BC702C" w:rsidRPr="000E05DA" w14:paraId="085D5CEA" w14:textId="77777777" w:rsidTr="000A29D7">
        <w:trPr>
          <w:trHeight w:val="330"/>
        </w:trPr>
        <w:tc>
          <w:tcPr>
            <w:tcW w:w="1696" w:type="dxa"/>
            <w:shd w:val="clear" w:color="auto" w:fill="auto"/>
            <w:noWrap/>
            <w:vAlign w:val="center"/>
            <w:hideMark/>
          </w:tcPr>
          <w:p w14:paraId="719D221A" w14:textId="77777777" w:rsidR="00BC702C" w:rsidRPr="000E05DA" w:rsidRDefault="00BC702C"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500</w:t>
            </w:r>
          </w:p>
        </w:tc>
        <w:tc>
          <w:tcPr>
            <w:tcW w:w="1440" w:type="dxa"/>
            <w:shd w:val="clear" w:color="auto" w:fill="auto"/>
            <w:noWrap/>
            <w:vAlign w:val="center"/>
            <w:hideMark/>
          </w:tcPr>
          <w:p w14:paraId="343220EE" w14:textId="14ED00F4" w:rsidR="00BC702C" w:rsidRPr="000E05DA" w:rsidRDefault="000F6404"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82.29±0.68</w:t>
            </w:r>
          </w:p>
        </w:tc>
        <w:tc>
          <w:tcPr>
            <w:tcW w:w="1624" w:type="dxa"/>
            <w:shd w:val="clear" w:color="auto" w:fill="auto"/>
            <w:vAlign w:val="center"/>
          </w:tcPr>
          <w:p w14:paraId="02260A14" w14:textId="2E6918DD" w:rsidR="00BC702C" w:rsidRPr="000E05DA" w:rsidRDefault="000F6404" w:rsidP="000E05DA">
            <w:pPr>
              <w:spacing w:after="0" w:line="360" w:lineRule="auto"/>
              <w:jc w:val="both"/>
              <w:rPr>
                <w:rFonts w:ascii="Times New Roman" w:eastAsia="Times New Roman" w:hAnsi="Times New Roman" w:cs="Times New Roman"/>
                <w:color w:val="000000"/>
                <w:sz w:val="20"/>
                <w:szCs w:val="20"/>
              </w:rPr>
            </w:pPr>
            <w:r w:rsidRPr="000E05DA">
              <w:rPr>
                <w:rFonts w:ascii="Times New Roman" w:eastAsia="Times New Roman" w:hAnsi="Times New Roman" w:cs="Times New Roman"/>
                <w:color w:val="000000"/>
                <w:sz w:val="20"/>
                <w:szCs w:val="20"/>
              </w:rPr>
              <w:t>95.94±0.18</w:t>
            </w:r>
          </w:p>
        </w:tc>
      </w:tr>
    </w:tbl>
    <w:p w14:paraId="78605D99" w14:textId="77777777" w:rsidR="00BC702C" w:rsidRPr="000E05DA" w:rsidRDefault="00BC702C" w:rsidP="000E05DA">
      <w:pPr>
        <w:spacing w:line="360" w:lineRule="auto"/>
        <w:jc w:val="both"/>
        <w:rPr>
          <w:rFonts w:ascii="Times New Roman" w:eastAsia="Times New Roman" w:hAnsi="Times New Roman" w:cs="Times New Roman"/>
          <w:color w:val="000000"/>
          <w:sz w:val="24"/>
          <w:szCs w:val="24"/>
        </w:rPr>
      </w:pPr>
    </w:p>
    <w:p w14:paraId="77D51FF1" w14:textId="77777777" w:rsidR="00ED4EAE" w:rsidRPr="000E05DA" w:rsidRDefault="00ED4EAE" w:rsidP="000E05DA">
      <w:pPr>
        <w:spacing w:after="0" w:line="360" w:lineRule="auto"/>
        <w:jc w:val="both"/>
        <w:rPr>
          <w:rFonts w:ascii="Times New Roman" w:hAnsi="Times New Roman" w:cs="Times New Roman"/>
          <w:bCs/>
          <w:i/>
          <w:sz w:val="24"/>
          <w:szCs w:val="24"/>
        </w:rPr>
      </w:pPr>
    </w:p>
    <w:p w14:paraId="522384EA" w14:textId="77777777" w:rsidR="00ED4EAE" w:rsidRPr="000E05DA" w:rsidRDefault="00ED4EAE" w:rsidP="000E05DA">
      <w:pPr>
        <w:spacing w:after="0" w:line="360" w:lineRule="auto"/>
        <w:jc w:val="both"/>
        <w:rPr>
          <w:rFonts w:ascii="Times New Roman" w:hAnsi="Times New Roman" w:cs="Times New Roman"/>
          <w:bCs/>
          <w:i/>
          <w:sz w:val="24"/>
          <w:szCs w:val="24"/>
        </w:rPr>
      </w:pPr>
    </w:p>
    <w:p w14:paraId="4E2BB406" w14:textId="77777777" w:rsidR="00ED4EAE" w:rsidRPr="000E05DA" w:rsidRDefault="00ED4EAE" w:rsidP="000E05DA">
      <w:pPr>
        <w:spacing w:after="0" w:line="360" w:lineRule="auto"/>
        <w:jc w:val="both"/>
        <w:rPr>
          <w:rFonts w:ascii="Times New Roman" w:hAnsi="Times New Roman" w:cs="Times New Roman"/>
          <w:bCs/>
          <w:i/>
          <w:sz w:val="24"/>
          <w:szCs w:val="24"/>
        </w:rPr>
      </w:pPr>
    </w:p>
    <w:p w14:paraId="6BDA2D4D" w14:textId="77777777" w:rsidR="00ED4EAE" w:rsidRPr="000E05DA" w:rsidRDefault="00ED4EAE" w:rsidP="000E05DA">
      <w:pPr>
        <w:spacing w:after="0" w:line="360" w:lineRule="auto"/>
        <w:jc w:val="both"/>
        <w:rPr>
          <w:rFonts w:ascii="Times New Roman" w:hAnsi="Times New Roman" w:cs="Times New Roman"/>
          <w:bCs/>
          <w:i/>
          <w:sz w:val="24"/>
          <w:szCs w:val="24"/>
        </w:rPr>
      </w:pPr>
    </w:p>
    <w:p w14:paraId="6B704D8F" w14:textId="77777777" w:rsidR="00ED4EAE" w:rsidRPr="000E05DA" w:rsidRDefault="00ED4EAE" w:rsidP="000E05DA">
      <w:pPr>
        <w:spacing w:after="0" w:line="360" w:lineRule="auto"/>
        <w:jc w:val="both"/>
        <w:rPr>
          <w:rFonts w:ascii="Times New Roman" w:hAnsi="Times New Roman" w:cs="Times New Roman"/>
          <w:bCs/>
          <w:i/>
          <w:sz w:val="24"/>
          <w:szCs w:val="24"/>
        </w:rPr>
      </w:pPr>
    </w:p>
    <w:p w14:paraId="474A933B" w14:textId="77777777" w:rsidR="00ED4EAE" w:rsidRPr="000E05DA" w:rsidRDefault="00ED4EAE" w:rsidP="000E05DA">
      <w:pPr>
        <w:spacing w:after="0" w:line="360" w:lineRule="auto"/>
        <w:jc w:val="both"/>
        <w:rPr>
          <w:rFonts w:ascii="Times New Roman" w:hAnsi="Times New Roman" w:cs="Times New Roman"/>
          <w:bCs/>
          <w:i/>
          <w:sz w:val="24"/>
          <w:szCs w:val="24"/>
        </w:rPr>
      </w:pPr>
    </w:p>
    <w:p w14:paraId="60A917B6" w14:textId="77777777" w:rsidR="00ED4EAE" w:rsidRPr="000E05DA" w:rsidRDefault="00ED4EAE" w:rsidP="000E05DA">
      <w:pPr>
        <w:spacing w:after="0" w:line="360" w:lineRule="auto"/>
        <w:jc w:val="both"/>
        <w:rPr>
          <w:rFonts w:ascii="Times New Roman" w:hAnsi="Times New Roman" w:cs="Times New Roman"/>
          <w:bCs/>
          <w:i/>
          <w:sz w:val="24"/>
          <w:szCs w:val="24"/>
        </w:rPr>
      </w:pPr>
    </w:p>
    <w:p w14:paraId="524AAD19" w14:textId="77777777" w:rsidR="00ED4EAE" w:rsidRPr="000E05DA" w:rsidRDefault="00ED4EAE" w:rsidP="000E05DA">
      <w:pPr>
        <w:spacing w:after="0" w:line="360" w:lineRule="auto"/>
        <w:jc w:val="both"/>
        <w:rPr>
          <w:rFonts w:ascii="Times New Roman" w:hAnsi="Times New Roman" w:cs="Times New Roman"/>
          <w:bCs/>
          <w:i/>
          <w:sz w:val="24"/>
          <w:szCs w:val="24"/>
        </w:rPr>
      </w:pPr>
    </w:p>
    <w:p w14:paraId="7B8ACA63" w14:textId="5112B120" w:rsidR="00ED4EAE" w:rsidRPr="000E05DA" w:rsidRDefault="00ED4EAE" w:rsidP="000E05DA">
      <w:pPr>
        <w:spacing w:after="0" w:line="360" w:lineRule="auto"/>
        <w:jc w:val="both"/>
        <w:rPr>
          <w:rFonts w:ascii="Times New Roman" w:hAnsi="Times New Roman" w:cs="Times New Roman"/>
          <w:bCs/>
          <w:sz w:val="24"/>
          <w:szCs w:val="24"/>
        </w:rPr>
      </w:pPr>
    </w:p>
    <w:p w14:paraId="2A9B9DDE" w14:textId="57A5FD35" w:rsidR="00D57173" w:rsidRPr="000E05DA" w:rsidRDefault="00A30364" w:rsidP="000E05DA">
      <w:pPr>
        <w:spacing w:after="0" w:line="360" w:lineRule="auto"/>
        <w:jc w:val="both"/>
        <w:rPr>
          <w:rFonts w:ascii="Times New Roman" w:hAnsi="Times New Roman" w:cs="Times New Roman"/>
          <w:b/>
          <w:sz w:val="20"/>
          <w:szCs w:val="20"/>
        </w:rPr>
      </w:pPr>
      <w:r w:rsidRPr="000E05DA">
        <w:rPr>
          <w:rFonts w:ascii="Times New Roman" w:hAnsi="Times New Roman" w:cs="Times New Roman"/>
          <w:b/>
          <w:bCs/>
          <w:sz w:val="20"/>
          <w:szCs w:val="20"/>
        </w:rPr>
        <w:t xml:space="preserve">3.4 </w:t>
      </w:r>
      <w:r w:rsidR="00D57173" w:rsidRPr="000E05DA">
        <w:rPr>
          <w:rFonts w:ascii="Times New Roman" w:hAnsi="Times New Roman" w:cs="Times New Roman"/>
          <w:b/>
          <w:bCs/>
          <w:sz w:val="20"/>
          <w:szCs w:val="20"/>
        </w:rPr>
        <w:t xml:space="preserve">Total </w:t>
      </w:r>
      <w:r w:rsidR="00D122F6" w:rsidRPr="000E05DA">
        <w:rPr>
          <w:rFonts w:ascii="Times New Roman" w:hAnsi="Times New Roman" w:cs="Times New Roman"/>
          <w:b/>
          <w:bCs/>
          <w:sz w:val="20"/>
          <w:szCs w:val="20"/>
        </w:rPr>
        <w:t xml:space="preserve">Phenolic Content of Methanolic Extract of </w:t>
      </w:r>
      <w:r w:rsidR="00D57173" w:rsidRPr="000E05DA">
        <w:rPr>
          <w:rFonts w:ascii="Times New Roman" w:hAnsi="Times New Roman" w:cs="Times New Roman"/>
          <w:b/>
          <w:bCs/>
          <w:i/>
          <w:iCs/>
          <w:sz w:val="20"/>
          <w:szCs w:val="20"/>
        </w:rPr>
        <w:t xml:space="preserve">Psidium </w:t>
      </w:r>
      <w:r w:rsidR="00D122F6" w:rsidRPr="000E05DA">
        <w:rPr>
          <w:rFonts w:ascii="Times New Roman" w:hAnsi="Times New Roman" w:cs="Times New Roman"/>
          <w:b/>
          <w:bCs/>
          <w:i/>
          <w:iCs/>
          <w:sz w:val="20"/>
          <w:szCs w:val="20"/>
        </w:rPr>
        <w:t>guajava</w:t>
      </w:r>
      <w:r w:rsidR="00D122F6" w:rsidRPr="000E05DA">
        <w:rPr>
          <w:rFonts w:ascii="Times New Roman" w:hAnsi="Times New Roman" w:cs="Times New Roman"/>
          <w:b/>
          <w:bCs/>
          <w:sz w:val="20"/>
          <w:szCs w:val="20"/>
        </w:rPr>
        <w:t xml:space="preserve"> Leaf</w:t>
      </w:r>
    </w:p>
    <w:p w14:paraId="09F62BC3" w14:textId="568774D0" w:rsidR="0054224A" w:rsidRPr="000E05DA" w:rsidRDefault="00E25AC3" w:rsidP="000E05DA">
      <w:pPr>
        <w:spacing w:after="0" w:line="360" w:lineRule="auto"/>
        <w:jc w:val="both"/>
        <w:rPr>
          <w:rFonts w:ascii="Times New Roman" w:eastAsia="Times New Roman" w:hAnsi="Times New Roman" w:cs="Times New Roman"/>
          <w:sz w:val="24"/>
          <w:szCs w:val="24"/>
        </w:rPr>
      </w:pPr>
      <w:r w:rsidRPr="000E05DA">
        <w:rPr>
          <w:rFonts w:ascii="Times New Roman" w:hAnsi="Times New Roman" w:cs="Times New Roman"/>
          <w:sz w:val="24"/>
          <w:szCs w:val="24"/>
        </w:rPr>
        <w:t>Gallic acid was used</w:t>
      </w:r>
      <w:r w:rsidR="00D57173" w:rsidRPr="000E05DA">
        <w:rPr>
          <w:rFonts w:ascii="Times New Roman" w:hAnsi="Times New Roman" w:cs="Times New Roman"/>
          <w:sz w:val="24"/>
          <w:szCs w:val="24"/>
        </w:rPr>
        <w:t xml:space="preserve"> as the standard in order to calculate the total phenolic content of the extract using the Folin-Ciocalteu (F-C) method. The absorbance values obtained at different gallic acid concentrations (500, 250, 125, 62.5, and 0.00µg/mL) were used to </w:t>
      </w:r>
      <w:r w:rsidR="00BC7677" w:rsidRPr="000E05DA">
        <w:rPr>
          <w:rFonts w:ascii="Times New Roman" w:hAnsi="Times New Roman" w:cs="Times New Roman"/>
          <w:sz w:val="24"/>
          <w:szCs w:val="24"/>
        </w:rPr>
        <w:t>produce</w:t>
      </w:r>
      <w:r w:rsidR="00D57173" w:rsidRPr="000E05DA">
        <w:rPr>
          <w:rFonts w:ascii="Times New Roman" w:hAnsi="Times New Roman" w:cs="Times New Roman"/>
          <w:sz w:val="24"/>
          <w:szCs w:val="24"/>
        </w:rPr>
        <w:t xml:space="preserve"> the calibration curve. Phenolic chemicals transport electrons to phosphomolybdic phosphotungstic acid complexes in alkaline environments, generating blue-colored complexes known as PMoW11O40)-4, which are detected spectrophotometrically at 765 nm. This is the basis for the F-C method </w:t>
      </w:r>
      <w:r w:rsidR="00794302" w:rsidRPr="000E05DA">
        <w:rPr>
          <w:rFonts w:ascii="Times New Roman" w:eastAsia="Times New Roman" w:hAnsi="Times New Roman" w:cs="Times New Roman"/>
          <w:sz w:val="24"/>
          <w:szCs w:val="24"/>
        </w:rPr>
        <w:t>[17]</w:t>
      </w:r>
      <w:r w:rsidR="00D57173" w:rsidRPr="000E05DA">
        <w:rPr>
          <w:rFonts w:ascii="Times New Roman" w:eastAsia="Times New Roman" w:hAnsi="Times New Roman" w:cs="Times New Roman"/>
          <w:sz w:val="24"/>
          <w:szCs w:val="24"/>
        </w:rPr>
        <w:t>.</w:t>
      </w:r>
    </w:p>
    <w:p w14:paraId="493008D6" w14:textId="3976289E" w:rsidR="00D57173" w:rsidRPr="000E05DA" w:rsidRDefault="00D57173" w:rsidP="000E05DA">
      <w:pPr>
        <w:spacing w:after="0" w:line="360" w:lineRule="auto"/>
        <w:jc w:val="both"/>
        <w:rPr>
          <w:rFonts w:ascii="Times New Roman" w:eastAsia="Times New Roman" w:hAnsi="Times New Roman" w:cs="Times New Roman"/>
          <w:sz w:val="24"/>
          <w:szCs w:val="24"/>
        </w:rPr>
      </w:pPr>
      <w:r w:rsidRPr="000E05DA">
        <w:rPr>
          <w:rFonts w:ascii="Times New Roman" w:hAnsi="Times New Roman" w:cs="Times New Roman"/>
          <w:sz w:val="24"/>
          <w:szCs w:val="24"/>
        </w:rPr>
        <w:t>Total phenolic content of the extract was calculated from the regression equation of calibration curve, A = 0.003467*C + 0.327963</w:t>
      </w:r>
      <w:r w:rsidR="00BC7677" w:rsidRPr="000E05DA">
        <w:rPr>
          <w:rFonts w:ascii="Times New Roman" w:hAnsi="Times New Roman" w:cs="Times New Roman"/>
          <w:sz w:val="24"/>
          <w:szCs w:val="24"/>
        </w:rPr>
        <w:t xml:space="preserve"> and </w:t>
      </w:r>
      <w:r w:rsidRPr="000E05DA">
        <w:rPr>
          <w:rFonts w:ascii="Times New Roman" w:hAnsi="Times New Roman" w:cs="Times New Roman"/>
          <w:sz w:val="24"/>
          <w:szCs w:val="24"/>
        </w:rPr>
        <w:t>R</w:t>
      </w:r>
      <w:r w:rsidRPr="000E05DA">
        <w:rPr>
          <w:rFonts w:ascii="Times New Roman" w:hAnsi="Times New Roman" w:cs="Times New Roman"/>
          <w:sz w:val="24"/>
          <w:szCs w:val="24"/>
          <w:vertAlign w:val="superscript"/>
        </w:rPr>
        <w:t>2</w:t>
      </w:r>
      <w:r w:rsidRPr="000E05DA">
        <w:rPr>
          <w:rFonts w:ascii="Times New Roman" w:hAnsi="Times New Roman" w:cs="Times New Roman"/>
          <w:sz w:val="24"/>
          <w:szCs w:val="24"/>
        </w:rPr>
        <w:t xml:space="preserve"> = 0.953127</w:t>
      </w:r>
      <w:r w:rsidR="00961408" w:rsidRPr="000E05DA">
        <w:rPr>
          <w:rFonts w:ascii="Times New Roman" w:hAnsi="Times New Roman" w:cs="Times New Roman"/>
          <w:sz w:val="24"/>
          <w:szCs w:val="24"/>
        </w:rPr>
        <w:t>, where A is absorbance</w:t>
      </w:r>
      <w:r w:rsidR="0054224A" w:rsidRPr="000E05DA">
        <w:rPr>
          <w:rFonts w:ascii="Times New Roman" w:hAnsi="Times New Roman" w:cs="Times New Roman"/>
          <w:sz w:val="24"/>
          <w:szCs w:val="24"/>
        </w:rPr>
        <w:t xml:space="preserve"> and </w:t>
      </w:r>
      <w:r w:rsidR="00961408" w:rsidRPr="000E05DA">
        <w:rPr>
          <w:rFonts w:ascii="Times New Roman" w:hAnsi="Times New Roman" w:cs="Times New Roman"/>
          <w:sz w:val="24"/>
          <w:szCs w:val="24"/>
        </w:rPr>
        <w:t xml:space="preserve">C is the </w:t>
      </w:r>
      <w:r w:rsidR="0054224A" w:rsidRPr="000E05DA">
        <w:rPr>
          <w:rFonts w:ascii="Times New Roman" w:hAnsi="Times New Roman" w:cs="Times New Roman"/>
          <w:sz w:val="24"/>
          <w:szCs w:val="24"/>
        </w:rPr>
        <w:t>concent</w:t>
      </w:r>
      <w:r w:rsidR="00961408" w:rsidRPr="000E05DA">
        <w:rPr>
          <w:rFonts w:ascii="Times New Roman" w:hAnsi="Times New Roman" w:cs="Times New Roman"/>
          <w:sz w:val="24"/>
          <w:szCs w:val="24"/>
        </w:rPr>
        <w:t>ration.</w:t>
      </w:r>
      <w:r w:rsidR="0054224A" w:rsidRPr="000E05DA">
        <w:rPr>
          <w:rFonts w:ascii="Times New Roman" w:hAnsi="Times New Roman" w:cs="Times New Roman"/>
          <w:sz w:val="24"/>
          <w:szCs w:val="24"/>
        </w:rPr>
        <w:t xml:space="preserve"> </w:t>
      </w:r>
      <w:r w:rsidR="00961408" w:rsidRPr="000E05DA">
        <w:rPr>
          <w:rFonts w:ascii="Times New Roman" w:hAnsi="Times New Roman" w:cs="Times New Roman"/>
          <w:sz w:val="24"/>
          <w:szCs w:val="24"/>
        </w:rPr>
        <w:t>Table 4</w:t>
      </w:r>
      <w:r w:rsidR="001322B9" w:rsidRPr="000E05DA">
        <w:rPr>
          <w:rFonts w:ascii="Times New Roman" w:hAnsi="Times New Roman" w:cs="Times New Roman"/>
          <w:sz w:val="24"/>
          <w:szCs w:val="24"/>
        </w:rPr>
        <w:t xml:space="preserve"> shows </w:t>
      </w:r>
      <w:r w:rsidR="001A0688" w:rsidRPr="000E05DA">
        <w:rPr>
          <w:rFonts w:ascii="Times New Roman" w:hAnsi="Times New Roman" w:cs="Times New Roman"/>
          <w:sz w:val="24"/>
          <w:szCs w:val="24"/>
        </w:rPr>
        <w:t xml:space="preserve">the results of total phenolic content of the extract </w:t>
      </w:r>
      <w:r w:rsidRPr="000E05DA">
        <w:rPr>
          <w:rFonts w:ascii="Times New Roman" w:hAnsi="Times New Roman" w:cs="Times New Roman"/>
          <w:sz w:val="24"/>
          <w:szCs w:val="24"/>
        </w:rPr>
        <w:t>and expressed as mg gallic acid equivalents (GE) per gram of sample in dry weight (mg GAE/g).</w:t>
      </w:r>
    </w:p>
    <w:p w14:paraId="0746C6C3" w14:textId="578469B4" w:rsidR="00D57173" w:rsidRPr="000E05DA" w:rsidRDefault="00D57173"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The </w:t>
      </w:r>
      <w:r w:rsidR="001A0688" w:rsidRPr="000E05DA">
        <w:rPr>
          <w:rFonts w:ascii="Times New Roman" w:hAnsi="Times New Roman" w:cs="Times New Roman"/>
          <w:sz w:val="24"/>
          <w:szCs w:val="24"/>
        </w:rPr>
        <w:t>t</w:t>
      </w:r>
      <w:r w:rsidRPr="000E05DA">
        <w:rPr>
          <w:rFonts w:ascii="Times New Roman" w:hAnsi="Times New Roman" w:cs="Times New Roman"/>
          <w:sz w:val="24"/>
          <w:szCs w:val="24"/>
        </w:rPr>
        <w:t xml:space="preserve">otal </w:t>
      </w:r>
      <w:r w:rsidR="001A0688" w:rsidRPr="000E05DA">
        <w:rPr>
          <w:rFonts w:ascii="Times New Roman" w:hAnsi="Times New Roman" w:cs="Times New Roman"/>
          <w:sz w:val="24"/>
          <w:szCs w:val="24"/>
        </w:rPr>
        <w:t>p</w:t>
      </w:r>
      <w:r w:rsidRPr="000E05DA">
        <w:rPr>
          <w:rFonts w:ascii="Times New Roman" w:hAnsi="Times New Roman" w:cs="Times New Roman"/>
          <w:sz w:val="24"/>
          <w:szCs w:val="24"/>
        </w:rPr>
        <w:t xml:space="preserve">henolic </w:t>
      </w:r>
      <w:r w:rsidR="001A0688" w:rsidRPr="000E05DA">
        <w:rPr>
          <w:rFonts w:ascii="Times New Roman" w:hAnsi="Times New Roman" w:cs="Times New Roman"/>
          <w:sz w:val="24"/>
          <w:szCs w:val="24"/>
        </w:rPr>
        <w:t>c</w:t>
      </w:r>
      <w:r w:rsidRPr="000E05DA">
        <w:rPr>
          <w:rFonts w:ascii="Times New Roman" w:hAnsi="Times New Roman" w:cs="Times New Roman"/>
          <w:sz w:val="24"/>
          <w:szCs w:val="24"/>
        </w:rPr>
        <w:t xml:space="preserve">ontent (TPC) of </w:t>
      </w:r>
      <w:r w:rsidRPr="000E05DA">
        <w:rPr>
          <w:rFonts w:ascii="Times New Roman" w:hAnsi="Times New Roman" w:cs="Times New Roman"/>
          <w:i/>
          <w:iCs/>
          <w:sz w:val="24"/>
          <w:szCs w:val="24"/>
        </w:rPr>
        <w:t>Psidium guajava</w:t>
      </w:r>
      <w:r w:rsidRPr="000E05DA">
        <w:rPr>
          <w:rFonts w:ascii="Times New Roman" w:hAnsi="Times New Roman" w:cs="Times New Roman"/>
          <w:sz w:val="24"/>
          <w:szCs w:val="24"/>
        </w:rPr>
        <w:t xml:space="preserve"> in mg GAE/g of dry extract is presented across a range of concentrations from 3.90625 to 500 µg/mL, with values increasing as concentration </w:t>
      </w:r>
      <w:r w:rsidR="001A0688" w:rsidRPr="000E05DA">
        <w:rPr>
          <w:rFonts w:ascii="Times New Roman" w:hAnsi="Times New Roman" w:cs="Times New Roman"/>
          <w:sz w:val="24"/>
          <w:szCs w:val="24"/>
        </w:rPr>
        <w:t>also increases</w:t>
      </w:r>
      <w:r w:rsidRPr="000E05DA">
        <w:rPr>
          <w:rFonts w:ascii="Times New Roman" w:hAnsi="Times New Roman" w:cs="Times New Roman"/>
          <w:sz w:val="24"/>
          <w:szCs w:val="24"/>
        </w:rPr>
        <w:t>. This trend indicates a concentration-dependent relationship, where higher concentrations yield higher phenolic content</w:t>
      </w:r>
      <w:r w:rsidR="001A0688" w:rsidRPr="000E05DA">
        <w:rPr>
          <w:rFonts w:ascii="Times New Roman" w:hAnsi="Times New Roman" w:cs="Times New Roman"/>
          <w:sz w:val="24"/>
          <w:szCs w:val="24"/>
        </w:rPr>
        <w:t xml:space="preserve"> values</w:t>
      </w:r>
      <w:r w:rsidRPr="000E05DA">
        <w:rPr>
          <w:rFonts w:ascii="Times New Roman" w:hAnsi="Times New Roman" w:cs="Times New Roman"/>
          <w:sz w:val="24"/>
          <w:szCs w:val="24"/>
        </w:rPr>
        <w:t xml:space="preserve">. </w:t>
      </w:r>
    </w:p>
    <w:p w14:paraId="4143D30C" w14:textId="46A73245" w:rsidR="00D57173" w:rsidRPr="000E05DA" w:rsidRDefault="00D57173"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Similar to the radical scavenging activity results, the TPC data for </w:t>
      </w:r>
      <w:r w:rsidR="009E1818" w:rsidRPr="000E05DA">
        <w:rPr>
          <w:rFonts w:ascii="Times New Roman" w:hAnsi="Times New Roman" w:cs="Times New Roman"/>
          <w:sz w:val="24"/>
          <w:szCs w:val="24"/>
        </w:rPr>
        <w:t>the extract</w:t>
      </w:r>
      <w:r w:rsidRPr="000E05DA">
        <w:rPr>
          <w:rFonts w:ascii="Times New Roman" w:hAnsi="Times New Roman" w:cs="Times New Roman"/>
          <w:sz w:val="24"/>
          <w:szCs w:val="24"/>
        </w:rPr>
        <w:t xml:space="preserve"> also showed a concentration-dependent trend, with scavenging percentages rising with higher concentrations. </w:t>
      </w:r>
      <w:r w:rsidRPr="000E05DA">
        <w:rPr>
          <w:rFonts w:ascii="Times New Roman" w:hAnsi="Times New Roman" w:cs="Times New Roman"/>
          <w:sz w:val="24"/>
          <w:szCs w:val="24"/>
        </w:rPr>
        <w:lastRenderedPageBreak/>
        <w:t xml:space="preserve">This correlation between higher TPC values and increased radical scavenging activity suggests that the phenolic compounds in </w:t>
      </w:r>
      <w:r w:rsidRPr="000E05DA">
        <w:rPr>
          <w:rFonts w:ascii="Times New Roman" w:hAnsi="Times New Roman" w:cs="Times New Roman"/>
          <w:i/>
          <w:iCs/>
          <w:sz w:val="24"/>
          <w:szCs w:val="24"/>
        </w:rPr>
        <w:t>Psidium guajava</w:t>
      </w:r>
      <w:r w:rsidRPr="000E05DA">
        <w:rPr>
          <w:rFonts w:ascii="Times New Roman" w:hAnsi="Times New Roman" w:cs="Times New Roman"/>
          <w:sz w:val="24"/>
          <w:szCs w:val="24"/>
        </w:rPr>
        <w:t xml:space="preserve"> </w:t>
      </w:r>
      <w:r w:rsidR="009E1818" w:rsidRPr="000E05DA">
        <w:rPr>
          <w:rFonts w:ascii="Times New Roman" w:hAnsi="Times New Roman" w:cs="Times New Roman"/>
          <w:sz w:val="24"/>
          <w:szCs w:val="24"/>
        </w:rPr>
        <w:t xml:space="preserve">leaf extract </w:t>
      </w:r>
      <w:r w:rsidRPr="000E05DA">
        <w:rPr>
          <w:rFonts w:ascii="Times New Roman" w:hAnsi="Times New Roman" w:cs="Times New Roman"/>
          <w:sz w:val="24"/>
          <w:szCs w:val="24"/>
        </w:rPr>
        <w:t>contribute significantly to its antioxidant capacity.</w:t>
      </w:r>
    </w:p>
    <w:p w14:paraId="19CCD4E3" w14:textId="1096FB15" w:rsidR="00E25AC3" w:rsidRPr="000E05DA" w:rsidRDefault="00E25AC3" w:rsidP="000E05DA">
      <w:pPr>
        <w:spacing w:after="0" w:line="360" w:lineRule="auto"/>
        <w:jc w:val="both"/>
        <w:rPr>
          <w:rFonts w:ascii="Times New Roman" w:hAnsi="Times New Roman" w:cs="Times New Roman"/>
          <w:b/>
          <w:bCs/>
          <w:sz w:val="20"/>
          <w:szCs w:val="20"/>
        </w:rPr>
      </w:pPr>
      <w:r w:rsidRPr="000E05DA">
        <w:rPr>
          <w:rFonts w:ascii="Times New Roman" w:hAnsi="Times New Roman" w:cs="Times New Roman"/>
          <w:b/>
          <w:bCs/>
          <w:sz w:val="20"/>
          <w:szCs w:val="20"/>
        </w:rPr>
        <w:t xml:space="preserve">Table 4: </w:t>
      </w:r>
      <w:r w:rsidR="00394B03" w:rsidRPr="000E05DA">
        <w:rPr>
          <w:rFonts w:ascii="Times New Roman" w:hAnsi="Times New Roman" w:cs="Times New Roman"/>
          <w:b/>
          <w:bCs/>
          <w:sz w:val="20"/>
          <w:szCs w:val="20"/>
        </w:rPr>
        <w:t>T</w:t>
      </w:r>
      <w:r w:rsidRPr="000E05DA">
        <w:rPr>
          <w:rFonts w:ascii="Times New Roman" w:hAnsi="Times New Roman" w:cs="Times New Roman"/>
          <w:b/>
          <w:bCs/>
          <w:sz w:val="20"/>
          <w:szCs w:val="20"/>
        </w:rPr>
        <w:t xml:space="preserve">otal phenolic content (TPC) of </w:t>
      </w:r>
      <w:r w:rsidRPr="000E05DA">
        <w:rPr>
          <w:rFonts w:ascii="Times New Roman" w:hAnsi="Times New Roman" w:cs="Times New Roman"/>
          <w:b/>
          <w:bCs/>
          <w:i/>
          <w:iCs/>
          <w:sz w:val="20"/>
          <w:szCs w:val="20"/>
        </w:rPr>
        <w:t>Psidium guajava</w:t>
      </w:r>
      <w:r w:rsidRPr="000E05DA">
        <w:rPr>
          <w:rFonts w:ascii="Times New Roman" w:hAnsi="Times New Roman" w:cs="Times New Roman"/>
          <w:b/>
          <w:bCs/>
          <w:sz w:val="20"/>
          <w:szCs w:val="20"/>
        </w:rPr>
        <w:t xml:space="preserve"> in mg GAE/g of dry extract</w:t>
      </w:r>
      <w:r w:rsidRPr="000E05DA">
        <w:rPr>
          <w:rFonts w:ascii="Times New Roman" w:hAnsi="Times New Roman" w:cs="Times New Roman"/>
          <w:b/>
          <w:i/>
          <w:iCs/>
          <w:sz w:val="20"/>
          <w:szCs w:val="20"/>
        </w:rPr>
        <w:t xml:space="preserve"> </w:t>
      </w:r>
      <w:r w:rsidRPr="000E05DA">
        <w:rPr>
          <w:rFonts w:ascii="Times New Roman" w:hAnsi="Times New Roman" w:cs="Times New Roman"/>
          <w:b/>
          <w:bCs/>
          <w:sz w:val="20"/>
          <w:szCs w:val="20"/>
        </w:rPr>
        <w:t>across a range of concentrations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620"/>
      </w:tblGrid>
      <w:tr w:rsidR="00E25AC3" w:rsidRPr="000E05DA" w14:paraId="7A9DBD34" w14:textId="77777777" w:rsidTr="000A29D7">
        <w:trPr>
          <w:trHeight w:val="330"/>
        </w:trPr>
        <w:tc>
          <w:tcPr>
            <w:tcW w:w="1615" w:type="dxa"/>
            <w:tcBorders>
              <w:top w:val="single" w:sz="4" w:space="0" w:color="auto"/>
              <w:bottom w:val="single" w:sz="4" w:space="0" w:color="auto"/>
            </w:tcBorders>
            <w:noWrap/>
          </w:tcPr>
          <w:p w14:paraId="620FD7F6" w14:textId="77777777" w:rsidR="00E25AC3" w:rsidRPr="000E05DA" w:rsidRDefault="00E25AC3" w:rsidP="000E05DA">
            <w:pPr>
              <w:spacing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Concentration</w:t>
            </w:r>
          </w:p>
        </w:tc>
        <w:tc>
          <w:tcPr>
            <w:tcW w:w="1620" w:type="dxa"/>
            <w:tcBorders>
              <w:top w:val="single" w:sz="4" w:space="0" w:color="auto"/>
              <w:bottom w:val="single" w:sz="4" w:space="0" w:color="auto"/>
            </w:tcBorders>
            <w:noWrap/>
          </w:tcPr>
          <w:p w14:paraId="14DCEDDC" w14:textId="77777777" w:rsidR="00E25AC3" w:rsidRPr="000E05DA" w:rsidRDefault="00E25AC3" w:rsidP="000E05DA">
            <w:pPr>
              <w:spacing w:line="360" w:lineRule="auto"/>
              <w:jc w:val="both"/>
              <w:rPr>
                <w:rFonts w:ascii="Times New Roman" w:hAnsi="Times New Roman" w:cs="Times New Roman"/>
                <w:b/>
                <w:sz w:val="20"/>
                <w:szCs w:val="20"/>
              </w:rPr>
            </w:pPr>
            <w:r w:rsidRPr="000E05DA">
              <w:rPr>
                <w:rFonts w:ascii="Times New Roman" w:hAnsi="Times New Roman" w:cs="Times New Roman"/>
                <w:b/>
                <w:sz w:val="20"/>
                <w:szCs w:val="20"/>
              </w:rPr>
              <w:t>Average TPC</w:t>
            </w:r>
          </w:p>
        </w:tc>
      </w:tr>
      <w:tr w:rsidR="00E25AC3" w:rsidRPr="000E05DA" w14:paraId="682B6DDE" w14:textId="77777777" w:rsidTr="000A29D7">
        <w:trPr>
          <w:trHeight w:val="330"/>
        </w:trPr>
        <w:tc>
          <w:tcPr>
            <w:tcW w:w="1615" w:type="dxa"/>
            <w:tcBorders>
              <w:top w:val="single" w:sz="4" w:space="0" w:color="auto"/>
            </w:tcBorders>
            <w:noWrap/>
            <w:hideMark/>
          </w:tcPr>
          <w:p w14:paraId="10705B25" w14:textId="77777777" w:rsidR="00E25AC3" w:rsidRPr="000E05DA" w:rsidRDefault="00E25AC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3.90625</w:t>
            </w:r>
          </w:p>
        </w:tc>
        <w:tc>
          <w:tcPr>
            <w:tcW w:w="1620" w:type="dxa"/>
            <w:tcBorders>
              <w:top w:val="single" w:sz="4" w:space="0" w:color="auto"/>
            </w:tcBorders>
            <w:noWrap/>
            <w:hideMark/>
          </w:tcPr>
          <w:p w14:paraId="4165599B" w14:textId="640B74B7" w:rsidR="00E25AC3" w:rsidRPr="000E05DA" w:rsidRDefault="004C64E1"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3.94</w:t>
            </w:r>
            <w:r w:rsidR="00E25AC3" w:rsidRPr="000E05DA">
              <w:rPr>
                <w:rFonts w:ascii="Times New Roman" w:hAnsi="Times New Roman" w:cs="Times New Roman"/>
                <w:sz w:val="20"/>
                <w:szCs w:val="20"/>
              </w:rPr>
              <w:t>±1.59</w:t>
            </w:r>
          </w:p>
        </w:tc>
      </w:tr>
      <w:tr w:rsidR="00E25AC3" w:rsidRPr="000E05DA" w14:paraId="0B45B61F" w14:textId="77777777" w:rsidTr="000A29D7">
        <w:trPr>
          <w:trHeight w:val="330"/>
        </w:trPr>
        <w:tc>
          <w:tcPr>
            <w:tcW w:w="1615" w:type="dxa"/>
            <w:noWrap/>
            <w:hideMark/>
          </w:tcPr>
          <w:p w14:paraId="6522C054" w14:textId="77777777" w:rsidR="00E25AC3" w:rsidRPr="000E05DA" w:rsidRDefault="00E25AC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7.8125</w:t>
            </w:r>
          </w:p>
        </w:tc>
        <w:tc>
          <w:tcPr>
            <w:tcW w:w="1620" w:type="dxa"/>
            <w:noWrap/>
            <w:hideMark/>
          </w:tcPr>
          <w:p w14:paraId="013938D3" w14:textId="01647618" w:rsidR="00E25AC3" w:rsidRPr="000E05DA" w:rsidRDefault="004C64E1"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38.89</w:t>
            </w:r>
            <w:r w:rsidR="00E25AC3" w:rsidRPr="000E05DA">
              <w:rPr>
                <w:rFonts w:ascii="Times New Roman" w:hAnsi="Times New Roman" w:cs="Times New Roman"/>
                <w:sz w:val="20"/>
                <w:szCs w:val="20"/>
              </w:rPr>
              <w:t>±1.64</w:t>
            </w:r>
          </w:p>
        </w:tc>
      </w:tr>
      <w:tr w:rsidR="00E25AC3" w:rsidRPr="000E05DA" w14:paraId="5211B2D6" w14:textId="77777777" w:rsidTr="000A29D7">
        <w:trPr>
          <w:trHeight w:val="197"/>
        </w:trPr>
        <w:tc>
          <w:tcPr>
            <w:tcW w:w="1615" w:type="dxa"/>
            <w:noWrap/>
            <w:hideMark/>
          </w:tcPr>
          <w:p w14:paraId="0C6870F9" w14:textId="77777777" w:rsidR="00E25AC3" w:rsidRPr="000E05DA" w:rsidRDefault="00E25AC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15.625</w:t>
            </w:r>
          </w:p>
        </w:tc>
        <w:tc>
          <w:tcPr>
            <w:tcW w:w="1620" w:type="dxa"/>
            <w:noWrap/>
            <w:hideMark/>
          </w:tcPr>
          <w:p w14:paraId="1DC2B7CB" w14:textId="27803AC3" w:rsidR="00E25AC3" w:rsidRPr="000E05DA" w:rsidRDefault="004C64E1"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54.65±2.29</w:t>
            </w:r>
          </w:p>
        </w:tc>
      </w:tr>
      <w:tr w:rsidR="00E25AC3" w:rsidRPr="000E05DA" w14:paraId="756B2141" w14:textId="77777777" w:rsidTr="000A29D7">
        <w:trPr>
          <w:trHeight w:val="330"/>
        </w:trPr>
        <w:tc>
          <w:tcPr>
            <w:tcW w:w="1615" w:type="dxa"/>
            <w:noWrap/>
            <w:hideMark/>
          </w:tcPr>
          <w:p w14:paraId="0C0693E6" w14:textId="77777777" w:rsidR="00E25AC3" w:rsidRPr="000E05DA" w:rsidRDefault="00E25AC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31.25</w:t>
            </w:r>
          </w:p>
        </w:tc>
        <w:tc>
          <w:tcPr>
            <w:tcW w:w="1620" w:type="dxa"/>
            <w:noWrap/>
            <w:hideMark/>
          </w:tcPr>
          <w:p w14:paraId="736499BF" w14:textId="2AE18EBB" w:rsidR="00E25AC3" w:rsidRPr="000E05DA" w:rsidRDefault="004C64E1"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56.18±0.15</w:t>
            </w:r>
          </w:p>
        </w:tc>
      </w:tr>
      <w:tr w:rsidR="00E25AC3" w:rsidRPr="000E05DA" w14:paraId="6A30AFFF" w14:textId="77777777" w:rsidTr="000A29D7">
        <w:trPr>
          <w:trHeight w:val="315"/>
        </w:trPr>
        <w:tc>
          <w:tcPr>
            <w:tcW w:w="1615" w:type="dxa"/>
            <w:noWrap/>
            <w:hideMark/>
          </w:tcPr>
          <w:p w14:paraId="29E7B7F8" w14:textId="77777777" w:rsidR="00E25AC3" w:rsidRPr="000E05DA" w:rsidRDefault="00E25AC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62.5</w:t>
            </w:r>
          </w:p>
        </w:tc>
        <w:tc>
          <w:tcPr>
            <w:tcW w:w="1620" w:type="dxa"/>
            <w:noWrap/>
            <w:hideMark/>
          </w:tcPr>
          <w:p w14:paraId="39897A96" w14:textId="29E722D0" w:rsidR="00E25AC3" w:rsidRPr="000E05DA" w:rsidRDefault="004C64E1"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58.21±1.17</w:t>
            </w:r>
          </w:p>
        </w:tc>
      </w:tr>
      <w:tr w:rsidR="00E25AC3" w:rsidRPr="000E05DA" w14:paraId="28964D6B" w14:textId="77777777" w:rsidTr="000A29D7">
        <w:trPr>
          <w:trHeight w:val="315"/>
        </w:trPr>
        <w:tc>
          <w:tcPr>
            <w:tcW w:w="1615" w:type="dxa"/>
            <w:noWrap/>
            <w:hideMark/>
          </w:tcPr>
          <w:p w14:paraId="68DCABDE" w14:textId="77777777" w:rsidR="00E25AC3" w:rsidRPr="000E05DA" w:rsidRDefault="00E25AC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125</w:t>
            </w:r>
          </w:p>
        </w:tc>
        <w:tc>
          <w:tcPr>
            <w:tcW w:w="1620" w:type="dxa"/>
            <w:noWrap/>
            <w:hideMark/>
          </w:tcPr>
          <w:p w14:paraId="74BA4281" w14:textId="6BCD7FB1" w:rsidR="00E25AC3" w:rsidRPr="000E05DA" w:rsidRDefault="004C64E1"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58.64±3.43</w:t>
            </w:r>
          </w:p>
        </w:tc>
      </w:tr>
      <w:tr w:rsidR="00E25AC3" w:rsidRPr="000E05DA" w14:paraId="2B9C945D" w14:textId="77777777" w:rsidTr="000A29D7">
        <w:trPr>
          <w:trHeight w:val="315"/>
        </w:trPr>
        <w:tc>
          <w:tcPr>
            <w:tcW w:w="1615" w:type="dxa"/>
            <w:noWrap/>
            <w:hideMark/>
          </w:tcPr>
          <w:p w14:paraId="2924D3C5" w14:textId="77777777" w:rsidR="00E25AC3" w:rsidRPr="000E05DA" w:rsidRDefault="00E25AC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250</w:t>
            </w:r>
          </w:p>
        </w:tc>
        <w:tc>
          <w:tcPr>
            <w:tcW w:w="1620" w:type="dxa"/>
            <w:noWrap/>
            <w:hideMark/>
          </w:tcPr>
          <w:p w14:paraId="04DCF480" w14:textId="6EAA3794" w:rsidR="00E25AC3" w:rsidRPr="000E05DA" w:rsidRDefault="004C64E1"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63.49±2.59</w:t>
            </w:r>
          </w:p>
        </w:tc>
      </w:tr>
      <w:tr w:rsidR="00E25AC3" w:rsidRPr="000E05DA" w14:paraId="1731506B" w14:textId="77777777" w:rsidTr="000A29D7">
        <w:trPr>
          <w:trHeight w:val="315"/>
        </w:trPr>
        <w:tc>
          <w:tcPr>
            <w:tcW w:w="1615" w:type="dxa"/>
            <w:noWrap/>
            <w:hideMark/>
          </w:tcPr>
          <w:p w14:paraId="30F480AA" w14:textId="77777777" w:rsidR="00E25AC3" w:rsidRPr="000E05DA" w:rsidRDefault="00E25AC3"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500</w:t>
            </w:r>
          </w:p>
        </w:tc>
        <w:tc>
          <w:tcPr>
            <w:tcW w:w="1620" w:type="dxa"/>
            <w:noWrap/>
            <w:hideMark/>
          </w:tcPr>
          <w:p w14:paraId="2EF8BB2C" w14:textId="45243838" w:rsidR="00E25AC3" w:rsidRPr="000E05DA" w:rsidRDefault="004C64E1" w:rsidP="000E05DA">
            <w:pPr>
              <w:spacing w:line="360" w:lineRule="auto"/>
              <w:jc w:val="both"/>
              <w:rPr>
                <w:rFonts w:ascii="Times New Roman" w:hAnsi="Times New Roman" w:cs="Times New Roman"/>
                <w:sz w:val="20"/>
                <w:szCs w:val="20"/>
              </w:rPr>
            </w:pPr>
            <w:r w:rsidRPr="000E05DA">
              <w:rPr>
                <w:rFonts w:ascii="Times New Roman" w:hAnsi="Times New Roman" w:cs="Times New Roman"/>
                <w:sz w:val="20"/>
                <w:szCs w:val="20"/>
              </w:rPr>
              <w:t>67.91±2.11</w:t>
            </w:r>
          </w:p>
        </w:tc>
      </w:tr>
    </w:tbl>
    <w:p w14:paraId="1740536A" w14:textId="77777777" w:rsidR="00E25AC3" w:rsidRPr="000E05DA" w:rsidRDefault="00E25AC3" w:rsidP="000E05DA">
      <w:pPr>
        <w:spacing w:after="0" w:line="360" w:lineRule="auto"/>
        <w:jc w:val="both"/>
        <w:rPr>
          <w:rFonts w:ascii="Times New Roman" w:hAnsi="Times New Roman" w:cs="Times New Roman"/>
          <w:sz w:val="24"/>
          <w:szCs w:val="24"/>
        </w:rPr>
      </w:pPr>
    </w:p>
    <w:p w14:paraId="031769AB" w14:textId="41C4D2C8" w:rsidR="002D4DEF" w:rsidRPr="000E05DA" w:rsidRDefault="00A30364" w:rsidP="000E05DA">
      <w:pPr>
        <w:spacing w:after="0" w:line="360" w:lineRule="auto"/>
        <w:jc w:val="both"/>
        <w:rPr>
          <w:rFonts w:ascii="Times New Roman" w:hAnsi="Times New Roman" w:cs="Times New Roman"/>
          <w:b/>
          <w:bCs/>
          <w:sz w:val="20"/>
          <w:szCs w:val="20"/>
        </w:rPr>
      </w:pPr>
      <w:r w:rsidRPr="000E05DA">
        <w:rPr>
          <w:rFonts w:ascii="Times New Roman" w:hAnsi="Times New Roman" w:cs="Times New Roman"/>
          <w:b/>
          <w:bCs/>
          <w:sz w:val="20"/>
          <w:szCs w:val="20"/>
        </w:rPr>
        <w:t xml:space="preserve">3.5 </w:t>
      </w:r>
      <w:r w:rsidR="005E1956" w:rsidRPr="000E05DA">
        <w:rPr>
          <w:rFonts w:ascii="Times New Roman" w:hAnsi="Times New Roman" w:cs="Times New Roman"/>
          <w:b/>
          <w:bCs/>
          <w:sz w:val="20"/>
          <w:szCs w:val="20"/>
        </w:rPr>
        <w:t xml:space="preserve">Acute </w:t>
      </w:r>
      <w:r w:rsidR="00394B03" w:rsidRPr="000E05DA">
        <w:rPr>
          <w:rFonts w:ascii="Times New Roman" w:hAnsi="Times New Roman" w:cs="Times New Roman"/>
          <w:b/>
          <w:bCs/>
          <w:sz w:val="20"/>
          <w:szCs w:val="20"/>
        </w:rPr>
        <w:t xml:space="preserve">Toxicity Profile of </w:t>
      </w:r>
      <w:r w:rsidR="005E1956" w:rsidRPr="000E05DA">
        <w:rPr>
          <w:rFonts w:ascii="Times New Roman" w:hAnsi="Times New Roman" w:cs="Times New Roman"/>
          <w:b/>
          <w:bCs/>
          <w:i/>
          <w:iCs/>
          <w:sz w:val="20"/>
          <w:szCs w:val="20"/>
        </w:rPr>
        <w:t xml:space="preserve">Psidium </w:t>
      </w:r>
      <w:r w:rsidR="00394B03" w:rsidRPr="000E05DA">
        <w:rPr>
          <w:rFonts w:ascii="Times New Roman" w:hAnsi="Times New Roman" w:cs="Times New Roman"/>
          <w:b/>
          <w:bCs/>
          <w:i/>
          <w:iCs/>
          <w:sz w:val="20"/>
          <w:szCs w:val="20"/>
        </w:rPr>
        <w:t>guajava</w:t>
      </w:r>
      <w:r w:rsidR="00394B03" w:rsidRPr="000E05DA">
        <w:rPr>
          <w:rFonts w:ascii="Times New Roman" w:hAnsi="Times New Roman" w:cs="Times New Roman"/>
          <w:b/>
          <w:bCs/>
          <w:sz w:val="20"/>
          <w:szCs w:val="20"/>
        </w:rPr>
        <w:t xml:space="preserve"> Leaf Extract</w:t>
      </w:r>
    </w:p>
    <w:p w14:paraId="160D66B5" w14:textId="74EA77BB" w:rsidR="00CE1D75" w:rsidRPr="000E05DA" w:rsidRDefault="002D4DEF" w:rsidP="000E05DA">
      <w:pPr>
        <w:spacing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Preliminary acute toxicity study of methanolic extract of </w:t>
      </w:r>
      <w:r w:rsidR="00F86D80" w:rsidRPr="000E05DA">
        <w:rPr>
          <w:rFonts w:ascii="Times New Roman" w:hAnsi="Times New Roman" w:cs="Times New Roman"/>
          <w:i/>
          <w:iCs/>
          <w:sz w:val="24"/>
          <w:szCs w:val="24"/>
        </w:rPr>
        <w:t>Psidium guajava</w:t>
      </w:r>
      <w:r w:rsidRPr="000E05DA">
        <w:rPr>
          <w:rFonts w:ascii="Times New Roman" w:hAnsi="Times New Roman" w:cs="Times New Roman"/>
          <w:sz w:val="24"/>
          <w:szCs w:val="24"/>
        </w:rPr>
        <w:t xml:space="preserve"> leaves at doses of 500, 1000, 2000, 3000, and 5000 mg/kg </w:t>
      </w:r>
      <w:r w:rsidR="00F86D80" w:rsidRPr="000E05DA">
        <w:rPr>
          <w:rFonts w:ascii="Times New Roman" w:hAnsi="Times New Roman" w:cs="Times New Roman"/>
          <w:sz w:val="24"/>
          <w:szCs w:val="24"/>
        </w:rPr>
        <w:t>showed</w:t>
      </w:r>
      <w:r w:rsidRPr="000E05DA">
        <w:rPr>
          <w:rFonts w:ascii="Times New Roman" w:hAnsi="Times New Roman" w:cs="Times New Roman"/>
          <w:sz w:val="24"/>
          <w:szCs w:val="24"/>
        </w:rPr>
        <w:t xml:space="preserve"> no </w:t>
      </w:r>
      <w:r w:rsidR="00F86D80" w:rsidRPr="000E05DA">
        <w:rPr>
          <w:rFonts w:ascii="Times New Roman" w:hAnsi="Times New Roman" w:cs="Times New Roman"/>
          <w:sz w:val="24"/>
          <w:szCs w:val="24"/>
        </w:rPr>
        <w:t>noticeable</w:t>
      </w:r>
      <w:r w:rsidRPr="000E05DA">
        <w:rPr>
          <w:rFonts w:ascii="Times New Roman" w:hAnsi="Times New Roman" w:cs="Times New Roman"/>
          <w:sz w:val="24"/>
          <w:szCs w:val="24"/>
        </w:rPr>
        <w:t xml:space="preserve"> adverse effects</w:t>
      </w:r>
      <w:r w:rsidR="00F86D80" w:rsidRPr="000E05DA">
        <w:rPr>
          <w:rFonts w:ascii="Times New Roman" w:hAnsi="Times New Roman" w:cs="Times New Roman"/>
          <w:sz w:val="24"/>
          <w:szCs w:val="24"/>
        </w:rPr>
        <w:t>. Also, no mortality of the experimental animals was recorded</w:t>
      </w:r>
      <w:r w:rsidR="00691577" w:rsidRPr="000E05DA">
        <w:rPr>
          <w:rFonts w:ascii="Times New Roman" w:hAnsi="Times New Roman" w:cs="Times New Roman"/>
          <w:sz w:val="24"/>
          <w:szCs w:val="24"/>
        </w:rPr>
        <w:t xml:space="preserve"> during the observation</w:t>
      </w:r>
      <w:r w:rsidR="006F7495" w:rsidRPr="000E05DA">
        <w:rPr>
          <w:rFonts w:ascii="Times New Roman" w:hAnsi="Times New Roman" w:cs="Times New Roman"/>
          <w:sz w:val="24"/>
          <w:szCs w:val="24"/>
        </w:rPr>
        <w:t>al</w:t>
      </w:r>
      <w:r w:rsidR="00691577" w:rsidRPr="000E05DA">
        <w:rPr>
          <w:rFonts w:ascii="Times New Roman" w:hAnsi="Times New Roman" w:cs="Times New Roman"/>
          <w:sz w:val="24"/>
          <w:szCs w:val="24"/>
        </w:rPr>
        <w:t xml:space="preserve"> period of 14 days</w:t>
      </w:r>
      <w:r w:rsidR="00F86D80" w:rsidRPr="000E05DA">
        <w:rPr>
          <w:rFonts w:ascii="Times New Roman" w:hAnsi="Times New Roman" w:cs="Times New Roman"/>
          <w:sz w:val="24"/>
          <w:szCs w:val="24"/>
        </w:rPr>
        <w:t xml:space="preserve">. </w:t>
      </w:r>
      <w:r w:rsidRPr="000E05DA">
        <w:rPr>
          <w:rFonts w:ascii="Times New Roman" w:hAnsi="Times New Roman" w:cs="Times New Roman"/>
          <w:sz w:val="24"/>
          <w:szCs w:val="24"/>
        </w:rPr>
        <w:t>This suggests that LD</w:t>
      </w:r>
      <w:r w:rsidRPr="000E05DA">
        <w:rPr>
          <w:rFonts w:ascii="Times New Roman" w:hAnsi="Times New Roman" w:cs="Times New Roman"/>
          <w:sz w:val="24"/>
          <w:szCs w:val="24"/>
          <w:vertAlign w:val="subscript"/>
        </w:rPr>
        <w:t>50</w:t>
      </w:r>
      <w:r w:rsidRPr="000E05DA">
        <w:rPr>
          <w:rFonts w:ascii="Times New Roman" w:hAnsi="Times New Roman" w:cs="Times New Roman"/>
          <w:sz w:val="24"/>
          <w:szCs w:val="24"/>
        </w:rPr>
        <w:t xml:space="preserve"> value of the extract could</w:t>
      </w:r>
      <w:r w:rsidR="00CE1D75" w:rsidRPr="000E05DA">
        <w:rPr>
          <w:rFonts w:ascii="Times New Roman" w:hAnsi="Times New Roman" w:cs="Times New Roman"/>
          <w:sz w:val="24"/>
          <w:szCs w:val="24"/>
        </w:rPr>
        <w:t xml:space="preserve"> exceed 5000 mg/kg, meaning </w:t>
      </w:r>
      <w:r w:rsidRPr="000E05DA">
        <w:rPr>
          <w:rFonts w:ascii="Times New Roman" w:hAnsi="Times New Roman" w:cs="Times New Roman"/>
          <w:sz w:val="24"/>
          <w:szCs w:val="24"/>
        </w:rPr>
        <w:t xml:space="preserve">methanolic extract of </w:t>
      </w:r>
      <w:r w:rsidR="00F86D80" w:rsidRPr="000E05DA">
        <w:rPr>
          <w:rFonts w:ascii="Times New Roman" w:hAnsi="Times New Roman" w:cs="Times New Roman"/>
          <w:sz w:val="24"/>
          <w:szCs w:val="24"/>
        </w:rPr>
        <w:t xml:space="preserve">guava </w:t>
      </w:r>
      <w:r w:rsidRPr="000E05DA">
        <w:rPr>
          <w:rFonts w:ascii="Times New Roman" w:hAnsi="Times New Roman" w:cs="Times New Roman"/>
          <w:sz w:val="24"/>
          <w:szCs w:val="24"/>
        </w:rPr>
        <w:t xml:space="preserve">leaves is </w:t>
      </w:r>
      <w:r w:rsidR="00F86D80" w:rsidRPr="000E05DA">
        <w:rPr>
          <w:rFonts w:ascii="Times New Roman" w:hAnsi="Times New Roman" w:cs="Times New Roman"/>
          <w:sz w:val="24"/>
          <w:szCs w:val="24"/>
        </w:rPr>
        <w:t xml:space="preserve">not </w:t>
      </w:r>
      <w:r w:rsidRPr="000E05DA">
        <w:rPr>
          <w:rFonts w:ascii="Times New Roman" w:hAnsi="Times New Roman" w:cs="Times New Roman"/>
          <w:sz w:val="24"/>
          <w:szCs w:val="24"/>
        </w:rPr>
        <w:t xml:space="preserve">toxic. </w:t>
      </w:r>
      <w:r w:rsidR="00A137AF" w:rsidRPr="000E05DA">
        <w:rPr>
          <w:rFonts w:ascii="Times New Roman" w:hAnsi="Times New Roman" w:cs="Times New Roman"/>
          <w:sz w:val="24"/>
          <w:szCs w:val="24"/>
        </w:rPr>
        <w:t>The other parameters like</w:t>
      </w:r>
      <w:r w:rsidR="00CE1D75" w:rsidRPr="000E05DA">
        <w:rPr>
          <w:rFonts w:ascii="Times New Roman" w:hAnsi="Times New Roman" w:cs="Times New Roman"/>
          <w:sz w:val="24"/>
          <w:szCs w:val="24"/>
        </w:rPr>
        <w:t xml:space="preserve"> abnormal movement,</w:t>
      </w:r>
      <w:r w:rsidR="008C7492" w:rsidRPr="000E05DA">
        <w:rPr>
          <w:rFonts w:ascii="Times New Roman" w:hAnsi="Times New Roman" w:cs="Times New Roman"/>
          <w:sz w:val="24"/>
          <w:szCs w:val="24"/>
        </w:rPr>
        <w:t xml:space="preserve"> sensitivity to touch, diarrhea, urination patterns, changes in eye colour, skin and fur condition, </w:t>
      </w:r>
      <w:r w:rsidR="00A137AF" w:rsidRPr="000E05DA">
        <w:rPr>
          <w:rFonts w:ascii="Times New Roman" w:hAnsi="Times New Roman" w:cs="Times New Roman"/>
          <w:sz w:val="24"/>
          <w:szCs w:val="24"/>
        </w:rPr>
        <w:t>excessive salivation, and coma were either absent or normal.</w:t>
      </w:r>
      <w:r w:rsidR="00F1311E" w:rsidRPr="000E05DA">
        <w:rPr>
          <w:rFonts w:ascii="Times New Roman" w:hAnsi="Times New Roman" w:cs="Times New Roman"/>
          <w:sz w:val="24"/>
          <w:szCs w:val="24"/>
        </w:rPr>
        <w:t xml:space="preserve"> This implies the extract did not cause any</w:t>
      </w:r>
      <w:r w:rsidR="00086776" w:rsidRPr="000E05DA">
        <w:rPr>
          <w:rFonts w:ascii="Times New Roman" w:hAnsi="Times New Roman" w:cs="Times New Roman"/>
          <w:sz w:val="24"/>
          <w:szCs w:val="24"/>
        </w:rPr>
        <w:t xml:space="preserve"> significant adverse effects even as the dosage increased. Also, lack of diarrhea in the experimental rats further supports the fact that test drug did not cause gastrointestinal toxicity.</w:t>
      </w:r>
      <w:r w:rsidR="00086776" w:rsidRPr="000E05DA">
        <w:rPr>
          <w:rFonts w:ascii="Times New Roman" w:eastAsia="Times New Roman" w:hAnsi="Times New Roman" w:cs="Times New Roman"/>
          <w:sz w:val="24"/>
          <w:szCs w:val="24"/>
        </w:rPr>
        <w:t xml:space="preserve"> Overall, the absence of observable toxic effects at any of the administered dose levels points to a favourable acute toxicity profile.</w:t>
      </w:r>
      <w:r w:rsidR="002D683B" w:rsidRPr="000E05DA">
        <w:rPr>
          <w:rFonts w:ascii="Times New Roman" w:eastAsia="Times New Roman" w:hAnsi="Times New Roman" w:cs="Times New Roman"/>
          <w:sz w:val="24"/>
          <w:szCs w:val="24"/>
        </w:rPr>
        <w:t xml:space="preserve"> These findings about the safety profile of </w:t>
      </w:r>
      <w:r w:rsidR="002D683B" w:rsidRPr="000E05DA">
        <w:rPr>
          <w:rFonts w:ascii="Times New Roman" w:hAnsi="Times New Roman" w:cs="Times New Roman"/>
          <w:bCs/>
          <w:i/>
          <w:iCs/>
          <w:sz w:val="24"/>
          <w:szCs w:val="24"/>
        </w:rPr>
        <w:t>Psidium guajava</w:t>
      </w:r>
      <w:r w:rsidR="002D683B" w:rsidRPr="000E05DA">
        <w:rPr>
          <w:rFonts w:ascii="Times New Roman" w:hAnsi="Times New Roman" w:cs="Times New Roman"/>
          <w:bCs/>
          <w:sz w:val="24"/>
          <w:szCs w:val="24"/>
        </w:rPr>
        <w:t xml:space="preserve"> leaf</w:t>
      </w:r>
      <w:r w:rsidR="002D683B" w:rsidRPr="000E05DA">
        <w:rPr>
          <w:rFonts w:ascii="Times New Roman" w:eastAsia="Times New Roman" w:hAnsi="Times New Roman" w:cs="Times New Roman"/>
          <w:sz w:val="24"/>
          <w:szCs w:val="24"/>
        </w:rPr>
        <w:t xml:space="preserve"> extract in this study </w:t>
      </w:r>
      <w:r w:rsidR="002D683B" w:rsidRPr="000E05DA">
        <w:rPr>
          <w:rFonts w:ascii="Times New Roman" w:hAnsi="Times New Roman" w:cs="Times New Roman"/>
          <w:sz w:val="24"/>
          <w:szCs w:val="24"/>
        </w:rPr>
        <w:t>agrees with previous reports</w:t>
      </w:r>
      <w:r w:rsidR="00794302" w:rsidRPr="000E05DA">
        <w:rPr>
          <w:rFonts w:ascii="Times New Roman" w:hAnsi="Times New Roman" w:cs="Times New Roman"/>
          <w:sz w:val="24"/>
          <w:szCs w:val="24"/>
        </w:rPr>
        <w:t xml:space="preserve"> [20]</w:t>
      </w:r>
      <w:r w:rsidR="002D683B" w:rsidRPr="000E05DA">
        <w:rPr>
          <w:rFonts w:ascii="Times New Roman" w:hAnsi="Times New Roman" w:cs="Times New Roman"/>
          <w:sz w:val="24"/>
          <w:szCs w:val="24"/>
        </w:rPr>
        <w:t>.</w:t>
      </w:r>
    </w:p>
    <w:p w14:paraId="6AFDC235" w14:textId="697108F8" w:rsidR="00CE1D75" w:rsidRPr="000E05DA" w:rsidRDefault="00961408" w:rsidP="000E05DA">
      <w:pPr>
        <w:spacing w:line="360" w:lineRule="auto"/>
        <w:jc w:val="both"/>
        <w:rPr>
          <w:rFonts w:ascii="Times New Roman" w:hAnsi="Times New Roman" w:cs="Times New Roman"/>
          <w:color w:val="000000" w:themeColor="text1"/>
          <w:sz w:val="24"/>
          <w:szCs w:val="24"/>
        </w:rPr>
      </w:pPr>
      <w:r w:rsidRPr="000E05DA">
        <w:rPr>
          <w:rFonts w:ascii="Times New Roman" w:hAnsi="Times New Roman" w:cs="Times New Roman"/>
          <w:sz w:val="24"/>
          <w:szCs w:val="24"/>
        </w:rPr>
        <w:t>Table 5</w:t>
      </w:r>
      <w:r w:rsidR="00FA1F4D" w:rsidRPr="000E05DA">
        <w:rPr>
          <w:rFonts w:ascii="Times New Roman" w:hAnsi="Times New Roman" w:cs="Times New Roman"/>
          <w:sz w:val="24"/>
          <w:szCs w:val="24"/>
        </w:rPr>
        <w:t>:</w:t>
      </w:r>
      <w:r w:rsidR="00691577" w:rsidRPr="000E05DA">
        <w:rPr>
          <w:rFonts w:ascii="Times New Roman" w:hAnsi="Times New Roman" w:cs="Times New Roman"/>
          <w:sz w:val="24"/>
          <w:szCs w:val="24"/>
        </w:rPr>
        <w:t xml:space="preserve"> presents </w:t>
      </w:r>
      <w:r w:rsidR="00691577" w:rsidRPr="000E05DA">
        <w:rPr>
          <w:rFonts w:ascii="Times New Roman" w:hAnsi="Times New Roman" w:cs="Times New Roman"/>
          <w:color w:val="000000" w:themeColor="text1"/>
          <w:sz w:val="24"/>
          <w:szCs w:val="24"/>
        </w:rPr>
        <w:t>the summary of physical appearance and behavioural signs recorded during the observation</w:t>
      </w:r>
      <w:r w:rsidR="006F7495" w:rsidRPr="000E05DA">
        <w:rPr>
          <w:rFonts w:ascii="Times New Roman" w:hAnsi="Times New Roman" w:cs="Times New Roman"/>
          <w:color w:val="000000" w:themeColor="text1"/>
          <w:sz w:val="24"/>
          <w:szCs w:val="24"/>
        </w:rPr>
        <w:t>al</w:t>
      </w:r>
      <w:r w:rsidR="00691577" w:rsidRPr="000E05DA">
        <w:rPr>
          <w:rFonts w:ascii="Times New Roman" w:hAnsi="Times New Roman" w:cs="Times New Roman"/>
          <w:color w:val="000000" w:themeColor="text1"/>
          <w:sz w:val="24"/>
          <w:szCs w:val="24"/>
        </w:rPr>
        <w:t xml:space="preserve"> period. </w:t>
      </w:r>
    </w:p>
    <w:p w14:paraId="32070214" w14:textId="77777777" w:rsidR="004C64E1" w:rsidRPr="000E05DA" w:rsidRDefault="004C64E1" w:rsidP="000E05DA">
      <w:pPr>
        <w:pStyle w:val="TABLE"/>
        <w:spacing w:line="360" w:lineRule="auto"/>
        <w:rPr>
          <w:color w:val="000000" w:themeColor="text1"/>
        </w:rPr>
        <w:sectPr w:rsidR="004C64E1" w:rsidRPr="000E05DA" w:rsidSect="00ED4EAE">
          <w:type w:val="continuous"/>
          <w:pgSz w:w="12240" w:h="15840"/>
          <w:pgMar w:top="1440" w:right="1440" w:bottom="1440" w:left="1440" w:header="720" w:footer="720" w:gutter="0"/>
          <w:cols w:space="360"/>
          <w:docGrid w:linePitch="360"/>
        </w:sectPr>
      </w:pPr>
    </w:p>
    <w:p w14:paraId="1A18CD1C" w14:textId="126B1B67" w:rsidR="004C64E1" w:rsidRPr="000E05DA" w:rsidRDefault="004C64E1" w:rsidP="000E05DA">
      <w:pPr>
        <w:pStyle w:val="TABLE"/>
        <w:spacing w:line="360" w:lineRule="auto"/>
        <w:rPr>
          <w:color w:val="000000" w:themeColor="text1"/>
          <w:sz w:val="20"/>
          <w:szCs w:val="20"/>
        </w:rPr>
      </w:pPr>
      <w:r w:rsidRPr="000E05DA">
        <w:rPr>
          <w:color w:val="000000" w:themeColor="text1"/>
          <w:sz w:val="20"/>
          <w:szCs w:val="20"/>
        </w:rPr>
        <w:t>Table 5: General appearance and behavioural observations of the experimental rats for control and tested groups (mg/kg)</w:t>
      </w:r>
    </w:p>
    <w:tbl>
      <w:tblPr>
        <w:tblStyle w:val="TableGrid"/>
        <w:tblW w:w="791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2"/>
        <w:gridCol w:w="1047"/>
        <w:gridCol w:w="776"/>
        <w:gridCol w:w="788"/>
        <w:gridCol w:w="841"/>
        <w:gridCol w:w="810"/>
        <w:gridCol w:w="1161"/>
      </w:tblGrid>
      <w:tr w:rsidR="004C64E1" w:rsidRPr="000E05DA" w14:paraId="3C9F7154" w14:textId="77777777" w:rsidTr="000A29D7">
        <w:trPr>
          <w:trHeight w:val="144"/>
        </w:trPr>
        <w:tc>
          <w:tcPr>
            <w:tcW w:w="2492" w:type="dxa"/>
            <w:tcBorders>
              <w:top w:val="single" w:sz="4" w:space="0" w:color="auto"/>
              <w:bottom w:val="single" w:sz="4" w:space="0" w:color="auto"/>
            </w:tcBorders>
          </w:tcPr>
          <w:p w14:paraId="4481664A"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b/>
                <w:color w:val="000000" w:themeColor="text1"/>
                <w:sz w:val="20"/>
                <w:szCs w:val="20"/>
              </w:rPr>
              <w:t>Toxicity signs</w:t>
            </w:r>
          </w:p>
        </w:tc>
        <w:tc>
          <w:tcPr>
            <w:tcW w:w="1047" w:type="dxa"/>
            <w:tcBorders>
              <w:top w:val="single" w:sz="4" w:space="0" w:color="auto"/>
              <w:bottom w:val="single" w:sz="4" w:space="0" w:color="auto"/>
            </w:tcBorders>
          </w:tcPr>
          <w:p w14:paraId="333E0AC9"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b/>
                <w:bCs/>
                <w:color w:val="000000" w:themeColor="text1"/>
                <w:sz w:val="20"/>
                <w:szCs w:val="20"/>
              </w:rPr>
              <w:t>Control</w:t>
            </w:r>
          </w:p>
        </w:tc>
        <w:tc>
          <w:tcPr>
            <w:tcW w:w="776" w:type="dxa"/>
            <w:tcBorders>
              <w:top w:val="single" w:sz="4" w:space="0" w:color="auto"/>
              <w:bottom w:val="single" w:sz="4" w:space="0" w:color="auto"/>
            </w:tcBorders>
          </w:tcPr>
          <w:p w14:paraId="6E309C0E"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b/>
                <w:bCs/>
                <w:color w:val="000000" w:themeColor="text1"/>
                <w:sz w:val="20"/>
                <w:szCs w:val="20"/>
              </w:rPr>
              <w:t>500</w:t>
            </w:r>
          </w:p>
        </w:tc>
        <w:tc>
          <w:tcPr>
            <w:tcW w:w="788" w:type="dxa"/>
            <w:tcBorders>
              <w:top w:val="single" w:sz="4" w:space="0" w:color="auto"/>
              <w:bottom w:val="single" w:sz="4" w:space="0" w:color="auto"/>
            </w:tcBorders>
          </w:tcPr>
          <w:p w14:paraId="59DFB986"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b/>
                <w:bCs/>
                <w:color w:val="000000" w:themeColor="text1"/>
                <w:sz w:val="20"/>
                <w:szCs w:val="20"/>
              </w:rPr>
              <w:t>1000</w:t>
            </w:r>
          </w:p>
        </w:tc>
        <w:tc>
          <w:tcPr>
            <w:tcW w:w="841" w:type="dxa"/>
            <w:tcBorders>
              <w:top w:val="single" w:sz="4" w:space="0" w:color="auto"/>
              <w:bottom w:val="single" w:sz="4" w:space="0" w:color="auto"/>
            </w:tcBorders>
          </w:tcPr>
          <w:p w14:paraId="76DD2E01"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b/>
                <w:bCs/>
                <w:color w:val="000000" w:themeColor="text1"/>
                <w:sz w:val="20"/>
                <w:szCs w:val="20"/>
              </w:rPr>
              <w:t>2000</w:t>
            </w:r>
          </w:p>
        </w:tc>
        <w:tc>
          <w:tcPr>
            <w:tcW w:w="810" w:type="dxa"/>
            <w:tcBorders>
              <w:top w:val="single" w:sz="4" w:space="0" w:color="auto"/>
              <w:bottom w:val="single" w:sz="4" w:space="0" w:color="auto"/>
            </w:tcBorders>
          </w:tcPr>
          <w:p w14:paraId="1E3AE4E3"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b/>
                <w:bCs/>
                <w:color w:val="000000" w:themeColor="text1"/>
                <w:sz w:val="20"/>
                <w:szCs w:val="20"/>
              </w:rPr>
              <w:t>3000</w:t>
            </w:r>
          </w:p>
        </w:tc>
        <w:tc>
          <w:tcPr>
            <w:tcW w:w="1161" w:type="dxa"/>
            <w:tcBorders>
              <w:top w:val="single" w:sz="4" w:space="0" w:color="auto"/>
              <w:bottom w:val="single" w:sz="4" w:space="0" w:color="auto"/>
            </w:tcBorders>
          </w:tcPr>
          <w:p w14:paraId="546B8A24"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b/>
                <w:bCs/>
                <w:color w:val="000000" w:themeColor="text1"/>
                <w:sz w:val="20"/>
                <w:szCs w:val="20"/>
              </w:rPr>
              <w:t>5000</w:t>
            </w:r>
          </w:p>
        </w:tc>
      </w:tr>
      <w:tr w:rsidR="004C64E1" w:rsidRPr="000E05DA" w14:paraId="0638ACF3" w14:textId="77777777" w:rsidTr="000A29D7">
        <w:trPr>
          <w:trHeight w:val="99"/>
        </w:trPr>
        <w:tc>
          <w:tcPr>
            <w:tcW w:w="2492" w:type="dxa"/>
            <w:tcBorders>
              <w:top w:val="single" w:sz="4" w:space="0" w:color="auto"/>
            </w:tcBorders>
          </w:tcPr>
          <w:p w14:paraId="4BCB6CB8"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 xml:space="preserve">Mortality             </w:t>
            </w:r>
          </w:p>
        </w:tc>
        <w:tc>
          <w:tcPr>
            <w:tcW w:w="1047" w:type="dxa"/>
            <w:tcBorders>
              <w:top w:val="single" w:sz="4" w:space="0" w:color="auto"/>
            </w:tcBorders>
          </w:tcPr>
          <w:p w14:paraId="5616BA71"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0</w:t>
            </w:r>
          </w:p>
        </w:tc>
        <w:tc>
          <w:tcPr>
            <w:tcW w:w="776" w:type="dxa"/>
            <w:tcBorders>
              <w:top w:val="single" w:sz="4" w:space="0" w:color="auto"/>
            </w:tcBorders>
          </w:tcPr>
          <w:p w14:paraId="40FB5499"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0</w:t>
            </w:r>
          </w:p>
        </w:tc>
        <w:tc>
          <w:tcPr>
            <w:tcW w:w="788" w:type="dxa"/>
            <w:tcBorders>
              <w:top w:val="single" w:sz="4" w:space="0" w:color="auto"/>
            </w:tcBorders>
          </w:tcPr>
          <w:p w14:paraId="04E9395E"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0</w:t>
            </w:r>
          </w:p>
        </w:tc>
        <w:tc>
          <w:tcPr>
            <w:tcW w:w="841" w:type="dxa"/>
            <w:tcBorders>
              <w:top w:val="single" w:sz="4" w:space="0" w:color="auto"/>
            </w:tcBorders>
          </w:tcPr>
          <w:p w14:paraId="024A7F14"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0</w:t>
            </w:r>
          </w:p>
        </w:tc>
        <w:tc>
          <w:tcPr>
            <w:tcW w:w="810" w:type="dxa"/>
            <w:tcBorders>
              <w:top w:val="single" w:sz="4" w:space="0" w:color="auto"/>
            </w:tcBorders>
          </w:tcPr>
          <w:p w14:paraId="7EF9D104"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0</w:t>
            </w:r>
          </w:p>
        </w:tc>
        <w:tc>
          <w:tcPr>
            <w:tcW w:w="1161" w:type="dxa"/>
            <w:tcBorders>
              <w:top w:val="single" w:sz="4" w:space="0" w:color="auto"/>
            </w:tcBorders>
          </w:tcPr>
          <w:p w14:paraId="50D493D8"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0</w:t>
            </w:r>
          </w:p>
        </w:tc>
      </w:tr>
      <w:tr w:rsidR="004C64E1" w:rsidRPr="000E05DA" w14:paraId="6393FC50" w14:textId="77777777" w:rsidTr="000A29D7">
        <w:tc>
          <w:tcPr>
            <w:tcW w:w="2492" w:type="dxa"/>
          </w:tcPr>
          <w:p w14:paraId="474F93D5"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lastRenderedPageBreak/>
              <w:t>Eye colour</w:t>
            </w:r>
          </w:p>
        </w:tc>
        <w:tc>
          <w:tcPr>
            <w:tcW w:w="1047" w:type="dxa"/>
          </w:tcPr>
          <w:p w14:paraId="52E73D00" w14:textId="68138C0E"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76" w:type="dxa"/>
          </w:tcPr>
          <w:p w14:paraId="0C1C150D" w14:textId="1170FB34"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88" w:type="dxa"/>
          </w:tcPr>
          <w:p w14:paraId="2C60445A" w14:textId="04612C85"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41" w:type="dxa"/>
          </w:tcPr>
          <w:p w14:paraId="042B061E" w14:textId="5D1E7FA3"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10" w:type="dxa"/>
          </w:tcPr>
          <w:p w14:paraId="01966313" w14:textId="2A3A63D1"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1161" w:type="dxa"/>
          </w:tcPr>
          <w:p w14:paraId="01638FE5" w14:textId="22060487"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r>
      <w:tr w:rsidR="004C64E1" w:rsidRPr="000E05DA" w14:paraId="092B3732" w14:textId="77777777" w:rsidTr="000A29D7">
        <w:tc>
          <w:tcPr>
            <w:tcW w:w="2492" w:type="dxa"/>
          </w:tcPr>
          <w:p w14:paraId="3F437046"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Coma</w:t>
            </w:r>
          </w:p>
        </w:tc>
        <w:tc>
          <w:tcPr>
            <w:tcW w:w="1047" w:type="dxa"/>
          </w:tcPr>
          <w:p w14:paraId="19370B8B"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b/>
                <w:bCs/>
                <w:color w:val="000000" w:themeColor="text1"/>
                <w:sz w:val="20"/>
                <w:szCs w:val="20"/>
              </w:rPr>
              <w:t>-</w:t>
            </w:r>
          </w:p>
        </w:tc>
        <w:tc>
          <w:tcPr>
            <w:tcW w:w="776" w:type="dxa"/>
          </w:tcPr>
          <w:p w14:paraId="6FC28C5D"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788" w:type="dxa"/>
          </w:tcPr>
          <w:p w14:paraId="158FC6D2"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841" w:type="dxa"/>
          </w:tcPr>
          <w:p w14:paraId="47CB23A8"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810" w:type="dxa"/>
          </w:tcPr>
          <w:p w14:paraId="5723B4CE"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1161" w:type="dxa"/>
          </w:tcPr>
          <w:p w14:paraId="0FDC1556"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r>
      <w:tr w:rsidR="004C64E1" w:rsidRPr="000E05DA" w14:paraId="25A9C68F" w14:textId="77777777" w:rsidTr="000A29D7">
        <w:tc>
          <w:tcPr>
            <w:tcW w:w="2492" w:type="dxa"/>
          </w:tcPr>
          <w:p w14:paraId="59F1406B"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Salivation</w:t>
            </w:r>
          </w:p>
        </w:tc>
        <w:tc>
          <w:tcPr>
            <w:tcW w:w="1047" w:type="dxa"/>
          </w:tcPr>
          <w:p w14:paraId="17413F1C" w14:textId="5C2C938D"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76" w:type="dxa"/>
          </w:tcPr>
          <w:p w14:paraId="3D1EE0C6" w14:textId="352FAD4E"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88" w:type="dxa"/>
          </w:tcPr>
          <w:p w14:paraId="64A1F055" w14:textId="36A85614"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41" w:type="dxa"/>
          </w:tcPr>
          <w:p w14:paraId="338DD601" w14:textId="48838558"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10" w:type="dxa"/>
          </w:tcPr>
          <w:p w14:paraId="6357B822" w14:textId="75B57DA9"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1161" w:type="dxa"/>
          </w:tcPr>
          <w:p w14:paraId="373FCD0A" w14:textId="725BB3E3"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r>
      <w:tr w:rsidR="004C64E1" w:rsidRPr="000E05DA" w14:paraId="17DF7060" w14:textId="77777777" w:rsidTr="000A29D7">
        <w:tc>
          <w:tcPr>
            <w:tcW w:w="2492" w:type="dxa"/>
          </w:tcPr>
          <w:p w14:paraId="7D333230"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Sleep</w:t>
            </w:r>
          </w:p>
        </w:tc>
        <w:tc>
          <w:tcPr>
            <w:tcW w:w="1047" w:type="dxa"/>
          </w:tcPr>
          <w:p w14:paraId="30195E43" w14:textId="32B29E93"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76" w:type="dxa"/>
          </w:tcPr>
          <w:p w14:paraId="58420FDF" w14:textId="2A5D30F0"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88" w:type="dxa"/>
          </w:tcPr>
          <w:p w14:paraId="7967CE8D" w14:textId="5B226467"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41" w:type="dxa"/>
          </w:tcPr>
          <w:p w14:paraId="1E6BF0AF" w14:textId="6D6B08E4"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10" w:type="dxa"/>
          </w:tcPr>
          <w:p w14:paraId="2DFD2DFC" w14:textId="493CD639"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1161" w:type="dxa"/>
          </w:tcPr>
          <w:p w14:paraId="64D9F02A" w14:textId="4A1953BA"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r>
      <w:tr w:rsidR="004C64E1" w:rsidRPr="000E05DA" w14:paraId="58C0CC5A" w14:textId="77777777" w:rsidTr="000A29D7">
        <w:tc>
          <w:tcPr>
            <w:tcW w:w="2492" w:type="dxa"/>
          </w:tcPr>
          <w:p w14:paraId="71E6C2AD"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Unusual locomotion</w:t>
            </w:r>
          </w:p>
        </w:tc>
        <w:tc>
          <w:tcPr>
            <w:tcW w:w="1047" w:type="dxa"/>
          </w:tcPr>
          <w:p w14:paraId="3CC762B4"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776" w:type="dxa"/>
          </w:tcPr>
          <w:p w14:paraId="482276F8"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788" w:type="dxa"/>
          </w:tcPr>
          <w:p w14:paraId="6D3AF14A"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841" w:type="dxa"/>
          </w:tcPr>
          <w:p w14:paraId="0947A4FD"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810" w:type="dxa"/>
          </w:tcPr>
          <w:p w14:paraId="1C913031"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1161" w:type="dxa"/>
          </w:tcPr>
          <w:p w14:paraId="08F276B6"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r>
      <w:tr w:rsidR="004C64E1" w:rsidRPr="000E05DA" w14:paraId="530A3840" w14:textId="77777777" w:rsidTr="000A29D7">
        <w:trPr>
          <w:trHeight w:val="265"/>
        </w:trPr>
        <w:tc>
          <w:tcPr>
            <w:tcW w:w="2492" w:type="dxa"/>
          </w:tcPr>
          <w:p w14:paraId="776C8749"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Weight loss</w:t>
            </w:r>
          </w:p>
        </w:tc>
        <w:tc>
          <w:tcPr>
            <w:tcW w:w="1047" w:type="dxa"/>
          </w:tcPr>
          <w:p w14:paraId="198EFF9F"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776" w:type="dxa"/>
          </w:tcPr>
          <w:p w14:paraId="1DF1333B"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788" w:type="dxa"/>
          </w:tcPr>
          <w:p w14:paraId="49472850"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841" w:type="dxa"/>
          </w:tcPr>
          <w:p w14:paraId="49E262A6"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810" w:type="dxa"/>
          </w:tcPr>
          <w:p w14:paraId="0CEF4F21"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1161" w:type="dxa"/>
          </w:tcPr>
          <w:p w14:paraId="53BB49C7"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r>
      <w:tr w:rsidR="004C64E1" w:rsidRPr="000E05DA" w14:paraId="7E33A199" w14:textId="77777777" w:rsidTr="000A29D7">
        <w:trPr>
          <w:trHeight w:val="264"/>
        </w:trPr>
        <w:tc>
          <w:tcPr>
            <w:tcW w:w="2492" w:type="dxa"/>
          </w:tcPr>
          <w:p w14:paraId="4A1CCABD"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Lethargy</w:t>
            </w:r>
          </w:p>
        </w:tc>
        <w:tc>
          <w:tcPr>
            <w:tcW w:w="1047" w:type="dxa"/>
          </w:tcPr>
          <w:p w14:paraId="4D9A862E" w14:textId="67A5C46F"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76" w:type="dxa"/>
          </w:tcPr>
          <w:p w14:paraId="3C1A8487" w14:textId="3B95EF7B"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88" w:type="dxa"/>
          </w:tcPr>
          <w:p w14:paraId="605B0582" w14:textId="42A6CD08"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41" w:type="dxa"/>
          </w:tcPr>
          <w:p w14:paraId="1EEF3D98" w14:textId="284313A7"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10" w:type="dxa"/>
          </w:tcPr>
          <w:p w14:paraId="5B1AC33D" w14:textId="0300BD37"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1161" w:type="dxa"/>
          </w:tcPr>
          <w:p w14:paraId="2CC0DEE4" w14:textId="2679D834"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r>
      <w:tr w:rsidR="004C64E1" w:rsidRPr="000E05DA" w14:paraId="42B5585E" w14:textId="77777777" w:rsidTr="000A29D7">
        <w:trPr>
          <w:trHeight w:val="288"/>
        </w:trPr>
        <w:tc>
          <w:tcPr>
            <w:tcW w:w="2492" w:type="dxa"/>
          </w:tcPr>
          <w:p w14:paraId="1DCB6372"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Diarrhea</w:t>
            </w:r>
          </w:p>
        </w:tc>
        <w:tc>
          <w:tcPr>
            <w:tcW w:w="1047" w:type="dxa"/>
          </w:tcPr>
          <w:p w14:paraId="1EB2BF71"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776" w:type="dxa"/>
          </w:tcPr>
          <w:p w14:paraId="4A672047"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788" w:type="dxa"/>
          </w:tcPr>
          <w:p w14:paraId="714E0F8B"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841" w:type="dxa"/>
          </w:tcPr>
          <w:p w14:paraId="5AB739D6"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810" w:type="dxa"/>
          </w:tcPr>
          <w:p w14:paraId="4232A7C6"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c>
          <w:tcPr>
            <w:tcW w:w="1161" w:type="dxa"/>
          </w:tcPr>
          <w:p w14:paraId="2C5B3963" w14:textId="77777777" w:rsidR="004C64E1" w:rsidRPr="000E05DA" w:rsidRDefault="004C64E1"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w:t>
            </w:r>
          </w:p>
        </w:tc>
      </w:tr>
      <w:tr w:rsidR="004C64E1" w:rsidRPr="000E05DA" w14:paraId="23DA47BF" w14:textId="77777777" w:rsidTr="000A29D7">
        <w:trPr>
          <w:trHeight w:val="253"/>
        </w:trPr>
        <w:tc>
          <w:tcPr>
            <w:tcW w:w="2492" w:type="dxa"/>
          </w:tcPr>
          <w:p w14:paraId="420BD9FA"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 xml:space="preserve">Skin &amp; fur position             </w:t>
            </w:r>
          </w:p>
        </w:tc>
        <w:tc>
          <w:tcPr>
            <w:tcW w:w="1047" w:type="dxa"/>
          </w:tcPr>
          <w:p w14:paraId="5BB61EC4" w14:textId="54ED1980"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76" w:type="dxa"/>
          </w:tcPr>
          <w:p w14:paraId="74C721F6" w14:textId="1E117484"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88" w:type="dxa"/>
          </w:tcPr>
          <w:p w14:paraId="166ED5A1" w14:textId="67F81415"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41" w:type="dxa"/>
          </w:tcPr>
          <w:p w14:paraId="35062D53" w14:textId="2722AA33"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10" w:type="dxa"/>
          </w:tcPr>
          <w:p w14:paraId="49058698" w14:textId="5451F9D2"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1161" w:type="dxa"/>
          </w:tcPr>
          <w:p w14:paraId="74094CF5" w14:textId="32DEABF0" w:rsidR="004C64E1" w:rsidRPr="000E05DA" w:rsidRDefault="00480E54" w:rsidP="000E05DA">
            <w:pPr>
              <w:autoSpaceDE w:val="0"/>
              <w:autoSpaceDN w:val="0"/>
              <w:adjustRightInd w:val="0"/>
              <w:spacing w:line="360" w:lineRule="auto"/>
              <w:jc w:val="both"/>
              <w:rPr>
                <w:rFonts w:ascii="Times New Roman" w:hAnsi="Times New Roman" w:cs="Times New Roman"/>
                <w:b/>
                <w:bCs/>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r>
      <w:tr w:rsidR="004C64E1" w:rsidRPr="000E05DA" w14:paraId="0F94D38A" w14:textId="77777777" w:rsidTr="000A29D7">
        <w:trPr>
          <w:trHeight w:val="253"/>
        </w:trPr>
        <w:tc>
          <w:tcPr>
            <w:tcW w:w="2492" w:type="dxa"/>
          </w:tcPr>
          <w:p w14:paraId="07FF1DDE"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Urination</w:t>
            </w:r>
          </w:p>
        </w:tc>
        <w:tc>
          <w:tcPr>
            <w:tcW w:w="1047" w:type="dxa"/>
          </w:tcPr>
          <w:p w14:paraId="612978F5" w14:textId="28AAC6E7"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76" w:type="dxa"/>
          </w:tcPr>
          <w:p w14:paraId="0F122866" w14:textId="419D06B6"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88" w:type="dxa"/>
          </w:tcPr>
          <w:p w14:paraId="46A478EB" w14:textId="4FC1FEBA"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41" w:type="dxa"/>
          </w:tcPr>
          <w:p w14:paraId="2EBF9B20" w14:textId="2B4E21D6"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10" w:type="dxa"/>
          </w:tcPr>
          <w:p w14:paraId="07AEE69B" w14:textId="6BD4EF10"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1161" w:type="dxa"/>
          </w:tcPr>
          <w:p w14:paraId="5BD182D4" w14:textId="16FD2430"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r>
      <w:tr w:rsidR="004C64E1" w:rsidRPr="000E05DA" w14:paraId="7FA009E0" w14:textId="77777777" w:rsidTr="000A29D7">
        <w:trPr>
          <w:trHeight w:val="253"/>
        </w:trPr>
        <w:tc>
          <w:tcPr>
            <w:tcW w:w="2492" w:type="dxa"/>
          </w:tcPr>
          <w:p w14:paraId="5B840469" w14:textId="77777777" w:rsidR="004C64E1" w:rsidRPr="000E05DA" w:rsidRDefault="004C64E1"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Reactivity to touch</w:t>
            </w:r>
          </w:p>
        </w:tc>
        <w:tc>
          <w:tcPr>
            <w:tcW w:w="1047" w:type="dxa"/>
          </w:tcPr>
          <w:p w14:paraId="72AA2195" w14:textId="23131271"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76" w:type="dxa"/>
          </w:tcPr>
          <w:p w14:paraId="03D7517C" w14:textId="15247C47"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788" w:type="dxa"/>
          </w:tcPr>
          <w:p w14:paraId="765DBB5D" w14:textId="215FCCD6"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41" w:type="dxa"/>
          </w:tcPr>
          <w:p w14:paraId="04E9DD45" w14:textId="326A01B8"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810" w:type="dxa"/>
          </w:tcPr>
          <w:p w14:paraId="1ADA448F" w14:textId="5413352F"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c>
          <w:tcPr>
            <w:tcW w:w="1161" w:type="dxa"/>
          </w:tcPr>
          <w:p w14:paraId="4284E709" w14:textId="3CCF27E7" w:rsidR="004C64E1" w:rsidRPr="000E05DA" w:rsidRDefault="00480E54" w:rsidP="000E05DA">
            <w:pPr>
              <w:autoSpaceDE w:val="0"/>
              <w:autoSpaceDN w:val="0"/>
              <w:adjustRightInd w:val="0"/>
              <w:spacing w:line="360" w:lineRule="auto"/>
              <w:jc w:val="both"/>
              <w:rPr>
                <w:rFonts w:ascii="Times New Roman" w:hAnsi="Times New Roman" w:cs="Times New Roman"/>
                <w:color w:val="000000" w:themeColor="text1"/>
                <w:sz w:val="20"/>
                <w:szCs w:val="20"/>
              </w:rPr>
            </w:pPr>
            <w:r w:rsidRPr="000E05DA">
              <w:rPr>
                <w:rFonts w:ascii="Times New Roman" w:hAnsi="Times New Roman" w:cs="Times New Roman"/>
                <w:color w:val="000000" w:themeColor="text1"/>
                <w:sz w:val="20"/>
                <w:szCs w:val="20"/>
              </w:rPr>
              <w:t>N</w:t>
            </w:r>
            <w:r w:rsidR="004C64E1" w:rsidRPr="000E05DA">
              <w:rPr>
                <w:rFonts w:ascii="Times New Roman" w:hAnsi="Times New Roman" w:cs="Times New Roman"/>
                <w:color w:val="000000" w:themeColor="text1"/>
                <w:sz w:val="20"/>
                <w:szCs w:val="20"/>
              </w:rPr>
              <w:t>m</w:t>
            </w:r>
          </w:p>
        </w:tc>
      </w:tr>
    </w:tbl>
    <w:p w14:paraId="3C22E30F" w14:textId="4AF12141" w:rsidR="004C64E1" w:rsidRPr="000E05DA" w:rsidRDefault="004C64E1" w:rsidP="000E05DA">
      <w:pPr>
        <w:spacing w:line="360" w:lineRule="auto"/>
        <w:jc w:val="both"/>
        <w:rPr>
          <w:rFonts w:ascii="Times New Roman" w:hAnsi="Times New Roman" w:cs="Times New Roman"/>
          <w:color w:val="000000" w:themeColor="text1"/>
          <w:sz w:val="20"/>
          <w:szCs w:val="20"/>
        </w:rPr>
        <w:sectPr w:rsidR="004C64E1" w:rsidRPr="000E05DA" w:rsidSect="00ED4EAE">
          <w:type w:val="continuous"/>
          <w:pgSz w:w="12240" w:h="15840"/>
          <w:pgMar w:top="1440" w:right="1440" w:bottom="1440" w:left="1440" w:header="720" w:footer="720" w:gutter="0"/>
          <w:cols w:space="360"/>
          <w:docGrid w:linePitch="360"/>
        </w:sectPr>
      </w:pPr>
      <w:r w:rsidRPr="000E05DA">
        <w:rPr>
          <w:rFonts w:ascii="Times New Roman" w:hAnsi="Times New Roman" w:cs="Times New Roman"/>
          <w:color w:val="000000" w:themeColor="text1"/>
          <w:sz w:val="20"/>
          <w:szCs w:val="20"/>
        </w:rPr>
        <w:t>The Table highlights physical appearance and behavioural observations of the experimental rats for acute toxicity study conducted. Number of rats per</w:t>
      </w:r>
      <w:r w:rsidR="00FA1F4D" w:rsidRPr="000E05DA">
        <w:rPr>
          <w:rFonts w:ascii="Times New Roman" w:hAnsi="Times New Roman" w:cs="Times New Roman"/>
          <w:color w:val="000000" w:themeColor="text1"/>
          <w:sz w:val="20"/>
          <w:szCs w:val="20"/>
        </w:rPr>
        <w:t xml:space="preserve"> group, n</w:t>
      </w:r>
      <w:r w:rsidR="00480E54" w:rsidRPr="000E05DA">
        <w:rPr>
          <w:rFonts w:ascii="Times New Roman" w:hAnsi="Times New Roman" w:cs="Times New Roman"/>
          <w:color w:val="000000" w:themeColor="text1"/>
          <w:sz w:val="20"/>
          <w:szCs w:val="20"/>
        </w:rPr>
        <w:t xml:space="preserve"> = 6, 0 = No death, N</w:t>
      </w:r>
      <w:r w:rsidR="000A29D7" w:rsidRPr="000E05DA">
        <w:rPr>
          <w:rFonts w:ascii="Times New Roman" w:hAnsi="Times New Roman" w:cs="Times New Roman"/>
          <w:color w:val="000000" w:themeColor="text1"/>
          <w:sz w:val="20"/>
          <w:szCs w:val="20"/>
        </w:rPr>
        <w:t>m = normal, - = absent</w:t>
      </w:r>
    </w:p>
    <w:p w14:paraId="1902D170" w14:textId="38FA9131" w:rsidR="002730F7" w:rsidRPr="000E05DA" w:rsidRDefault="00A30364" w:rsidP="000E05DA">
      <w:pPr>
        <w:pStyle w:val="ListParagraph"/>
        <w:numPr>
          <w:ilvl w:val="0"/>
          <w:numId w:val="8"/>
        </w:numPr>
        <w:spacing w:after="0" w:line="360" w:lineRule="auto"/>
        <w:jc w:val="both"/>
        <w:rPr>
          <w:rFonts w:ascii="Times New Roman" w:hAnsi="Times New Roman" w:cs="Times New Roman"/>
          <w:b/>
          <w:bCs/>
          <w:color w:val="000000" w:themeColor="text1"/>
        </w:rPr>
      </w:pPr>
      <w:r w:rsidRPr="000E05DA">
        <w:rPr>
          <w:rFonts w:ascii="Times New Roman" w:hAnsi="Times New Roman" w:cs="Times New Roman"/>
          <w:b/>
          <w:bCs/>
          <w:color w:val="000000" w:themeColor="text1"/>
        </w:rPr>
        <w:t>CONCLUSION</w:t>
      </w:r>
    </w:p>
    <w:p w14:paraId="55E95951" w14:textId="789502E6" w:rsidR="00566921" w:rsidRPr="000E05DA" w:rsidRDefault="002730F7"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 xml:space="preserve">The results of this study revealed that the extract of </w:t>
      </w:r>
      <w:r w:rsidRPr="000E05DA">
        <w:rPr>
          <w:rFonts w:ascii="Times New Roman" w:hAnsi="Times New Roman" w:cs="Times New Roman"/>
          <w:bCs/>
          <w:i/>
          <w:sz w:val="24"/>
          <w:szCs w:val="24"/>
        </w:rPr>
        <w:t>Psidium guajava</w:t>
      </w:r>
      <w:r w:rsidR="000A29D7" w:rsidRPr="000E05DA">
        <w:rPr>
          <w:rFonts w:ascii="Times New Roman" w:hAnsi="Times New Roman" w:cs="Times New Roman"/>
          <w:sz w:val="24"/>
          <w:szCs w:val="24"/>
        </w:rPr>
        <w:t xml:space="preserve"> leaf demonstrated appreciable </w:t>
      </w:r>
      <w:r w:rsidRPr="000E05DA">
        <w:rPr>
          <w:rFonts w:ascii="Times New Roman" w:hAnsi="Times New Roman" w:cs="Times New Roman"/>
          <w:sz w:val="24"/>
          <w:szCs w:val="24"/>
        </w:rPr>
        <w:t>antimicrobial activity against both Gram-positive and Gram-negative bacteri</w:t>
      </w:r>
      <w:r w:rsidR="00566921" w:rsidRPr="000E05DA">
        <w:rPr>
          <w:rFonts w:ascii="Times New Roman" w:hAnsi="Times New Roman" w:cs="Times New Roman"/>
          <w:sz w:val="24"/>
          <w:szCs w:val="24"/>
        </w:rPr>
        <w:t xml:space="preserve">a. </w:t>
      </w:r>
    </w:p>
    <w:p w14:paraId="6585AE09" w14:textId="0B018F76" w:rsidR="002730F7" w:rsidRPr="000E05DA" w:rsidRDefault="002730F7" w:rsidP="000E05DA">
      <w:pPr>
        <w:spacing w:line="360" w:lineRule="auto"/>
        <w:jc w:val="both"/>
        <w:rPr>
          <w:rFonts w:ascii="Times New Roman" w:hAnsi="Times New Roman" w:cs="Times New Roman"/>
          <w:kern w:val="2"/>
          <w:sz w:val="24"/>
          <w:szCs w:val="24"/>
          <w14:ligatures w14:val="standardContextual"/>
        </w:rPr>
      </w:pPr>
      <w:r w:rsidRPr="000E05DA">
        <w:rPr>
          <w:rFonts w:ascii="Times New Roman" w:hAnsi="Times New Roman" w:cs="Times New Roman"/>
          <w:kern w:val="2"/>
          <w:sz w:val="24"/>
          <w:szCs w:val="24"/>
          <w14:ligatures w14:val="standardContextual"/>
        </w:rPr>
        <w:t xml:space="preserve">For antioxidant potential of the extract, scavenging activity increases with increasing concentration. The antioxidant activity of the extract becomes comparable to ascorbic acid at the highest concentration tested, demonstrating concentration-dependent scavenging effectiveness. </w:t>
      </w:r>
      <w:r w:rsidRPr="000E05DA">
        <w:rPr>
          <w:rFonts w:ascii="Times New Roman" w:hAnsi="Times New Roman" w:cs="Times New Roman"/>
          <w:sz w:val="24"/>
          <w:szCs w:val="24"/>
        </w:rPr>
        <w:t>Acute toxicity studies of the extract indicated no noticeable adverse effects on experimental animals. This suggests that the LD</w:t>
      </w:r>
      <w:r w:rsidRPr="000E05DA">
        <w:rPr>
          <w:rFonts w:ascii="Times New Roman" w:hAnsi="Times New Roman" w:cs="Times New Roman"/>
          <w:sz w:val="24"/>
          <w:szCs w:val="24"/>
          <w:vertAlign w:val="subscript"/>
        </w:rPr>
        <w:t>50</w:t>
      </w:r>
      <w:r w:rsidRPr="000E05DA">
        <w:rPr>
          <w:rFonts w:ascii="Times New Roman" w:hAnsi="Times New Roman" w:cs="Times New Roman"/>
          <w:sz w:val="24"/>
          <w:szCs w:val="24"/>
        </w:rPr>
        <w:t xml:space="preserve"> value of the extract could exceed 5000 mg/kg, meaning the methanolic extract of </w:t>
      </w:r>
      <w:r w:rsidRPr="000E05DA">
        <w:rPr>
          <w:rFonts w:ascii="Times New Roman" w:hAnsi="Times New Roman" w:cs="Times New Roman"/>
          <w:bCs/>
          <w:i/>
          <w:sz w:val="24"/>
          <w:szCs w:val="24"/>
        </w:rPr>
        <w:t>Psidium guajava</w:t>
      </w:r>
      <w:r w:rsidRPr="000E05DA">
        <w:rPr>
          <w:rFonts w:ascii="Times New Roman" w:hAnsi="Times New Roman" w:cs="Times New Roman"/>
          <w:sz w:val="24"/>
          <w:szCs w:val="24"/>
        </w:rPr>
        <w:t xml:space="preserve"> leaf is not toxic. Hence, </w:t>
      </w:r>
      <w:r w:rsidRPr="000E05DA">
        <w:rPr>
          <w:rFonts w:ascii="Times New Roman" w:hAnsi="Times New Roman" w:cs="Times New Roman"/>
          <w:bCs/>
          <w:i/>
          <w:sz w:val="24"/>
          <w:szCs w:val="24"/>
        </w:rPr>
        <w:t>Psidium guajava</w:t>
      </w:r>
      <w:r w:rsidRPr="000E05DA">
        <w:rPr>
          <w:rFonts w:ascii="Times New Roman" w:hAnsi="Times New Roman" w:cs="Times New Roman"/>
          <w:sz w:val="24"/>
          <w:szCs w:val="24"/>
        </w:rPr>
        <w:t xml:space="preserve"> leaf is a potential source of a novel antibacterial and antioxidant agents.</w:t>
      </w:r>
    </w:p>
    <w:p w14:paraId="35809551" w14:textId="5C41E70D" w:rsidR="00D55303" w:rsidRPr="000E05DA" w:rsidRDefault="00A30364" w:rsidP="000E05DA">
      <w:pPr>
        <w:spacing w:after="0" w:line="360" w:lineRule="auto"/>
        <w:jc w:val="both"/>
        <w:rPr>
          <w:rFonts w:ascii="Times New Roman" w:hAnsi="Times New Roman" w:cs="Times New Roman"/>
          <w:b/>
          <w:bCs/>
        </w:rPr>
      </w:pPr>
      <w:r w:rsidRPr="000E05DA">
        <w:rPr>
          <w:rFonts w:ascii="Times New Roman" w:hAnsi="Times New Roman" w:cs="Times New Roman"/>
          <w:b/>
          <w:bCs/>
        </w:rPr>
        <w:t>ACKNOWLEDGEMENTS</w:t>
      </w:r>
    </w:p>
    <w:p w14:paraId="48CF96F4" w14:textId="6A32E903" w:rsidR="00683E7F" w:rsidRPr="000E05DA" w:rsidRDefault="00D55303" w:rsidP="000E05DA">
      <w:pPr>
        <w:spacing w:after="0" w:line="360" w:lineRule="auto"/>
        <w:jc w:val="both"/>
        <w:rPr>
          <w:rFonts w:ascii="Times New Roman" w:hAnsi="Times New Roman" w:cs="Times New Roman"/>
          <w:sz w:val="20"/>
          <w:szCs w:val="20"/>
        </w:rPr>
      </w:pPr>
      <w:r w:rsidRPr="000E05DA">
        <w:rPr>
          <w:rFonts w:ascii="Times New Roman" w:hAnsi="Times New Roman" w:cs="Times New Roman"/>
          <w:sz w:val="20"/>
          <w:szCs w:val="20"/>
        </w:rPr>
        <w:t xml:space="preserve">The authors are thankful to the technicians in the Department of Pharmacology, Center for Plant Medicine Research, Mampong-Akwapim, Ghana and all those in microbiology laboratory of Department of Pharmaceutics, University for Development Studies, Tamale, for their support. Finally, </w:t>
      </w:r>
      <w:r w:rsidR="00683E7F" w:rsidRPr="000E05DA">
        <w:rPr>
          <w:rFonts w:ascii="Times New Roman" w:hAnsi="Times New Roman" w:cs="Times New Roman"/>
          <w:sz w:val="20"/>
          <w:szCs w:val="20"/>
        </w:rPr>
        <w:t>we appreciate the</w:t>
      </w:r>
      <w:r w:rsidR="00C8562C" w:rsidRPr="000E05DA">
        <w:rPr>
          <w:rFonts w:ascii="Times New Roman" w:hAnsi="Times New Roman" w:cs="Times New Roman"/>
          <w:sz w:val="20"/>
          <w:szCs w:val="20"/>
        </w:rPr>
        <w:t xml:space="preserve"> assistance of</w:t>
      </w:r>
      <w:r w:rsidR="00683E7F" w:rsidRPr="000E05DA">
        <w:rPr>
          <w:rFonts w:ascii="Times New Roman" w:hAnsi="Times New Roman" w:cs="Times New Roman"/>
          <w:sz w:val="20"/>
          <w:szCs w:val="20"/>
        </w:rPr>
        <w:t xml:space="preserve"> technicians in the Faculty of Pharmacy and Pharmaceutical Sciences, College of Health Sciences, Kwame Nkrumah University of Science and Technology, Kumasi, Ghana</w:t>
      </w:r>
      <w:r w:rsidR="00C8562C" w:rsidRPr="000E05DA">
        <w:rPr>
          <w:rFonts w:ascii="Times New Roman" w:hAnsi="Times New Roman" w:cs="Times New Roman"/>
          <w:sz w:val="20"/>
          <w:szCs w:val="20"/>
        </w:rPr>
        <w:t>.</w:t>
      </w:r>
    </w:p>
    <w:p w14:paraId="278855EA" w14:textId="32B01C22" w:rsidR="005E1956" w:rsidRPr="000E05DA" w:rsidRDefault="00A30364" w:rsidP="000E05DA">
      <w:pPr>
        <w:spacing w:after="0" w:line="360" w:lineRule="auto"/>
        <w:jc w:val="both"/>
        <w:rPr>
          <w:rFonts w:ascii="Times New Roman" w:hAnsi="Times New Roman" w:cs="Times New Roman"/>
          <w:b/>
        </w:rPr>
      </w:pPr>
      <w:r w:rsidRPr="000E05DA">
        <w:rPr>
          <w:rFonts w:ascii="Times New Roman" w:hAnsi="Times New Roman" w:cs="Times New Roman"/>
          <w:b/>
        </w:rPr>
        <w:t>Abbreviations</w:t>
      </w:r>
    </w:p>
    <w:p w14:paraId="29341EB8" w14:textId="78878AAF" w:rsidR="00A30364" w:rsidRPr="000E05DA" w:rsidRDefault="00A30364" w:rsidP="000E05DA">
      <w:pPr>
        <w:spacing w:after="0" w:line="360" w:lineRule="auto"/>
        <w:jc w:val="both"/>
        <w:rPr>
          <w:rFonts w:ascii="Times New Roman" w:hAnsi="Times New Roman" w:cs="Times New Roman"/>
          <w:sz w:val="24"/>
          <w:szCs w:val="24"/>
        </w:rPr>
      </w:pPr>
      <w:r w:rsidRPr="000E05DA">
        <w:rPr>
          <w:rFonts w:ascii="Times New Roman" w:hAnsi="Times New Roman" w:cs="Times New Roman"/>
          <w:sz w:val="24"/>
          <w:szCs w:val="24"/>
        </w:rPr>
        <w:t>Nm</w:t>
      </w:r>
      <w:r w:rsidR="000A29D7" w:rsidRPr="000E05DA">
        <w:rPr>
          <w:rFonts w:ascii="Times New Roman" w:hAnsi="Times New Roman" w:cs="Times New Roman"/>
          <w:sz w:val="24"/>
          <w:szCs w:val="24"/>
        </w:rPr>
        <w:t xml:space="preserve">: Normal, n: </w:t>
      </w:r>
      <w:r w:rsidR="000A29D7" w:rsidRPr="000E05DA">
        <w:rPr>
          <w:rFonts w:ascii="Times New Roman" w:hAnsi="Times New Roman" w:cs="Times New Roman"/>
          <w:color w:val="000000" w:themeColor="text1"/>
          <w:sz w:val="20"/>
          <w:szCs w:val="20"/>
        </w:rPr>
        <w:t xml:space="preserve">Number of rats per group, 0: No death, </w:t>
      </w:r>
      <w:r w:rsidR="000A29D7" w:rsidRPr="000E05DA">
        <w:rPr>
          <w:rFonts w:ascii="Times New Roman" w:hAnsi="Times New Roman" w:cs="Times New Roman"/>
          <w:bCs/>
          <w:sz w:val="20"/>
          <w:szCs w:val="20"/>
        </w:rPr>
        <w:t>NA</w:t>
      </w:r>
      <w:r w:rsidR="000A29D7" w:rsidRPr="000E05DA">
        <w:rPr>
          <w:rFonts w:ascii="Times New Roman" w:hAnsi="Times New Roman" w:cs="Times New Roman"/>
          <w:sz w:val="20"/>
          <w:szCs w:val="20"/>
        </w:rPr>
        <w:t>: Not applicable,</w:t>
      </w:r>
    </w:p>
    <w:p w14:paraId="5B09A413" w14:textId="15230DE8" w:rsidR="00D57173" w:rsidRPr="000E05DA" w:rsidRDefault="00A30364" w:rsidP="000E05DA">
      <w:pPr>
        <w:spacing w:after="0" w:line="360" w:lineRule="auto"/>
        <w:jc w:val="both"/>
        <w:rPr>
          <w:rFonts w:ascii="Times New Roman" w:hAnsi="Times New Roman" w:cs="Times New Roman"/>
          <w:b/>
          <w:bCs/>
        </w:rPr>
      </w:pPr>
      <w:r w:rsidRPr="000E05DA">
        <w:rPr>
          <w:rFonts w:ascii="Times New Roman" w:hAnsi="Times New Roman" w:cs="Times New Roman"/>
          <w:b/>
          <w:bCs/>
        </w:rPr>
        <w:t>REFERENCES</w:t>
      </w:r>
    </w:p>
    <w:p w14:paraId="24BC6191" w14:textId="4CCE88A9" w:rsidR="00010A47" w:rsidRPr="000E05DA" w:rsidRDefault="00010A47" w:rsidP="000E05DA">
      <w:pPr>
        <w:numPr>
          <w:ilvl w:val="0"/>
          <w:numId w:val="2"/>
        </w:numPr>
        <w:spacing w:after="0" w:line="360" w:lineRule="auto"/>
        <w:jc w:val="both"/>
        <w:rPr>
          <w:rFonts w:ascii="Times New Roman" w:hAnsi="Times New Roman" w:cs="Times New Roman"/>
          <w:sz w:val="20"/>
          <w:szCs w:val="20"/>
        </w:rPr>
      </w:pPr>
      <w:bookmarkStart w:id="2" w:name="_Hlk175204740"/>
      <w:r w:rsidRPr="000E05DA">
        <w:rPr>
          <w:rFonts w:ascii="Times New Roman" w:hAnsi="Times New Roman" w:cs="Times New Roman"/>
          <w:sz w:val="20"/>
          <w:szCs w:val="20"/>
        </w:rPr>
        <w:t>Valsalam</w:t>
      </w:r>
      <w:r w:rsidR="00FF2F8E" w:rsidRPr="000E05DA">
        <w:rPr>
          <w:rFonts w:ascii="Times New Roman" w:hAnsi="Times New Roman" w:cs="Times New Roman"/>
          <w:sz w:val="20"/>
          <w:szCs w:val="20"/>
        </w:rPr>
        <w:t>,</w:t>
      </w:r>
      <w:r w:rsidRPr="000E05DA">
        <w:rPr>
          <w:rFonts w:ascii="Times New Roman" w:hAnsi="Times New Roman" w:cs="Times New Roman"/>
          <w:sz w:val="20"/>
          <w:szCs w:val="20"/>
        </w:rPr>
        <w:t xml:space="preserve"> S</w:t>
      </w:r>
      <w:r w:rsidR="000C5F85" w:rsidRPr="000E05DA">
        <w:rPr>
          <w:rFonts w:ascii="Times New Roman" w:hAnsi="Times New Roman" w:cs="Times New Roman"/>
          <w:sz w:val="20"/>
          <w:szCs w:val="20"/>
        </w:rPr>
        <w:t>.</w:t>
      </w:r>
      <w:r w:rsidR="003B27BC" w:rsidRPr="000E05DA">
        <w:rPr>
          <w:rFonts w:ascii="Times New Roman" w:hAnsi="Times New Roman" w:cs="Times New Roman"/>
          <w:sz w:val="20"/>
          <w:szCs w:val="20"/>
        </w:rPr>
        <w:t>, Agastian</w:t>
      </w:r>
      <w:r w:rsidR="00FF2F8E" w:rsidRPr="000E05DA">
        <w:rPr>
          <w:rFonts w:ascii="Times New Roman" w:hAnsi="Times New Roman" w:cs="Times New Roman"/>
          <w:sz w:val="20"/>
          <w:szCs w:val="20"/>
        </w:rPr>
        <w:t>,</w:t>
      </w:r>
      <w:r w:rsidR="003B27BC" w:rsidRPr="000E05DA">
        <w:rPr>
          <w:rFonts w:ascii="Times New Roman" w:hAnsi="Times New Roman" w:cs="Times New Roman"/>
          <w:sz w:val="20"/>
          <w:szCs w:val="20"/>
        </w:rPr>
        <w:t xml:space="preserve"> P.</w:t>
      </w:r>
      <w:r w:rsidR="000C5F85" w:rsidRPr="000E05DA">
        <w:rPr>
          <w:rFonts w:ascii="Times New Roman" w:hAnsi="Times New Roman" w:cs="Times New Roman"/>
          <w:sz w:val="20"/>
          <w:szCs w:val="20"/>
        </w:rPr>
        <w:t>,</w:t>
      </w:r>
      <w:r w:rsidRPr="000E05DA">
        <w:rPr>
          <w:rFonts w:ascii="Times New Roman" w:hAnsi="Times New Roman" w:cs="Times New Roman"/>
          <w:sz w:val="20"/>
          <w:szCs w:val="20"/>
        </w:rPr>
        <w:t xml:space="preserve"> Arasu</w:t>
      </w:r>
      <w:r w:rsidR="00FF2F8E" w:rsidRPr="000E05DA">
        <w:rPr>
          <w:rFonts w:ascii="Times New Roman" w:hAnsi="Times New Roman" w:cs="Times New Roman"/>
          <w:sz w:val="20"/>
          <w:szCs w:val="20"/>
        </w:rPr>
        <w:t>,</w:t>
      </w:r>
      <w:r w:rsidRPr="000E05DA">
        <w:rPr>
          <w:rFonts w:ascii="Times New Roman" w:hAnsi="Times New Roman" w:cs="Times New Roman"/>
          <w:sz w:val="20"/>
          <w:szCs w:val="20"/>
        </w:rPr>
        <w:t xml:space="preserve"> M</w:t>
      </w:r>
      <w:r w:rsidR="000C5F85" w:rsidRPr="000E05DA">
        <w:rPr>
          <w:rFonts w:ascii="Times New Roman" w:hAnsi="Times New Roman" w:cs="Times New Roman"/>
          <w:sz w:val="20"/>
          <w:szCs w:val="20"/>
        </w:rPr>
        <w:t xml:space="preserve">. </w:t>
      </w:r>
      <w:r w:rsidRPr="000E05DA">
        <w:rPr>
          <w:rFonts w:ascii="Times New Roman" w:hAnsi="Times New Roman" w:cs="Times New Roman"/>
          <w:sz w:val="20"/>
          <w:szCs w:val="20"/>
        </w:rPr>
        <w:t>V</w:t>
      </w:r>
      <w:r w:rsidR="000C5F85" w:rsidRPr="000E05DA">
        <w:rPr>
          <w:rFonts w:ascii="Times New Roman" w:hAnsi="Times New Roman" w:cs="Times New Roman"/>
          <w:sz w:val="20"/>
          <w:szCs w:val="20"/>
        </w:rPr>
        <w:t>.</w:t>
      </w:r>
      <w:r w:rsidRPr="000E05DA">
        <w:rPr>
          <w:rFonts w:ascii="Times New Roman" w:hAnsi="Times New Roman" w:cs="Times New Roman"/>
          <w:sz w:val="20"/>
          <w:szCs w:val="20"/>
        </w:rPr>
        <w:t>, Al-Dhabi</w:t>
      </w:r>
      <w:r w:rsidR="00FF2F8E" w:rsidRPr="000E05DA">
        <w:rPr>
          <w:rFonts w:ascii="Times New Roman" w:hAnsi="Times New Roman" w:cs="Times New Roman"/>
          <w:sz w:val="20"/>
          <w:szCs w:val="20"/>
        </w:rPr>
        <w:t>,</w:t>
      </w:r>
      <w:r w:rsidRPr="000E05DA">
        <w:rPr>
          <w:rFonts w:ascii="Times New Roman" w:hAnsi="Times New Roman" w:cs="Times New Roman"/>
          <w:sz w:val="20"/>
          <w:szCs w:val="20"/>
        </w:rPr>
        <w:t xml:space="preserve"> N</w:t>
      </w:r>
      <w:r w:rsidR="000C5F85" w:rsidRPr="000E05DA">
        <w:rPr>
          <w:rFonts w:ascii="Times New Roman" w:hAnsi="Times New Roman" w:cs="Times New Roman"/>
          <w:sz w:val="20"/>
          <w:szCs w:val="20"/>
        </w:rPr>
        <w:t xml:space="preserve">. </w:t>
      </w:r>
      <w:r w:rsidRPr="000E05DA">
        <w:rPr>
          <w:rFonts w:ascii="Times New Roman" w:hAnsi="Times New Roman" w:cs="Times New Roman"/>
          <w:sz w:val="20"/>
          <w:szCs w:val="20"/>
        </w:rPr>
        <w:t>A</w:t>
      </w:r>
      <w:r w:rsidR="000C5F85" w:rsidRPr="000E05DA">
        <w:rPr>
          <w:rFonts w:ascii="Times New Roman" w:hAnsi="Times New Roman" w:cs="Times New Roman"/>
          <w:sz w:val="20"/>
          <w:szCs w:val="20"/>
        </w:rPr>
        <w:t>.</w:t>
      </w:r>
      <w:r w:rsidRPr="000E05DA">
        <w:rPr>
          <w:rFonts w:ascii="Times New Roman" w:hAnsi="Times New Roman" w:cs="Times New Roman"/>
          <w:sz w:val="20"/>
          <w:szCs w:val="20"/>
        </w:rPr>
        <w:t>, Ghilan</w:t>
      </w:r>
      <w:r w:rsidR="00FF2F8E" w:rsidRPr="000E05DA">
        <w:rPr>
          <w:rFonts w:ascii="Times New Roman" w:hAnsi="Times New Roman" w:cs="Times New Roman"/>
          <w:sz w:val="20"/>
          <w:szCs w:val="20"/>
        </w:rPr>
        <w:t>,</w:t>
      </w:r>
      <w:r w:rsidRPr="000E05DA">
        <w:rPr>
          <w:rFonts w:ascii="Times New Roman" w:hAnsi="Times New Roman" w:cs="Times New Roman"/>
          <w:sz w:val="20"/>
          <w:szCs w:val="20"/>
        </w:rPr>
        <w:t xml:space="preserve"> A</w:t>
      </w:r>
      <w:r w:rsidR="000C5F85" w:rsidRPr="000E05DA">
        <w:rPr>
          <w:rFonts w:ascii="Times New Roman" w:hAnsi="Times New Roman" w:cs="Times New Roman"/>
          <w:sz w:val="20"/>
          <w:szCs w:val="20"/>
        </w:rPr>
        <w:t>.</w:t>
      </w:r>
      <w:r w:rsidRPr="000E05DA">
        <w:rPr>
          <w:rFonts w:ascii="Times New Roman" w:hAnsi="Times New Roman" w:cs="Times New Roman"/>
          <w:sz w:val="20"/>
          <w:szCs w:val="20"/>
        </w:rPr>
        <w:t>K</w:t>
      </w:r>
      <w:r w:rsidR="000C5F85" w:rsidRPr="000E05DA">
        <w:rPr>
          <w:rFonts w:ascii="Times New Roman" w:hAnsi="Times New Roman" w:cs="Times New Roman"/>
          <w:sz w:val="20"/>
          <w:szCs w:val="20"/>
        </w:rPr>
        <w:t>.</w:t>
      </w:r>
      <w:r w:rsidRPr="000E05DA">
        <w:rPr>
          <w:rFonts w:ascii="Times New Roman" w:hAnsi="Times New Roman" w:cs="Times New Roman"/>
          <w:sz w:val="20"/>
          <w:szCs w:val="20"/>
        </w:rPr>
        <w:t>M</w:t>
      </w:r>
      <w:r w:rsidR="000C5F85" w:rsidRPr="000E05DA">
        <w:rPr>
          <w:rFonts w:ascii="Times New Roman" w:hAnsi="Times New Roman" w:cs="Times New Roman"/>
          <w:sz w:val="20"/>
          <w:szCs w:val="20"/>
        </w:rPr>
        <w:t>.</w:t>
      </w:r>
      <w:r w:rsidRPr="000E05DA">
        <w:rPr>
          <w:rFonts w:ascii="Times New Roman" w:hAnsi="Times New Roman" w:cs="Times New Roman"/>
          <w:sz w:val="20"/>
          <w:szCs w:val="20"/>
        </w:rPr>
        <w:t>, Kaviyarasu</w:t>
      </w:r>
      <w:r w:rsidR="00FF2F8E" w:rsidRPr="000E05DA">
        <w:rPr>
          <w:rFonts w:ascii="Times New Roman" w:hAnsi="Times New Roman" w:cs="Times New Roman"/>
          <w:sz w:val="20"/>
          <w:szCs w:val="20"/>
        </w:rPr>
        <w:t>,</w:t>
      </w:r>
      <w:r w:rsidRPr="000E05DA">
        <w:rPr>
          <w:rFonts w:ascii="Times New Roman" w:hAnsi="Times New Roman" w:cs="Times New Roman"/>
          <w:sz w:val="20"/>
          <w:szCs w:val="20"/>
        </w:rPr>
        <w:t xml:space="preserve"> K</w:t>
      </w:r>
      <w:r w:rsidR="000C5F85" w:rsidRPr="000E05DA">
        <w:rPr>
          <w:rFonts w:ascii="Times New Roman" w:hAnsi="Times New Roman" w:cs="Times New Roman"/>
          <w:sz w:val="20"/>
          <w:szCs w:val="20"/>
        </w:rPr>
        <w:t>.</w:t>
      </w:r>
      <w:r w:rsidRPr="000E05DA">
        <w:rPr>
          <w:rFonts w:ascii="Times New Roman" w:hAnsi="Times New Roman" w:cs="Times New Roman"/>
          <w:sz w:val="20"/>
          <w:szCs w:val="20"/>
        </w:rPr>
        <w:t>, Ravindran</w:t>
      </w:r>
      <w:r w:rsidR="00FF2F8E" w:rsidRPr="000E05DA">
        <w:rPr>
          <w:rFonts w:ascii="Times New Roman" w:hAnsi="Times New Roman" w:cs="Times New Roman"/>
          <w:sz w:val="20"/>
          <w:szCs w:val="20"/>
        </w:rPr>
        <w:t>,</w:t>
      </w:r>
      <w:r w:rsidRPr="000E05DA">
        <w:rPr>
          <w:rFonts w:ascii="Times New Roman" w:hAnsi="Times New Roman" w:cs="Times New Roman"/>
          <w:sz w:val="20"/>
          <w:szCs w:val="20"/>
        </w:rPr>
        <w:t xml:space="preserve"> B</w:t>
      </w:r>
      <w:r w:rsidR="000C5F85" w:rsidRPr="000E05DA">
        <w:rPr>
          <w:rFonts w:ascii="Times New Roman" w:hAnsi="Times New Roman" w:cs="Times New Roman"/>
          <w:sz w:val="20"/>
          <w:szCs w:val="20"/>
        </w:rPr>
        <w:t>.</w:t>
      </w:r>
      <w:r w:rsidRPr="000E05DA">
        <w:rPr>
          <w:rFonts w:ascii="Times New Roman" w:hAnsi="Times New Roman" w:cs="Times New Roman"/>
          <w:sz w:val="20"/>
          <w:szCs w:val="20"/>
        </w:rPr>
        <w:t>, Chang</w:t>
      </w:r>
      <w:r w:rsidR="00FF2F8E" w:rsidRPr="000E05DA">
        <w:rPr>
          <w:rFonts w:ascii="Times New Roman" w:hAnsi="Times New Roman" w:cs="Times New Roman"/>
          <w:sz w:val="20"/>
          <w:szCs w:val="20"/>
        </w:rPr>
        <w:t>,</w:t>
      </w:r>
      <w:r w:rsidRPr="000E05DA">
        <w:rPr>
          <w:rFonts w:ascii="Times New Roman" w:hAnsi="Times New Roman" w:cs="Times New Roman"/>
          <w:sz w:val="20"/>
          <w:szCs w:val="20"/>
        </w:rPr>
        <w:t xml:space="preserve"> S</w:t>
      </w:r>
      <w:r w:rsidR="000C5F85" w:rsidRPr="000E05DA">
        <w:rPr>
          <w:rFonts w:ascii="Times New Roman" w:hAnsi="Times New Roman" w:cs="Times New Roman"/>
          <w:sz w:val="20"/>
          <w:szCs w:val="20"/>
        </w:rPr>
        <w:t>.</w:t>
      </w:r>
      <w:r w:rsidRPr="000E05DA">
        <w:rPr>
          <w:rFonts w:ascii="Times New Roman" w:hAnsi="Times New Roman" w:cs="Times New Roman"/>
          <w:sz w:val="20"/>
          <w:szCs w:val="20"/>
        </w:rPr>
        <w:t>W</w:t>
      </w:r>
      <w:r w:rsidR="000C5F85" w:rsidRPr="000E05DA">
        <w:rPr>
          <w:rFonts w:ascii="Times New Roman" w:hAnsi="Times New Roman" w:cs="Times New Roman"/>
          <w:sz w:val="20"/>
          <w:szCs w:val="20"/>
        </w:rPr>
        <w:t>.</w:t>
      </w:r>
      <w:r w:rsidR="00FF2F8E" w:rsidRPr="000E05DA">
        <w:rPr>
          <w:rFonts w:ascii="Times New Roman" w:hAnsi="Times New Roman" w:cs="Times New Roman"/>
          <w:sz w:val="20"/>
          <w:szCs w:val="20"/>
        </w:rPr>
        <w:t xml:space="preserve"> and</w:t>
      </w:r>
      <w:r w:rsidRPr="000E05DA">
        <w:rPr>
          <w:rFonts w:ascii="Times New Roman" w:hAnsi="Times New Roman" w:cs="Times New Roman"/>
          <w:sz w:val="20"/>
          <w:szCs w:val="20"/>
        </w:rPr>
        <w:t xml:space="preserve"> Arokiyaraj</w:t>
      </w:r>
      <w:r w:rsidR="00FF2F8E" w:rsidRPr="000E05DA">
        <w:rPr>
          <w:rFonts w:ascii="Times New Roman" w:hAnsi="Times New Roman" w:cs="Times New Roman"/>
          <w:sz w:val="20"/>
          <w:szCs w:val="20"/>
        </w:rPr>
        <w:t>,</w:t>
      </w:r>
      <w:r w:rsidRPr="000E05DA">
        <w:rPr>
          <w:rFonts w:ascii="Times New Roman" w:hAnsi="Times New Roman" w:cs="Times New Roman"/>
          <w:sz w:val="20"/>
          <w:szCs w:val="20"/>
        </w:rPr>
        <w:t xml:space="preserve"> S. </w:t>
      </w:r>
      <w:r w:rsidR="00FF2F8E" w:rsidRPr="000E05DA">
        <w:rPr>
          <w:rFonts w:ascii="Times New Roman" w:hAnsi="Times New Roman" w:cs="Times New Roman"/>
          <w:sz w:val="20"/>
          <w:szCs w:val="20"/>
        </w:rPr>
        <w:t xml:space="preserve">(2019). </w:t>
      </w:r>
      <w:r w:rsidRPr="000E05DA">
        <w:rPr>
          <w:rFonts w:ascii="Times New Roman" w:hAnsi="Times New Roman" w:cs="Times New Roman"/>
          <w:sz w:val="20"/>
          <w:szCs w:val="20"/>
        </w:rPr>
        <w:t xml:space="preserve">Rapid biosynthesis and characterization of silver nanoparticles from the leaf </w:t>
      </w:r>
      <w:r w:rsidRPr="000E05DA">
        <w:rPr>
          <w:rFonts w:ascii="Times New Roman" w:hAnsi="Times New Roman" w:cs="Times New Roman"/>
          <w:sz w:val="20"/>
          <w:szCs w:val="20"/>
        </w:rPr>
        <w:lastRenderedPageBreak/>
        <w:t xml:space="preserve">extract of Tropaeolum majus L. and its enhanced in-vitro antibacterial, antifungal, antioxidant and anticancer properties. </w:t>
      </w:r>
      <w:r w:rsidRPr="000E05DA">
        <w:rPr>
          <w:rFonts w:ascii="Times New Roman" w:hAnsi="Times New Roman" w:cs="Times New Roman"/>
          <w:i/>
          <w:sz w:val="20"/>
          <w:szCs w:val="20"/>
        </w:rPr>
        <w:t>Journal of Photochemistry &amp; Photobiology, B: Biolog</w:t>
      </w:r>
      <w:r w:rsidR="00077358" w:rsidRPr="000E05DA">
        <w:rPr>
          <w:rFonts w:ascii="Times New Roman" w:hAnsi="Times New Roman" w:cs="Times New Roman"/>
          <w:i/>
          <w:sz w:val="20"/>
          <w:szCs w:val="20"/>
        </w:rPr>
        <w:t>y,</w:t>
      </w:r>
      <w:r w:rsidR="00105A3B" w:rsidRPr="000E05DA">
        <w:rPr>
          <w:rFonts w:ascii="Times New Roman" w:hAnsi="Times New Roman" w:cs="Times New Roman"/>
          <w:sz w:val="20"/>
          <w:szCs w:val="20"/>
        </w:rPr>
        <w:t xml:space="preserve"> </w:t>
      </w:r>
      <w:r w:rsidR="00FF2F8E" w:rsidRPr="000E05DA">
        <w:rPr>
          <w:rFonts w:ascii="Times New Roman" w:hAnsi="Times New Roman" w:cs="Times New Roman"/>
          <w:sz w:val="20"/>
          <w:szCs w:val="20"/>
        </w:rPr>
        <w:t>191: 65–74</w:t>
      </w:r>
      <w:r w:rsidR="00077358" w:rsidRPr="000E05DA">
        <w:rPr>
          <w:rFonts w:ascii="Times New Roman" w:hAnsi="Times New Roman" w:cs="Times New Roman"/>
          <w:sz w:val="20"/>
          <w:szCs w:val="20"/>
        </w:rPr>
        <w:t>.</w:t>
      </w:r>
    </w:p>
    <w:p w14:paraId="16AE5A8E" w14:textId="2E9AA6ED" w:rsidR="00010A47" w:rsidRPr="000E05DA" w:rsidRDefault="00010A47" w:rsidP="000E05DA">
      <w:pPr>
        <w:pStyle w:val="ListParagraph"/>
        <w:numPr>
          <w:ilvl w:val="0"/>
          <w:numId w:val="2"/>
        </w:numPr>
        <w:spacing w:after="0" w:line="360" w:lineRule="auto"/>
        <w:jc w:val="both"/>
        <w:rPr>
          <w:rFonts w:ascii="Times New Roman" w:hAnsi="Times New Roman" w:cs="Times New Roman"/>
          <w:bCs/>
          <w:sz w:val="20"/>
          <w:szCs w:val="20"/>
        </w:rPr>
      </w:pPr>
      <w:r w:rsidRPr="000E05DA">
        <w:rPr>
          <w:rFonts w:ascii="Times New Roman" w:hAnsi="Times New Roman" w:cs="Times New Roman"/>
          <w:sz w:val="20"/>
          <w:szCs w:val="20"/>
        </w:rPr>
        <w:t>Naidu</w:t>
      </w:r>
      <w:r w:rsidR="00FF2F8E" w:rsidRPr="000E05DA">
        <w:rPr>
          <w:rFonts w:ascii="Times New Roman" w:hAnsi="Times New Roman" w:cs="Times New Roman"/>
          <w:sz w:val="20"/>
          <w:szCs w:val="20"/>
        </w:rPr>
        <w:t>,</w:t>
      </w:r>
      <w:r w:rsidR="00105A3B" w:rsidRPr="000E05DA">
        <w:rPr>
          <w:rFonts w:ascii="Times New Roman" w:hAnsi="Times New Roman" w:cs="Times New Roman"/>
          <w:sz w:val="20"/>
          <w:szCs w:val="20"/>
        </w:rPr>
        <w:t xml:space="preserve"> J.R., </w:t>
      </w:r>
      <w:r w:rsidR="00077358" w:rsidRPr="000E05DA">
        <w:rPr>
          <w:rFonts w:ascii="Times New Roman" w:hAnsi="Times New Roman" w:cs="Times New Roman"/>
          <w:sz w:val="20"/>
          <w:szCs w:val="20"/>
        </w:rPr>
        <w:t>Zandra</w:t>
      </w:r>
      <w:r w:rsidR="00FF2F8E" w:rsidRPr="000E05DA">
        <w:rPr>
          <w:rFonts w:ascii="Times New Roman" w:hAnsi="Times New Roman" w:cs="Times New Roman"/>
          <w:sz w:val="20"/>
          <w:szCs w:val="20"/>
        </w:rPr>
        <w:t>,</w:t>
      </w:r>
      <w:r w:rsidR="00077358" w:rsidRPr="000E05DA">
        <w:rPr>
          <w:rFonts w:ascii="Times New Roman" w:hAnsi="Times New Roman" w:cs="Times New Roman"/>
          <w:sz w:val="20"/>
          <w:szCs w:val="20"/>
        </w:rPr>
        <w:t xml:space="preserve"> Z.</w:t>
      </w:r>
      <w:r w:rsidR="00FF2F8E" w:rsidRPr="000E05DA">
        <w:rPr>
          <w:rFonts w:ascii="Times New Roman" w:hAnsi="Times New Roman" w:cs="Times New Roman"/>
          <w:sz w:val="20"/>
          <w:szCs w:val="20"/>
        </w:rPr>
        <w:t xml:space="preserve"> and</w:t>
      </w:r>
      <w:r w:rsidR="00077358" w:rsidRPr="000E05DA">
        <w:rPr>
          <w:rFonts w:ascii="Times New Roman" w:hAnsi="Times New Roman" w:cs="Times New Roman"/>
          <w:sz w:val="20"/>
          <w:szCs w:val="20"/>
        </w:rPr>
        <w:t xml:space="preserve"> Anthony</w:t>
      </w:r>
      <w:r w:rsidR="00FF2F8E" w:rsidRPr="000E05DA">
        <w:rPr>
          <w:rFonts w:ascii="Times New Roman" w:hAnsi="Times New Roman" w:cs="Times New Roman"/>
          <w:sz w:val="20"/>
          <w:szCs w:val="20"/>
        </w:rPr>
        <w:t>,</w:t>
      </w:r>
      <w:r w:rsidR="00077358" w:rsidRPr="000E05DA">
        <w:rPr>
          <w:rFonts w:ascii="Times New Roman" w:hAnsi="Times New Roman" w:cs="Times New Roman"/>
          <w:sz w:val="20"/>
          <w:szCs w:val="20"/>
        </w:rPr>
        <w:t xml:space="preserve"> V.</w:t>
      </w:r>
      <w:r w:rsidR="00FF2F8E" w:rsidRPr="000E05DA">
        <w:rPr>
          <w:rFonts w:ascii="Times New Roman" w:hAnsi="Times New Roman" w:cs="Times New Roman"/>
          <w:sz w:val="20"/>
          <w:szCs w:val="20"/>
        </w:rPr>
        <w:t xml:space="preserve"> (2018).</w:t>
      </w:r>
      <w:r w:rsidRPr="000E05DA">
        <w:rPr>
          <w:rFonts w:ascii="Times New Roman" w:hAnsi="Times New Roman" w:cs="Times New Roman"/>
          <w:sz w:val="20"/>
          <w:szCs w:val="20"/>
        </w:rPr>
        <w:t xml:space="preserve"> “Evaluation of antioxidant potential of zingerone against high fructose diet induced non-alcoholic steatohepatitis in rat model,” </w:t>
      </w:r>
      <w:r w:rsidRPr="000E05DA">
        <w:rPr>
          <w:rFonts w:ascii="Times New Roman" w:hAnsi="Times New Roman" w:cs="Times New Roman"/>
          <w:i/>
          <w:sz w:val="20"/>
          <w:szCs w:val="20"/>
        </w:rPr>
        <w:t>International Research Journal of Pharmac</w:t>
      </w:r>
      <w:r w:rsidR="00FF2F8E" w:rsidRPr="000E05DA">
        <w:rPr>
          <w:rFonts w:ascii="Times New Roman" w:hAnsi="Times New Roman" w:cs="Times New Roman"/>
          <w:i/>
          <w:sz w:val="20"/>
          <w:szCs w:val="20"/>
        </w:rPr>
        <w:t>y and Medical Sciences (IRJPMS)</w:t>
      </w:r>
      <w:r w:rsidR="00FF2F8E" w:rsidRPr="000E05DA">
        <w:rPr>
          <w:rFonts w:ascii="Times New Roman" w:hAnsi="Times New Roman" w:cs="Times New Roman"/>
          <w:sz w:val="20"/>
          <w:szCs w:val="20"/>
        </w:rPr>
        <w:t>. 1(4): 37-39</w:t>
      </w:r>
      <w:r w:rsidR="00077358" w:rsidRPr="000E05DA">
        <w:rPr>
          <w:rFonts w:ascii="Times New Roman" w:hAnsi="Times New Roman" w:cs="Times New Roman"/>
          <w:sz w:val="20"/>
          <w:szCs w:val="20"/>
        </w:rPr>
        <w:t>.</w:t>
      </w:r>
    </w:p>
    <w:p w14:paraId="32306BC2" w14:textId="232616DB" w:rsidR="00010A47" w:rsidRPr="000E05DA" w:rsidRDefault="00010A47" w:rsidP="000E05DA">
      <w:pPr>
        <w:pStyle w:val="ListParagraph"/>
        <w:numPr>
          <w:ilvl w:val="0"/>
          <w:numId w:val="2"/>
        </w:numPr>
        <w:spacing w:after="0" w:line="360" w:lineRule="auto"/>
        <w:jc w:val="both"/>
        <w:rPr>
          <w:rFonts w:ascii="Times New Roman" w:hAnsi="Times New Roman" w:cs="Times New Roman"/>
          <w:bCs/>
          <w:sz w:val="20"/>
          <w:szCs w:val="20"/>
        </w:rPr>
      </w:pPr>
      <w:r w:rsidRPr="000E05DA">
        <w:rPr>
          <w:rFonts w:ascii="Times New Roman" w:hAnsi="Times New Roman" w:cs="Times New Roman"/>
          <w:bCs/>
          <w:sz w:val="20"/>
          <w:szCs w:val="20"/>
        </w:rPr>
        <w:t>Tordzagla</w:t>
      </w:r>
      <w:r w:rsidR="00381DED" w:rsidRPr="000E05DA">
        <w:rPr>
          <w:rFonts w:ascii="Times New Roman" w:hAnsi="Times New Roman" w:cs="Times New Roman"/>
          <w:bCs/>
          <w:sz w:val="20"/>
          <w:szCs w:val="20"/>
        </w:rPr>
        <w:t>,</w:t>
      </w:r>
      <w:r w:rsidRPr="000E05DA">
        <w:rPr>
          <w:rFonts w:ascii="Times New Roman" w:hAnsi="Times New Roman" w:cs="Times New Roman"/>
          <w:bCs/>
          <w:sz w:val="20"/>
          <w:szCs w:val="20"/>
        </w:rPr>
        <w:t xml:space="preserve"> N</w:t>
      </w:r>
      <w:r w:rsidR="00077358" w:rsidRPr="000E05DA">
        <w:rPr>
          <w:rFonts w:ascii="Times New Roman" w:hAnsi="Times New Roman" w:cs="Times New Roman"/>
          <w:bCs/>
          <w:sz w:val="20"/>
          <w:szCs w:val="20"/>
        </w:rPr>
        <w:t>.</w:t>
      </w:r>
      <w:r w:rsidRPr="000E05DA">
        <w:rPr>
          <w:rFonts w:ascii="Times New Roman" w:hAnsi="Times New Roman" w:cs="Times New Roman"/>
          <w:bCs/>
          <w:sz w:val="20"/>
          <w:szCs w:val="20"/>
        </w:rPr>
        <w:t>, Ayensu</w:t>
      </w:r>
      <w:r w:rsidR="00381DED" w:rsidRPr="000E05DA">
        <w:rPr>
          <w:rFonts w:ascii="Times New Roman" w:hAnsi="Times New Roman" w:cs="Times New Roman"/>
          <w:bCs/>
          <w:sz w:val="20"/>
          <w:szCs w:val="20"/>
        </w:rPr>
        <w:t>,</w:t>
      </w:r>
      <w:r w:rsidRPr="000E05DA">
        <w:rPr>
          <w:rFonts w:ascii="Times New Roman" w:hAnsi="Times New Roman" w:cs="Times New Roman"/>
          <w:bCs/>
          <w:sz w:val="20"/>
          <w:szCs w:val="20"/>
        </w:rPr>
        <w:t xml:space="preserve"> I</w:t>
      </w:r>
      <w:r w:rsidR="00077358" w:rsidRPr="000E05DA">
        <w:rPr>
          <w:rFonts w:ascii="Times New Roman" w:hAnsi="Times New Roman" w:cs="Times New Roman"/>
          <w:bCs/>
          <w:sz w:val="20"/>
          <w:szCs w:val="20"/>
        </w:rPr>
        <w:t>.</w:t>
      </w:r>
      <w:r w:rsidR="00381DED" w:rsidRPr="000E05DA">
        <w:rPr>
          <w:rFonts w:ascii="Times New Roman" w:hAnsi="Times New Roman" w:cs="Times New Roman"/>
          <w:bCs/>
          <w:sz w:val="20"/>
          <w:szCs w:val="20"/>
        </w:rPr>
        <w:t xml:space="preserve"> and</w:t>
      </w:r>
      <w:r w:rsidRPr="000E05DA">
        <w:rPr>
          <w:rFonts w:ascii="Times New Roman" w:hAnsi="Times New Roman" w:cs="Times New Roman"/>
          <w:bCs/>
          <w:sz w:val="20"/>
          <w:szCs w:val="20"/>
        </w:rPr>
        <w:t xml:space="preserve"> Oppong-Kyekyeku</w:t>
      </w:r>
      <w:r w:rsidR="00381DED" w:rsidRPr="000E05DA">
        <w:rPr>
          <w:rFonts w:ascii="Times New Roman" w:hAnsi="Times New Roman" w:cs="Times New Roman"/>
          <w:bCs/>
          <w:sz w:val="20"/>
          <w:szCs w:val="20"/>
        </w:rPr>
        <w:t>,</w:t>
      </w:r>
      <w:r w:rsidRPr="000E05DA">
        <w:rPr>
          <w:rFonts w:ascii="Times New Roman" w:hAnsi="Times New Roman" w:cs="Times New Roman"/>
          <w:bCs/>
          <w:sz w:val="20"/>
          <w:szCs w:val="20"/>
        </w:rPr>
        <w:t xml:space="preserve"> J. </w:t>
      </w:r>
      <w:r w:rsidR="00F07E74" w:rsidRPr="000E05DA">
        <w:rPr>
          <w:rFonts w:ascii="Times New Roman" w:hAnsi="Times New Roman" w:cs="Times New Roman"/>
          <w:bCs/>
          <w:sz w:val="20"/>
          <w:szCs w:val="20"/>
        </w:rPr>
        <w:t>(</w:t>
      </w:r>
      <w:r w:rsidR="00381DED" w:rsidRPr="000E05DA">
        <w:rPr>
          <w:rFonts w:ascii="Times New Roman" w:hAnsi="Times New Roman" w:cs="Times New Roman"/>
          <w:bCs/>
          <w:sz w:val="20"/>
          <w:szCs w:val="20"/>
        </w:rPr>
        <w:t>2024</w:t>
      </w:r>
      <w:r w:rsidR="00F07E74" w:rsidRPr="000E05DA">
        <w:rPr>
          <w:rFonts w:ascii="Times New Roman" w:hAnsi="Times New Roman" w:cs="Times New Roman"/>
          <w:bCs/>
          <w:sz w:val="20"/>
          <w:szCs w:val="20"/>
        </w:rPr>
        <w:t xml:space="preserve">). </w:t>
      </w:r>
      <w:r w:rsidRPr="000E05DA">
        <w:rPr>
          <w:rFonts w:ascii="Times New Roman" w:hAnsi="Times New Roman" w:cs="Times New Roman"/>
          <w:bCs/>
          <w:sz w:val="20"/>
          <w:szCs w:val="20"/>
        </w:rPr>
        <w:t>Phytochemical constituents from corn silk and antimicrobial activity of t</w:t>
      </w:r>
      <w:r w:rsidR="00077358" w:rsidRPr="000E05DA">
        <w:rPr>
          <w:rFonts w:ascii="Times New Roman" w:hAnsi="Times New Roman" w:cs="Times New Roman"/>
          <w:bCs/>
          <w:sz w:val="20"/>
          <w:szCs w:val="20"/>
        </w:rPr>
        <w:t xml:space="preserve">he isolates. </w:t>
      </w:r>
      <w:r w:rsidR="00077358" w:rsidRPr="000E05DA">
        <w:rPr>
          <w:rFonts w:ascii="Times New Roman" w:hAnsi="Times New Roman" w:cs="Times New Roman"/>
          <w:bCs/>
          <w:i/>
          <w:sz w:val="20"/>
          <w:szCs w:val="20"/>
        </w:rPr>
        <w:t>IJSM,</w:t>
      </w:r>
      <w:r w:rsidRPr="000E05DA">
        <w:rPr>
          <w:rFonts w:ascii="Times New Roman" w:hAnsi="Times New Roman" w:cs="Times New Roman"/>
          <w:bCs/>
          <w:sz w:val="20"/>
          <w:szCs w:val="20"/>
        </w:rPr>
        <w:t xml:space="preserve"> 11(4):</w:t>
      </w:r>
      <w:r w:rsidR="00F07E74" w:rsidRPr="000E05DA">
        <w:rPr>
          <w:rFonts w:ascii="Times New Roman" w:hAnsi="Times New Roman" w:cs="Times New Roman"/>
          <w:bCs/>
          <w:sz w:val="20"/>
          <w:szCs w:val="20"/>
        </w:rPr>
        <w:t>604-622.</w:t>
      </w:r>
      <w:r w:rsidR="00077358" w:rsidRPr="000E05DA">
        <w:rPr>
          <w:rFonts w:ascii="Times New Roman" w:hAnsi="Times New Roman" w:cs="Times New Roman"/>
          <w:bCs/>
          <w:sz w:val="20"/>
          <w:szCs w:val="20"/>
        </w:rPr>
        <w:t xml:space="preserve"> </w:t>
      </w:r>
      <w:hyperlink r:id="rId9" w:history="1">
        <w:r w:rsidRPr="000E05DA">
          <w:rPr>
            <w:rStyle w:val="Hyperlink"/>
            <w:rFonts w:ascii="Times New Roman" w:hAnsi="Times New Roman" w:cs="Times New Roman"/>
            <w:bCs/>
            <w:sz w:val="20"/>
            <w:szCs w:val="20"/>
          </w:rPr>
          <w:t>https://doi.org/10.21448/ijsm.1302694</w:t>
        </w:r>
      </w:hyperlink>
      <w:r w:rsidRPr="000E05DA">
        <w:rPr>
          <w:rFonts w:ascii="Times New Roman" w:hAnsi="Times New Roman" w:cs="Times New Roman"/>
          <w:bCs/>
          <w:sz w:val="20"/>
          <w:szCs w:val="20"/>
        </w:rPr>
        <w:t xml:space="preserve">. </w:t>
      </w:r>
    </w:p>
    <w:p w14:paraId="18AA2640" w14:textId="05AF213B" w:rsidR="00010A47" w:rsidRPr="000E05DA" w:rsidRDefault="00010A47" w:rsidP="000E05DA">
      <w:pPr>
        <w:numPr>
          <w:ilvl w:val="0"/>
          <w:numId w:val="2"/>
        </w:numPr>
        <w:spacing w:after="0" w:line="360" w:lineRule="auto"/>
        <w:jc w:val="both"/>
        <w:rPr>
          <w:rFonts w:ascii="Times New Roman" w:hAnsi="Times New Roman" w:cs="Times New Roman"/>
          <w:sz w:val="20"/>
          <w:szCs w:val="20"/>
        </w:rPr>
      </w:pPr>
      <w:r w:rsidRPr="000E05DA">
        <w:rPr>
          <w:rFonts w:ascii="Times New Roman" w:hAnsi="Times New Roman" w:cs="Times New Roman"/>
          <w:sz w:val="20"/>
          <w:szCs w:val="20"/>
        </w:rPr>
        <w:t>Uddin</w:t>
      </w:r>
      <w:r w:rsidR="00F07E74" w:rsidRPr="000E05DA">
        <w:rPr>
          <w:rFonts w:ascii="Times New Roman" w:hAnsi="Times New Roman" w:cs="Times New Roman"/>
          <w:sz w:val="20"/>
          <w:szCs w:val="20"/>
        </w:rPr>
        <w:t>,</w:t>
      </w:r>
      <w:r w:rsidRPr="000E05DA">
        <w:rPr>
          <w:rFonts w:ascii="Times New Roman" w:hAnsi="Times New Roman" w:cs="Times New Roman"/>
          <w:sz w:val="20"/>
          <w:szCs w:val="20"/>
        </w:rPr>
        <w:t xml:space="preserve"> T</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M</w:t>
      </w:r>
      <w:r w:rsidR="00B84353" w:rsidRPr="000E05DA">
        <w:rPr>
          <w:rFonts w:ascii="Times New Roman" w:hAnsi="Times New Roman" w:cs="Times New Roman"/>
          <w:sz w:val="20"/>
          <w:szCs w:val="20"/>
        </w:rPr>
        <w:t>.</w:t>
      </w:r>
      <w:r w:rsidRPr="000E05DA">
        <w:rPr>
          <w:rFonts w:ascii="Times New Roman" w:hAnsi="Times New Roman" w:cs="Times New Roman"/>
          <w:sz w:val="20"/>
          <w:szCs w:val="20"/>
        </w:rPr>
        <w:t>, Chakraborty</w:t>
      </w:r>
      <w:r w:rsidR="00F07E74" w:rsidRPr="000E05DA">
        <w:rPr>
          <w:rFonts w:ascii="Times New Roman" w:hAnsi="Times New Roman" w:cs="Times New Roman"/>
          <w:sz w:val="20"/>
          <w:szCs w:val="20"/>
        </w:rPr>
        <w:t>,</w:t>
      </w:r>
      <w:r w:rsidRPr="000E05DA">
        <w:rPr>
          <w:rFonts w:ascii="Times New Roman" w:hAnsi="Times New Roman" w:cs="Times New Roman"/>
          <w:sz w:val="20"/>
          <w:szCs w:val="20"/>
        </w:rPr>
        <w:t xml:space="preserve"> A</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J</w:t>
      </w:r>
      <w:r w:rsidR="004D2D61" w:rsidRPr="000E05DA">
        <w:rPr>
          <w:rFonts w:ascii="Times New Roman" w:hAnsi="Times New Roman" w:cs="Times New Roman"/>
          <w:sz w:val="20"/>
          <w:szCs w:val="20"/>
        </w:rPr>
        <w:t>.</w:t>
      </w:r>
      <w:r w:rsidR="00B84353" w:rsidRPr="000E05DA">
        <w:rPr>
          <w:rFonts w:ascii="Times New Roman" w:hAnsi="Times New Roman" w:cs="Times New Roman"/>
          <w:sz w:val="20"/>
          <w:szCs w:val="20"/>
        </w:rPr>
        <w:t>, Khusro</w:t>
      </w:r>
      <w:r w:rsidR="00F07E74" w:rsidRPr="000E05DA">
        <w:rPr>
          <w:rFonts w:ascii="Times New Roman" w:hAnsi="Times New Roman" w:cs="Times New Roman"/>
          <w:sz w:val="20"/>
          <w:szCs w:val="20"/>
        </w:rPr>
        <w:t>,</w:t>
      </w:r>
      <w:r w:rsidR="00B84353" w:rsidRPr="000E05DA">
        <w:rPr>
          <w:rFonts w:ascii="Times New Roman" w:hAnsi="Times New Roman" w:cs="Times New Roman"/>
          <w:sz w:val="20"/>
          <w:szCs w:val="20"/>
        </w:rPr>
        <w:t xml:space="preserve"> A.</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 xml:space="preserve"> Zidan</w:t>
      </w:r>
      <w:r w:rsidR="00F07E74" w:rsidRPr="000E05DA">
        <w:rPr>
          <w:rFonts w:ascii="Times New Roman" w:hAnsi="Times New Roman" w:cs="Times New Roman"/>
          <w:sz w:val="20"/>
          <w:szCs w:val="20"/>
        </w:rPr>
        <w:t>,</w:t>
      </w:r>
      <w:r w:rsidRPr="000E05DA">
        <w:rPr>
          <w:rFonts w:ascii="Times New Roman" w:hAnsi="Times New Roman" w:cs="Times New Roman"/>
          <w:sz w:val="20"/>
          <w:szCs w:val="20"/>
        </w:rPr>
        <w:t xml:space="preserve"> B</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M</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R</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M</w:t>
      </w:r>
      <w:r w:rsidR="00DF4DF0" w:rsidRPr="000E05DA">
        <w:rPr>
          <w:rFonts w:ascii="Times New Roman" w:hAnsi="Times New Roman" w:cs="Times New Roman"/>
          <w:sz w:val="20"/>
          <w:szCs w:val="20"/>
        </w:rPr>
        <w:t>.</w:t>
      </w:r>
      <w:r w:rsidRPr="000E05DA">
        <w:rPr>
          <w:rFonts w:ascii="Times New Roman" w:hAnsi="Times New Roman" w:cs="Times New Roman"/>
          <w:sz w:val="20"/>
          <w:szCs w:val="20"/>
        </w:rPr>
        <w:t>, Mitra</w:t>
      </w:r>
      <w:r w:rsidR="00F07E74" w:rsidRPr="000E05DA">
        <w:rPr>
          <w:rFonts w:ascii="Times New Roman" w:hAnsi="Times New Roman" w:cs="Times New Roman"/>
          <w:sz w:val="20"/>
          <w:szCs w:val="20"/>
        </w:rPr>
        <w:t>,</w:t>
      </w:r>
      <w:r w:rsidRPr="000E05DA">
        <w:rPr>
          <w:rFonts w:ascii="Times New Roman" w:hAnsi="Times New Roman" w:cs="Times New Roman"/>
          <w:sz w:val="20"/>
          <w:szCs w:val="20"/>
        </w:rPr>
        <w:t xml:space="preserve"> S</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 xml:space="preserve"> Emran</w:t>
      </w:r>
      <w:r w:rsidR="00F07E74" w:rsidRPr="000E05DA">
        <w:rPr>
          <w:rFonts w:ascii="Times New Roman" w:hAnsi="Times New Roman" w:cs="Times New Roman"/>
          <w:sz w:val="20"/>
          <w:szCs w:val="20"/>
        </w:rPr>
        <w:t>,</w:t>
      </w:r>
      <w:r w:rsidRPr="000E05DA">
        <w:rPr>
          <w:rFonts w:ascii="Times New Roman" w:hAnsi="Times New Roman" w:cs="Times New Roman"/>
          <w:sz w:val="20"/>
          <w:szCs w:val="20"/>
        </w:rPr>
        <w:t xml:space="preserve"> T</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B</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 Dhama</w:t>
      </w:r>
      <w:r w:rsidR="00F07E74" w:rsidRPr="000E05DA">
        <w:rPr>
          <w:rFonts w:ascii="Times New Roman" w:hAnsi="Times New Roman" w:cs="Times New Roman"/>
          <w:sz w:val="20"/>
          <w:szCs w:val="20"/>
        </w:rPr>
        <w:t>,</w:t>
      </w:r>
      <w:r w:rsidRPr="000E05DA">
        <w:rPr>
          <w:rFonts w:ascii="Times New Roman" w:hAnsi="Times New Roman" w:cs="Times New Roman"/>
          <w:sz w:val="20"/>
          <w:szCs w:val="20"/>
        </w:rPr>
        <w:t xml:space="preserve"> K</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 Ripon</w:t>
      </w:r>
      <w:r w:rsidR="00F07E74" w:rsidRPr="000E05DA">
        <w:rPr>
          <w:rFonts w:ascii="Times New Roman" w:hAnsi="Times New Roman" w:cs="Times New Roman"/>
          <w:sz w:val="20"/>
          <w:szCs w:val="20"/>
        </w:rPr>
        <w:t>,</w:t>
      </w:r>
      <w:r w:rsidRPr="000E05DA">
        <w:rPr>
          <w:rFonts w:ascii="Times New Roman" w:hAnsi="Times New Roman" w:cs="Times New Roman"/>
          <w:sz w:val="20"/>
          <w:szCs w:val="20"/>
        </w:rPr>
        <w:t xml:space="preserve"> M</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K</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H</w:t>
      </w:r>
      <w:r w:rsidR="004D2D61" w:rsidRPr="000E05DA">
        <w:rPr>
          <w:rFonts w:ascii="Times New Roman" w:hAnsi="Times New Roman" w:cs="Times New Roman"/>
          <w:sz w:val="20"/>
          <w:szCs w:val="20"/>
        </w:rPr>
        <w:t>.</w:t>
      </w:r>
      <w:r w:rsidRPr="000E05DA">
        <w:rPr>
          <w:rFonts w:ascii="Times New Roman" w:hAnsi="Times New Roman" w:cs="Times New Roman"/>
          <w:sz w:val="20"/>
          <w:szCs w:val="20"/>
        </w:rPr>
        <w:t>, Gajdács</w:t>
      </w:r>
      <w:r w:rsidR="00F07E74" w:rsidRPr="000E05DA">
        <w:rPr>
          <w:rFonts w:ascii="Times New Roman" w:hAnsi="Times New Roman" w:cs="Times New Roman"/>
          <w:sz w:val="20"/>
          <w:szCs w:val="20"/>
        </w:rPr>
        <w:t>,</w:t>
      </w:r>
      <w:r w:rsidRPr="000E05DA">
        <w:rPr>
          <w:rFonts w:ascii="Times New Roman" w:hAnsi="Times New Roman" w:cs="Times New Roman"/>
          <w:sz w:val="20"/>
          <w:szCs w:val="20"/>
        </w:rPr>
        <w:t xml:space="preserve"> M</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 Sahibzada</w:t>
      </w:r>
      <w:r w:rsidR="00F07E74" w:rsidRPr="000E05DA">
        <w:rPr>
          <w:rFonts w:ascii="Times New Roman" w:hAnsi="Times New Roman" w:cs="Times New Roman"/>
          <w:sz w:val="20"/>
          <w:szCs w:val="20"/>
        </w:rPr>
        <w:t>,</w:t>
      </w:r>
      <w:r w:rsidRPr="000E05DA">
        <w:rPr>
          <w:rFonts w:ascii="Times New Roman" w:hAnsi="Times New Roman" w:cs="Times New Roman"/>
          <w:sz w:val="20"/>
          <w:szCs w:val="20"/>
        </w:rPr>
        <w:t xml:space="preserve"> M</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U</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K</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 Hossain</w:t>
      </w:r>
      <w:r w:rsidR="00F07E74" w:rsidRPr="000E05DA">
        <w:rPr>
          <w:rFonts w:ascii="Times New Roman" w:hAnsi="Times New Roman" w:cs="Times New Roman"/>
          <w:sz w:val="20"/>
          <w:szCs w:val="20"/>
        </w:rPr>
        <w:t>,</w:t>
      </w:r>
      <w:r w:rsidRPr="000E05DA">
        <w:rPr>
          <w:rFonts w:ascii="Times New Roman" w:hAnsi="Times New Roman" w:cs="Times New Roman"/>
          <w:sz w:val="20"/>
          <w:szCs w:val="20"/>
        </w:rPr>
        <w:t xml:space="preserve"> M</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J</w:t>
      </w:r>
      <w:r w:rsidR="007A4E19" w:rsidRPr="000E05DA">
        <w:rPr>
          <w:rFonts w:ascii="Times New Roman" w:hAnsi="Times New Roman" w:cs="Times New Roman"/>
          <w:sz w:val="20"/>
          <w:szCs w:val="20"/>
        </w:rPr>
        <w:t>.</w:t>
      </w:r>
      <w:r w:rsidR="00F07E74" w:rsidRPr="000E05DA">
        <w:rPr>
          <w:rFonts w:ascii="Times New Roman" w:hAnsi="Times New Roman" w:cs="Times New Roman"/>
          <w:sz w:val="20"/>
          <w:szCs w:val="20"/>
        </w:rPr>
        <w:t xml:space="preserve"> and</w:t>
      </w:r>
      <w:r w:rsidRPr="000E05DA">
        <w:rPr>
          <w:rFonts w:ascii="Times New Roman" w:hAnsi="Times New Roman" w:cs="Times New Roman"/>
          <w:sz w:val="20"/>
          <w:szCs w:val="20"/>
        </w:rPr>
        <w:t xml:space="preserve"> Koirala</w:t>
      </w:r>
      <w:r w:rsidR="00F07E74" w:rsidRPr="000E05DA">
        <w:rPr>
          <w:rFonts w:ascii="Times New Roman" w:hAnsi="Times New Roman" w:cs="Times New Roman"/>
          <w:sz w:val="20"/>
          <w:szCs w:val="20"/>
        </w:rPr>
        <w:t>,</w:t>
      </w:r>
      <w:r w:rsidRPr="000E05DA">
        <w:rPr>
          <w:rFonts w:ascii="Times New Roman" w:hAnsi="Times New Roman" w:cs="Times New Roman"/>
          <w:sz w:val="20"/>
          <w:szCs w:val="20"/>
        </w:rPr>
        <w:t xml:space="preserve"> N. </w:t>
      </w:r>
      <w:r w:rsidR="00F07E74" w:rsidRPr="000E05DA">
        <w:rPr>
          <w:rFonts w:ascii="Times New Roman" w:hAnsi="Times New Roman" w:cs="Times New Roman"/>
          <w:sz w:val="20"/>
          <w:szCs w:val="20"/>
        </w:rPr>
        <w:t xml:space="preserve">(2021). </w:t>
      </w:r>
      <w:r w:rsidRPr="000E05DA">
        <w:rPr>
          <w:rFonts w:ascii="Times New Roman" w:hAnsi="Times New Roman" w:cs="Times New Roman"/>
          <w:sz w:val="20"/>
          <w:szCs w:val="20"/>
        </w:rPr>
        <w:t>Antibiotic resistance in microbes: History, mechanisms, therapeutic strategies an</w:t>
      </w:r>
      <w:r w:rsidR="00F07E74" w:rsidRPr="000E05DA">
        <w:rPr>
          <w:rFonts w:ascii="Times New Roman" w:hAnsi="Times New Roman" w:cs="Times New Roman"/>
          <w:sz w:val="20"/>
          <w:szCs w:val="20"/>
        </w:rPr>
        <w:t xml:space="preserve">d future prospects. </w:t>
      </w:r>
      <w:r w:rsidRPr="000E05DA">
        <w:rPr>
          <w:rFonts w:ascii="Times New Roman" w:hAnsi="Times New Roman" w:cs="Times New Roman"/>
          <w:i/>
          <w:sz w:val="20"/>
          <w:szCs w:val="20"/>
        </w:rPr>
        <w:t>Journal of Infection and Public Health</w:t>
      </w:r>
      <w:r w:rsidR="00B84353" w:rsidRPr="000E05DA">
        <w:rPr>
          <w:rFonts w:ascii="Times New Roman" w:hAnsi="Times New Roman" w:cs="Times New Roman"/>
          <w:sz w:val="20"/>
          <w:szCs w:val="20"/>
        </w:rPr>
        <w:t xml:space="preserve">, </w:t>
      </w:r>
      <w:r w:rsidR="00861763" w:rsidRPr="000E05DA">
        <w:rPr>
          <w:rFonts w:ascii="Times New Roman" w:hAnsi="Times New Roman" w:cs="Times New Roman"/>
          <w:iCs/>
          <w:sz w:val="20"/>
          <w:szCs w:val="20"/>
        </w:rPr>
        <w:t>14(12):</w:t>
      </w:r>
      <w:r w:rsidRPr="000E05DA">
        <w:rPr>
          <w:rFonts w:ascii="Times New Roman" w:hAnsi="Times New Roman" w:cs="Times New Roman"/>
          <w:sz w:val="20"/>
          <w:szCs w:val="20"/>
        </w:rPr>
        <w:t xml:space="preserve"> 1750-1766</w:t>
      </w:r>
      <w:r w:rsidR="007A4E19" w:rsidRPr="000E05DA">
        <w:rPr>
          <w:rFonts w:ascii="Times New Roman" w:hAnsi="Times New Roman" w:cs="Times New Roman"/>
          <w:sz w:val="20"/>
          <w:szCs w:val="20"/>
        </w:rPr>
        <w:t>.</w:t>
      </w:r>
      <w:r w:rsidR="00F07E74" w:rsidRPr="000E05DA">
        <w:rPr>
          <w:rFonts w:ascii="Times New Roman" w:hAnsi="Times New Roman" w:cs="Times New Roman"/>
          <w:sz w:val="20"/>
          <w:szCs w:val="20"/>
        </w:rPr>
        <w:t xml:space="preserve"> </w:t>
      </w:r>
      <w:hyperlink r:id="rId10" w:history="1">
        <w:r w:rsidRPr="000E05DA">
          <w:rPr>
            <w:rStyle w:val="Hyperlink"/>
            <w:rFonts w:ascii="Times New Roman" w:hAnsi="Times New Roman" w:cs="Times New Roman"/>
            <w:sz w:val="20"/>
            <w:szCs w:val="20"/>
          </w:rPr>
          <w:t>https://doi.org/https://doi.org/10.1016/j.jiph.2021.10.020</w:t>
        </w:r>
      </w:hyperlink>
      <w:r w:rsidRPr="000E05DA">
        <w:rPr>
          <w:rFonts w:ascii="Times New Roman" w:hAnsi="Times New Roman" w:cs="Times New Roman"/>
          <w:sz w:val="20"/>
          <w:szCs w:val="20"/>
        </w:rPr>
        <w:t xml:space="preserve"> </w:t>
      </w:r>
    </w:p>
    <w:p w14:paraId="509BC108" w14:textId="316444C7" w:rsidR="00FC4BD7" w:rsidRPr="000E05DA" w:rsidRDefault="00FC4BD7" w:rsidP="000E05DA">
      <w:pPr>
        <w:pStyle w:val="ListParagraph"/>
        <w:numPr>
          <w:ilvl w:val="0"/>
          <w:numId w:val="2"/>
        </w:numPr>
        <w:spacing w:after="0" w:line="360" w:lineRule="auto"/>
        <w:jc w:val="both"/>
        <w:rPr>
          <w:rFonts w:ascii="Times New Roman" w:hAnsi="Times New Roman" w:cs="Times New Roman"/>
          <w:bCs/>
          <w:sz w:val="20"/>
          <w:szCs w:val="20"/>
        </w:rPr>
      </w:pPr>
      <w:r w:rsidRPr="000E05DA">
        <w:rPr>
          <w:rFonts w:ascii="Times New Roman" w:hAnsi="Times New Roman" w:cs="Times New Roman"/>
          <w:bCs/>
          <w:sz w:val="20"/>
          <w:szCs w:val="20"/>
        </w:rPr>
        <w:t>Sakkas</w:t>
      </w:r>
      <w:r w:rsidR="00F07E74" w:rsidRPr="000E05DA">
        <w:rPr>
          <w:rFonts w:ascii="Times New Roman" w:hAnsi="Times New Roman" w:cs="Times New Roman"/>
          <w:bCs/>
          <w:sz w:val="20"/>
          <w:szCs w:val="20"/>
        </w:rPr>
        <w:t>,</w:t>
      </w:r>
      <w:r w:rsidRPr="000E05DA">
        <w:rPr>
          <w:rFonts w:ascii="Times New Roman" w:hAnsi="Times New Roman" w:cs="Times New Roman"/>
          <w:bCs/>
          <w:sz w:val="20"/>
          <w:szCs w:val="20"/>
        </w:rPr>
        <w:t xml:space="preserve"> H</w:t>
      </w:r>
      <w:r w:rsidR="007A4E19" w:rsidRPr="000E05DA">
        <w:rPr>
          <w:rFonts w:ascii="Times New Roman" w:hAnsi="Times New Roman" w:cs="Times New Roman"/>
          <w:bCs/>
          <w:sz w:val="20"/>
          <w:szCs w:val="20"/>
        </w:rPr>
        <w:t>.</w:t>
      </w:r>
      <w:r w:rsidR="00F07E74" w:rsidRPr="000E05DA">
        <w:rPr>
          <w:rFonts w:ascii="Times New Roman" w:hAnsi="Times New Roman" w:cs="Times New Roman"/>
          <w:bCs/>
          <w:sz w:val="20"/>
          <w:szCs w:val="20"/>
        </w:rPr>
        <w:t xml:space="preserve"> and</w:t>
      </w:r>
      <w:r w:rsidR="00B84353" w:rsidRPr="000E05DA">
        <w:rPr>
          <w:rFonts w:ascii="Times New Roman" w:hAnsi="Times New Roman" w:cs="Times New Roman"/>
          <w:bCs/>
          <w:sz w:val="20"/>
          <w:szCs w:val="20"/>
        </w:rPr>
        <w:t xml:space="preserve"> Papadopoulou</w:t>
      </w:r>
      <w:r w:rsidR="00F07E74" w:rsidRPr="000E05DA">
        <w:rPr>
          <w:rFonts w:ascii="Times New Roman" w:hAnsi="Times New Roman" w:cs="Times New Roman"/>
          <w:bCs/>
          <w:sz w:val="20"/>
          <w:szCs w:val="20"/>
        </w:rPr>
        <w:t>,</w:t>
      </w:r>
      <w:r w:rsidR="00B84353" w:rsidRPr="000E05DA">
        <w:rPr>
          <w:rFonts w:ascii="Times New Roman" w:hAnsi="Times New Roman" w:cs="Times New Roman"/>
          <w:bCs/>
          <w:sz w:val="20"/>
          <w:szCs w:val="20"/>
        </w:rPr>
        <w:t xml:space="preserve"> C.</w:t>
      </w:r>
      <w:r w:rsidRPr="000E05DA">
        <w:rPr>
          <w:rFonts w:ascii="Times New Roman" w:hAnsi="Times New Roman" w:cs="Times New Roman"/>
          <w:bCs/>
          <w:sz w:val="20"/>
          <w:szCs w:val="20"/>
        </w:rPr>
        <w:t xml:space="preserve"> </w:t>
      </w:r>
      <w:r w:rsidR="00F07E74" w:rsidRPr="000E05DA">
        <w:rPr>
          <w:rFonts w:ascii="Times New Roman" w:hAnsi="Times New Roman" w:cs="Times New Roman"/>
          <w:bCs/>
          <w:sz w:val="20"/>
          <w:szCs w:val="20"/>
        </w:rPr>
        <w:t xml:space="preserve">(2017). </w:t>
      </w:r>
      <w:r w:rsidRPr="000E05DA">
        <w:rPr>
          <w:rFonts w:ascii="Times New Roman" w:hAnsi="Times New Roman" w:cs="Times New Roman"/>
          <w:bCs/>
          <w:sz w:val="20"/>
          <w:szCs w:val="20"/>
        </w:rPr>
        <w:t xml:space="preserve">“Antimicrobial activity of basil, oregano, and thyme essential oils,” </w:t>
      </w:r>
      <w:r w:rsidRPr="000E05DA">
        <w:rPr>
          <w:rFonts w:ascii="Times New Roman" w:hAnsi="Times New Roman" w:cs="Times New Roman"/>
          <w:bCs/>
          <w:i/>
          <w:sz w:val="20"/>
          <w:szCs w:val="20"/>
        </w:rPr>
        <w:t>Journal of Mic</w:t>
      </w:r>
      <w:r w:rsidR="005001C2" w:rsidRPr="000E05DA">
        <w:rPr>
          <w:rFonts w:ascii="Times New Roman" w:hAnsi="Times New Roman" w:cs="Times New Roman"/>
          <w:bCs/>
          <w:i/>
          <w:sz w:val="20"/>
          <w:szCs w:val="20"/>
        </w:rPr>
        <w:t>ro</w:t>
      </w:r>
      <w:r w:rsidR="007A4E19" w:rsidRPr="000E05DA">
        <w:rPr>
          <w:rFonts w:ascii="Times New Roman" w:hAnsi="Times New Roman" w:cs="Times New Roman"/>
          <w:bCs/>
          <w:i/>
          <w:sz w:val="20"/>
          <w:szCs w:val="20"/>
        </w:rPr>
        <w:t>biology and Biotechnology</w:t>
      </w:r>
      <w:r w:rsidR="00F07E74" w:rsidRPr="000E05DA">
        <w:rPr>
          <w:rFonts w:ascii="Times New Roman" w:hAnsi="Times New Roman" w:cs="Times New Roman"/>
          <w:bCs/>
          <w:sz w:val="20"/>
          <w:szCs w:val="20"/>
        </w:rPr>
        <w:t>. 27(3): 429–438.</w:t>
      </w:r>
    </w:p>
    <w:p w14:paraId="0D3C49F1" w14:textId="61D949B6" w:rsidR="00010A47" w:rsidRPr="000E05DA" w:rsidRDefault="00FC4BD7" w:rsidP="000E05DA">
      <w:pPr>
        <w:pStyle w:val="ListParagraph"/>
        <w:numPr>
          <w:ilvl w:val="0"/>
          <w:numId w:val="2"/>
        </w:numPr>
        <w:spacing w:after="0" w:line="360" w:lineRule="auto"/>
        <w:jc w:val="both"/>
        <w:rPr>
          <w:rFonts w:ascii="Times New Roman" w:hAnsi="Times New Roman" w:cs="Times New Roman"/>
          <w:bCs/>
          <w:sz w:val="20"/>
          <w:szCs w:val="20"/>
        </w:rPr>
      </w:pPr>
      <w:r w:rsidRPr="000E05DA">
        <w:rPr>
          <w:rFonts w:ascii="Times New Roman" w:hAnsi="Times New Roman" w:cs="Times New Roman"/>
          <w:bCs/>
          <w:sz w:val="20"/>
          <w:szCs w:val="20"/>
        </w:rPr>
        <w:t>David</w:t>
      </w:r>
      <w:r w:rsidR="00861763" w:rsidRPr="000E05DA">
        <w:rPr>
          <w:rFonts w:ascii="Times New Roman" w:hAnsi="Times New Roman" w:cs="Times New Roman"/>
          <w:bCs/>
          <w:sz w:val="20"/>
          <w:szCs w:val="20"/>
        </w:rPr>
        <w:t>,</w:t>
      </w:r>
      <w:r w:rsidRPr="000E05DA">
        <w:rPr>
          <w:rFonts w:ascii="Times New Roman" w:hAnsi="Times New Roman" w:cs="Times New Roman"/>
          <w:bCs/>
          <w:sz w:val="20"/>
          <w:szCs w:val="20"/>
        </w:rPr>
        <w:t xml:space="preserve"> M</w:t>
      </w:r>
      <w:r w:rsidR="007A4E19" w:rsidRPr="000E05DA">
        <w:rPr>
          <w:rFonts w:ascii="Times New Roman" w:hAnsi="Times New Roman" w:cs="Times New Roman"/>
          <w:bCs/>
          <w:sz w:val="20"/>
          <w:szCs w:val="20"/>
        </w:rPr>
        <w:t>.</w:t>
      </w:r>
      <w:r w:rsidRPr="000E05DA">
        <w:rPr>
          <w:rFonts w:ascii="Times New Roman" w:hAnsi="Times New Roman" w:cs="Times New Roman"/>
          <w:bCs/>
          <w:sz w:val="20"/>
          <w:szCs w:val="20"/>
        </w:rPr>
        <w:t>, Serban</w:t>
      </w:r>
      <w:r w:rsidR="00861763" w:rsidRPr="000E05DA">
        <w:rPr>
          <w:rFonts w:ascii="Times New Roman" w:hAnsi="Times New Roman" w:cs="Times New Roman"/>
          <w:bCs/>
          <w:sz w:val="20"/>
          <w:szCs w:val="20"/>
        </w:rPr>
        <w:t>,</w:t>
      </w:r>
      <w:r w:rsidRPr="000E05DA">
        <w:rPr>
          <w:rFonts w:ascii="Times New Roman" w:hAnsi="Times New Roman" w:cs="Times New Roman"/>
          <w:bCs/>
          <w:sz w:val="20"/>
          <w:szCs w:val="20"/>
        </w:rPr>
        <w:t xml:space="preserve"> A</w:t>
      </w:r>
      <w:r w:rsidR="007A4E19" w:rsidRPr="000E05DA">
        <w:rPr>
          <w:rFonts w:ascii="Times New Roman" w:hAnsi="Times New Roman" w:cs="Times New Roman"/>
          <w:bCs/>
          <w:sz w:val="20"/>
          <w:szCs w:val="20"/>
        </w:rPr>
        <w:t>.</w:t>
      </w:r>
      <w:r w:rsidRPr="000E05DA">
        <w:rPr>
          <w:rFonts w:ascii="Times New Roman" w:hAnsi="Times New Roman" w:cs="Times New Roman"/>
          <w:bCs/>
          <w:sz w:val="20"/>
          <w:szCs w:val="20"/>
        </w:rPr>
        <w:t>, Radulescu</w:t>
      </w:r>
      <w:r w:rsidR="00861763" w:rsidRPr="000E05DA">
        <w:rPr>
          <w:rFonts w:ascii="Times New Roman" w:hAnsi="Times New Roman" w:cs="Times New Roman"/>
          <w:bCs/>
          <w:sz w:val="20"/>
          <w:szCs w:val="20"/>
        </w:rPr>
        <w:t>,</w:t>
      </w:r>
      <w:r w:rsidRPr="000E05DA">
        <w:rPr>
          <w:rFonts w:ascii="Times New Roman" w:hAnsi="Times New Roman" w:cs="Times New Roman"/>
          <w:bCs/>
          <w:sz w:val="20"/>
          <w:szCs w:val="20"/>
        </w:rPr>
        <w:t xml:space="preserve"> C</w:t>
      </w:r>
      <w:r w:rsidR="007A4E19" w:rsidRPr="000E05DA">
        <w:rPr>
          <w:rFonts w:ascii="Times New Roman" w:hAnsi="Times New Roman" w:cs="Times New Roman"/>
          <w:bCs/>
          <w:sz w:val="20"/>
          <w:szCs w:val="20"/>
        </w:rPr>
        <w:t>.</w:t>
      </w:r>
      <w:r w:rsidRPr="000E05DA">
        <w:rPr>
          <w:rFonts w:ascii="Times New Roman" w:hAnsi="Times New Roman" w:cs="Times New Roman"/>
          <w:bCs/>
          <w:sz w:val="20"/>
          <w:szCs w:val="20"/>
        </w:rPr>
        <w:t>, Danet</w:t>
      </w:r>
      <w:r w:rsidR="00861763" w:rsidRPr="000E05DA">
        <w:rPr>
          <w:rFonts w:ascii="Times New Roman" w:hAnsi="Times New Roman" w:cs="Times New Roman"/>
          <w:bCs/>
          <w:sz w:val="20"/>
          <w:szCs w:val="20"/>
        </w:rPr>
        <w:t>,</w:t>
      </w:r>
      <w:r w:rsidRPr="000E05DA">
        <w:rPr>
          <w:rFonts w:ascii="Times New Roman" w:hAnsi="Times New Roman" w:cs="Times New Roman"/>
          <w:bCs/>
          <w:sz w:val="20"/>
          <w:szCs w:val="20"/>
        </w:rPr>
        <w:t xml:space="preserve"> A</w:t>
      </w:r>
      <w:r w:rsidR="007A4E19" w:rsidRPr="000E05DA">
        <w:rPr>
          <w:rFonts w:ascii="Times New Roman" w:hAnsi="Times New Roman" w:cs="Times New Roman"/>
          <w:bCs/>
          <w:sz w:val="20"/>
          <w:szCs w:val="20"/>
        </w:rPr>
        <w:t>.</w:t>
      </w:r>
      <w:r w:rsidRPr="000E05DA">
        <w:rPr>
          <w:rFonts w:ascii="Times New Roman" w:hAnsi="Times New Roman" w:cs="Times New Roman"/>
          <w:bCs/>
          <w:sz w:val="20"/>
          <w:szCs w:val="20"/>
        </w:rPr>
        <w:t>F</w:t>
      </w:r>
      <w:r w:rsidR="007A4E19" w:rsidRPr="000E05DA">
        <w:rPr>
          <w:rFonts w:ascii="Times New Roman" w:hAnsi="Times New Roman" w:cs="Times New Roman"/>
          <w:bCs/>
          <w:sz w:val="20"/>
          <w:szCs w:val="20"/>
        </w:rPr>
        <w:t>.</w:t>
      </w:r>
      <w:r w:rsidR="00861763" w:rsidRPr="000E05DA">
        <w:rPr>
          <w:rFonts w:ascii="Times New Roman" w:hAnsi="Times New Roman" w:cs="Times New Roman"/>
          <w:bCs/>
          <w:sz w:val="20"/>
          <w:szCs w:val="20"/>
        </w:rPr>
        <w:t xml:space="preserve"> and</w:t>
      </w:r>
      <w:r w:rsidRPr="000E05DA">
        <w:rPr>
          <w:rFonts w:ascii="Times New Roman" w:hAnsi="Times New Roman" w:cs="Times New Roman"/>
          <w:bCs/>
          <w:sz w:val="20"/>
          <w:szCs w:val="20"/>
        </w:rPr>
        <w:t xml:space="preserve"> Florescu</w:t>
      </w:r>
      <w:r w:rsidR="00861763" w:rsidRPr="000E05DA">
        <w:rPr>
          <w:rFonts w:ascii="Times New Roman" w:hAnsi="Times New Roman" w:cs="Times New Roman"/>
          <w:bCs/>
          <w:sz w:val="20"/>
          <w:szCs w:val="20"/>
        </w:rPr>
        <w:t>,</w:t>
      </w:r>
      <w:r w:rsidRPr="000E05DA">
        <w:rPr>
          <w:rFonts w:ascii="Times New Roman" w:hAnsi="Times New Roman" w:cs="Times New Roman"/>
          <w:bCs/>
          <w:sz w:val="20"/>
          <w:szCs w:val="20"/>
        </w:rPr>
        <w:t xml:space="preserve"> M. </w:t>
      </w:r>
      <w:r w:rsidR="00861763" w:rsidRPr="000E05DA">
        <w:rPr>
          <w:rFonts w:ascii="Times New Roman" w:hAnsi="Times New Roman" w:cs="Times New Roman"/>
          <w:bCs/>
          <w:sz w:val="20"/>
          <w:szCs w:val="20"/>
        </w:rPr>
        <w:t xml:space="preserve">(2019). </w:t>
      </w:r>
      <w:r w:rsidRPr="000E05DA">
        <w:rPr>
          <w:rFonts w:ascii="Times New Roman" w:hAnsi="Times New Roman" w:cs="Times New Roman"/>
          <w:bCs/>
          <w:sz w:val="20"/>
          <w:szCs w:val="20"/>
        </w:rPr>
        <w:t>“Bioelectrochemical evaluation of plant extracts and gold nanozyme-based s</w:t>
      </w:r>
      <w:r w:rsidR="00B84353" w:rsidRPr="000E05DA">
        <w:rPr>
          <w:rFonts w:ascii="Times New Roman" w:hAnsi="Times New Roman" w:cs="Times New Roman"/>
          <w:bCs/>
          <w:sz w:val="20"/>
          <w:szCs w:val="20"/>
        </w:rPr>
        <w:t>ensors for total antioxidant ca</w:t>
      </w:r>
      <w:r w:rsidRPr="000E05DA">
        <w:rPr>
          <w:rFonts w:ascii="Times New Roman" w:hAnsi="Times New Roman" w:cs="Times New Roman"/>
          <w:bCs/>
          <w:sz w:val="20"/>
          <w:szCs w:val="20"/>
        </w:rPr>
        <w:t xml:space="preserve">pacity determination,” </w:t>
      </w:r>
      <w:r w:rsidRPr="000E05DA">
        <w:rPr>
          <w:rFonts w:ascii="Times New Roman" w:hAnsi="Times New Roman" w:cs="Times New Roman"/>
          <w:bCs/>
          <w:i/>
          <w:sz w:val="20"/>
          <w:szCs w:val="20"/>
        </w:rPr>
        <w:t>Bioelectrochemistry</w:t>
      </w:r>
      <w:r w:rsidR="00861763" w:rsidRPr="000E05DA">
        <w:rPr>
          <w:rFonts w:ascii="Times New Roman" w:hAnsi="Times New Roman" w:cs="Times New Roman"/>
          <w:bCs/>
          <w:sz w:val="20"/>
          <w:szCs w:val="20"/>
        </w:rPr>
        <w:t>, vol. 129: 124–134</w:t>
      </w:r>
      <w:r w:rsidRPr="000E05DA">
        <w:rPr>
          <w:rFonts w:ascii="Times New Roman" w:hAnsi="Times New Roman" w:cs="Times New Roman"/>
          <w:bCs/>
          <w:sz w:val="20"/>
          <w:szCs w:val="20"/>
        </w:rPr>
        <w:t>.</w:t>
      </w:r>
    </w:p>
    <w:p w14:paraId="7EA9943E" w14:textId="75D270BB" w:rsidR="00887F07" w:rsidRPr="000E05DA" w:rsidRDefault="00887F07" w:rsidP="000E05DA">
      <w:pPr>
        <w:pStyle w:val="ListParagraph"/>
        <w:numPr>
          <w:ilvl w:val="0"/>
          <w:numId w:val="2"/>
        </w:numPr>
        <w:spacing w:after="0" w:line="360" w:lineRule="auto"/>
        <w:jc w:val="both"/>
        <w:rPr>
          <w:rFonts w:ascii="Times New Roman" w:hAnsi="Times New Roman" w:cs="Times New Roman"/>
          <w:sz w:val="20"/>
          <w:szCs w:val="20"/>
        </w:rPr>
      </w:pPr>
      <w:r w:rsidRPr="000E05DA">
        <w:rPr>
          <w:rFonts w:ascii="Times New Roman" w:hAnsi="Times New Roman" w:cs="Times New Roman"/>
          <w:sz w:val="20"/>
          <w:szCs w:val="20"/>
        </w:rPr>
        <w:t>Anand</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V</w:t>
      </w:r>
      <w:r w:rsidR="00B84353" w:rsidRPr="000E05DA">
        <w:rPr>
          <w:rFonts w:ascii="Times New Roman" w:hAnsi="Times New Roman" w:cs="Times New Roman"/>
          <w:sz w:val="20"/>
          <w:szCs w:val="20"/>
        </w:rPr>
        <w:t>.</w:t>
      </w:r>
      <w:r w:rsidRPr="000E05DA">
        <w:rPr>
          <w:rFonts w:ascii="Times New Roman" w:hAnsi="Times New Roman" w:cs="Times New Roman"/>
          <w:sz w:val="20"/>
          <w:szCs w:val="20"/>
        </w:rPr>
        <w:t>, Manikandan</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K</w:t>
      </w:r>
      <w:r w:rsidR="00B84353" w:rsidRPr="000E05DA">
        <w:rPr>
          <w:rFonts w:ascii="Times New Roman" w:hAnsi="Times New Roman" w:cs="Times New Roman"/>
          <w:sz w:val="20"/>
          <w:szCs w:val="20"/>
        </w:rPr>
        <w:t>.</w:t>
      </w:r>
      <w:r w:rsidRPr="000E05DA">
        <w:rPr>
          <w:rFonts w:ascii="Times New Roman" w:hAnsi="Times New Roman" w:cs="Times New Roman"/>
          <w:sz w:val="20"/>
          <w:szCs w:val="20"/>
        </w:rPr>
        <w:t>V</w:t>
      </w:r>
      <w:r w:rsidR="00B84353" w:rsidRPr="000E05DA">
        <w:rPr>
          <w:rFonts w:ascii="Times New Roman" w:hAnsi="Times New Roman" w:cs="Times New Roman"/>
          <w:sz w:val="20"/>
          <w:szCs w:val="20"/>
        </w:rPr>
        <w:t>.</w:t>
      </w:r>
      <w:r w:rsidRPr="000E05DA">
        <w:rPr>
          <w:rFonts w:ascii="Times New Roman" w:hAnsi="Times New Roman" w:cs="Times New Roman"/>
          <w:sz w:val="20"/>
          <w:szCs w:val="20"/>
        </w:rPr>
        <w:t>, Kumar</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S</w:t>
      </w:r>
      <w:r w:rsidR="00B84353" w:rsidRPr="000E05DA">
        <w:rPr>
          <w:rFonts w:ascii="Times New Roman" w:hAnsi="Times New Roman" w:cs="Times New Roman"/>
          <w:sz w:val="20"/>
          <w:szCs w:val="20"/>
        </w:rPr>
        <w:t>.</w:t>
      </w:r>
      <w:r w:rsidR="00EC2450" w:rsidRPr="000E05DA">
        <w:rPr>
          <w:rFonts w:ascii="Times New Roman" w:hAnsi="Times New Roman" w:cs="Times New Roman"/>
          <w:sz w:val="20"/>
          <w:szCs w:val="20"/>
        </w:rPr>
        <w:t xml:space="preserve"> and</w:t>
      </w:r>
      <w:r w:rsidRPr="000E05DA">
        <w:rPr>
          <w:rFonts w:ascii="Times New Roman" w:hAnsi="Times New Roman" w:cs="Times New Roman"/>
          <w:sz w:val="20"/>
          <w:szCs w:val="20"/>
        </w:rPr>
        <w:t xml:space="preserve"> Pushpa</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H</w:t>
      </w:r>
      <w:r w:rsidR="00B84353" w:rsidRPr="000E05DA">
        <w:rPr>
          <w:rFonts w:ascii="Times New Roman" w:hAnsi="Times New Roman" w:cs="Times New Roman"/>
          <w:sz w:val="20"/>
          <w:szCs w:val="20"/>
        </w:rPr>
        <w:t>.</w:t>
      </w:r>
      <w:r w:rsidRPr="000E05DA">
        <w:rPr>
          <w:rFonts w:ascii="Times New Roman" w:hAnsi="Times New Roman" w:cs="Times New Roman"/>
          <w:sz w:val="20"/>
          <w:szCs w:val="20"/>
        </w:rPr>
        <w:t xml:space="preserve">A. </w:t>
      </w:r>
      <w:r w:rsidR="00EC2450" w:rsidRPr="000E05DA">
        <w:rPr>
          <w:rFonts w:ascii="Times New Roman" w:hAnsi="Times New Roman" w:cs="Times New Roman"/>
          <w:sz w:val="20"/>
          <w:szCs w:val="20"/>
        </w:rPr>
        <w:t xml:space="preserve">(2016). </w:t>
      </w:r>
      <w:r w:rsidRPr="000E05DA">
        <w:rPr>
          <w:rFonts w:ascii="Times New Roman" w:hAnsi="Times New Roman" w:cs="Times New Roman"/>
          <w:sz w:val="20"/>
          <w:szCs w:val="20"/>
        </w:rPr>
        <w:t xml:space="preserve">Phytopharmacological overview of </w:t>
      </w:r>
      <w:r w:rsidRPr="000E05DA">
        <w:rPr>
          <w:rFonts w:ascii="Times New Roman" w:hAnsi="Times New Roman" w:cs="Times New Roman"/>
          <w:i/>
          <w:sz w:val="20"/>
          <w:szCs w:val="20"/>
        </w:rPr>
        <w:t>Psid</w:t>
      </w:r>
      <w:r w:rsidR="00B84353" w:rsidRPr="000E05DA">
        <w:rPr>
          <w:rFonts w:ascii="Times New Roman" w:hAnsi="Times New Roman" w:cs="Times New Roman"/>
          <w:i/>
          <w:sz w:val="20"/>
          <w:szCs w:val="20"/>
        </w:rPr>
        <w:t>ium guajava</w:t>
      </w:r>
      <w:r w:rsidR="00B84353" w:rsidRPr="000E05DA">
        <w:rPr>
          <w:rFonts w:ascii="Times New Roman" w:hAnsi="Times New Roman" w:cs="Times New Roman"/>
          <w:sz w:val="20"/>
          <w:szCs w:val="20"/>
        </w:rPr>
        <w:t xml:space="preserve"> Linn. </w:t>
      </w:r>
      <w:r w:rsidR="00B84353" w:rsidRPr="000E05DA">
        <w:rPr>
          <w:rFonts w:ascii="Times New Roman" w:hAnsi="Times New Roman" w:cs="Times New Roman"/>
          <w:i/>
          <w:sz w:val="20"/>
          <w:szCs w:val="20"/>
        </w:rPr>
        <w:t>Phcog J</w:t>
      </w:r>
      <w:r w:rsidR="00B84353" w:rsidRPr="000E05DA">
        <w:rPr>
          <w:rFonts w:ascii="Times New Roman" w:hAnsi="Times New Roman" w:cs="Times New Roman"/>
          <w:sz w:val="20"/>
          <w:szCs w:val="20"/>
        </w:rPr>
        <w:t>.</w:t>
      </w:r>
      <w:r w:rsidR="009D078E" w:rsidRPr="000E05DA">
        <w:rPr>
          <w:rFonts w:ascii="Times New Roman" w:hAnsi="Times New Roman" w:cs="Times New Roman"/>
          <w:sz w:val="20"/>
          <w:szCs w:val="20"/>
        </w:rPr>
        <w:t xml:space="preserve"> </w:t>
      </w:r>
      <w:r w:rsidR="00EC2450" w:rsidRPr="000E05DA">
        <w:rPr>
          <w:rFonts w:ascii="Times New Roman" w:hAnsi="Times New Roman" w:cs="Times New Roman"/>
          <w:sz w:val="20"/>
          <w:szCs w:val="20"/>
        </w:rPr>
        <w:t>8:314–320.</w:t>
      </w:r>
      <w:r w:rsidRPr="000E05DA">
        <w:rPr>
          <w:rFonts w:ascii="Times New Roman" w:hAnsi="Times New Roman" w:cs="Times New Roman"/>
          <w:sz w:val="20"/>
          <w:szCs w:val="20"/>
        </w:rPr>
        <w:t xml:space="preserve"> </w:t>
      </w:r>
    </w:p>
    <w:p w14:paraId="3E0A8814" w14:textId="1AE71B5A" w:rsidR="00FC4BD7" w:rsidRPr="000E05DA" w:rsidRDefault="00350D6F" w:rsidP="000E05DA">
      <w:pPr>
        <w:pStyle w:val="ListParagraph"/>
        <w:numPr>
          <w:ilvl w:val="0"/>
          <w:numId w:val="2"/>
        </w:numPr>
        <w:spacing w:after="0" w:line="360" w:lineRule="auto"/>
        <w:jc w:val="both"/>
        <w:rPr>
          <w:rFonts w:ascii="Times New Roman" w:hAnsi="Times New Roman" w:cs="Times New Roman"/>
          <w:color w:val="000000" w:themeColor="text1"/>
          <w:sz w:val="20"/>
          <w:szCs w:val="20"/>
        </w:rPr>
      </w:pPr>
      <w:r w:rsidRPr="000E05DA">
        <w:rPr>
          <w:rFonts w:ascii="Times New Roman" w:hAnsi="Times New Roman" w:cs="Times New Roman"/>
          <w:sz w:val="20"/>
          <w:szCs w:val="20"/>
        </w:rPr>
        <w:t>Kuete</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V. </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2013</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Medicinal Plant Research in Africa: Pharmacology and Chemistry In: Pharmacology and Chemistry. Edited by Kuete V, 1 edn. Oxford: Elsevier</w:t>
      </w:r>
    </w:p>
    <w:p w14:paraId="5C378600" w14:textId="761739AB" w:rsidR="00FC4BD7" w:rsidRPr="000E05DA" w:rsidRDefault="00887F07" w:rsidP="000E05DA">
      <w:pPr>
        <w:pStyle w:val="ListParagraph"/>
        <w:numPr>
          <w:ilvl w:val="0"/>
          <w:numId w:val="2"/>
        </w:numPr>
        <w:spacing w:after="0" w:line="360" w:lineRule="auto"/>
        <w:jc w:val="both"/>
        <w:rPr>
          <w:rStyle w:val="Hyperlink"/>
          <w:rFonts w:ascii="Times New Roman" w:hAnsi="Times New Roman" w:cs="Times New Roman"/>
          <w:bCs/>
          <w:color w:val="auto"/>
          <w:sz w:val="20"/>
          <w:szCs w:val="20"/>
          <w:u w:val="none"/>
        </w:rPr>
      </w:pPr>
      <w:r w:rsidRPr="000E05DA">
        <w:rPr>
          <w:rFonts w:ascii="Times New Roman" w:hAnsi="Times New Roman" w:cs="Times New Roman"/>
          <w:bCs/>
          <w:sz w:val="20"/>
          <w:szCs w:val="20"/>
        </w:rPr>
        <w:t>Andrews</w:t>
      </w:r>
      <w:r w:rsidR="00EC2450" w:rsidRPr="000E05DA">
        <w:rPr>
          <w:rFonts w:ascii="Times New Roman" w:hAnsi="Times New Roman" w:cs="Times New Roman"/>
          <w:bCs/>
          <w:sz w:val="20"/>
          <w:szCs w:val="20"/>
        </w:rPr>
        <w:t>,</w:t>
      </w:r>
      <w:r w:rsidRPr="000E05DA">
        <w:rPr>
          <w:rFonts w:ascii="Times New Roman" w:hAnsi="Times New Roman" w:cs="Times New Roman"/>
          <w:bCs/>
          <w:sz w:val="20"/>
          <w:szCs w:val="20"/>
        </w:rPr>
        <w:t xml:space="preserve"> J</w:t>
      </w:r>
      <w:r w:rsidR="00B84353" w:rsidRPr="000E05DA">
        <w:rPr>
          <w:rFonts w:ascii="Times New Roman" w:hAnsi="Times New Roman" w:cs="Times New Roman"/>
          <w:bCs/>
          <w:sz w:val="20"/>
          <w:szCs w:val="20"/>
        </w:rPr>
        <w:t>.</w:t>
      </w:r>
      <w:r w:rsidRPr="000E05DA">
        <w:rPr>
          <w:rFonts w:ascii="Times New Roman" w:hAnsi="Times New Roman" w:cs="Times New Roman"/>
          <w:bCs/>
          <w:sz w:val="20"/>
          <w:szCs w:val="20"/>
        </w:rPr>
        <w:t xml:space="preserve">M. </w:t>
      </w:r>
      <w:r w:rsidR="00EC2450" w:rsidRPr="000E05DA">
        <w:rPr>
          <w:rFonts w:ascii="Times New Roman" w:hAnsi="Times New Roman" w:cs="Times New Roman"/>
          <w:bCs/>
          <w:sz w:val="20"/>
          <w:szCs w:val="20"/>
        </w:rPr>
        <w:t xml:space="preserve">(2001). </w:t>
      </w:r>
      <w:r w:rsidRPr="000E05DA">
        <w:rPr>
          <w:rFonts w:ascii="Times New Roman" w:hAnsi="Times New Roman" w:cs="Times New Roman"/>
          <w:bCs/>
          <w:sz w:val="20"/>
          <w:szCs w:val="20"/>
        </w:rPr>
        <w:t xml:space="preserve">Determination of minimum inhibitory concentrations. </w:t>
      </w:r>
      <w:r w:rsidRPr="000E05DA">
        <w:rPr>
          <w:rFonts w:ascii="Times New Roman" w:hAnsi="Times New Roman" w:cs="Times New Roman"/>
          <w:bCs/>
          <w:i/>
          <w:sz w:val="20"/>
          <w:szCs w:val="20"/>
        </w:rPr>
        <w:t>Journal of Antimicrobial Chemotherapy</w:t>
      </w:r>
      <w:r w:rsidR="00B84353" w:rsidRPr="000E05DA">
        <w:rPr>
          <w:rFonts w:ascii="Times New Roman" w:hAnsi="Times New Roman" w:cs="Times New Roman"/>
          <w:bCs/>
          <w:sz w:val="20"/>
          <w:szCs w:val="20"/>
        </w:rPr>
        <w:t xml:space="preserve">, </w:t>
      </w:r>
      <w:r w:rsidR="00EC2450" w:rsidRPr="000E05DA">
        <w:rPr>
          <w:rFonts w:ascii="Times New Roman" w:hAnsi="Times New Roman" w:cs="Times New Roman"/>
          <w:bCs/>
          <w:sz w:val="20"/>
          <w:szCs w:val="20"/>
        </w:rPr>
        <w:t>48(1): 5-16</w:t>
      </w:r>
      <w:r w:rsidR="00B84353" w:rsidRPr="000E05DA">
        <w:rPr>
          <w:rFonts w:ascii="Times New Roman" w:hAnsi="Times New Roman" w:cs="Times New Roman"/>
          <w:bCs/>
          <w:sz w:val="20"/>
          <w:szCs w:val="20"/>
        </w:rPr>
        <w:t xml:space="preserve">. </w:t>
      </w:r>
      <w:hyperlink r:id="rId11" w:history="1">
        <w:r w:rsidRPr="000E05DA">
          <w:rPr>
            <w:rStyle w:val="Hyperlink"/>
            <w:rFonts w:ascii="Times New Roman" w:hAnsi="Times New Roman" w:cs="Times New Roman"/>
            <w:bCs/>
            <w:sz w:val="20"/>
            <w:szCs w:val="20"/>
          </w:rPr>
          <w:t>https://doi.org/10.1093/jac/48.suppl_1.5</w:t>
        </w:r>
      </w:hyperlink>
    </w:p>
    <w:p w14:paraId="4F5D7A44" w14:textId="5289D88E" w:rsidR="00887F07" w:rsidRPr="000E05DA" w:rsidRDefault="00887F07" w:rsidP="000E05DA">
      <w:pPr>
        <w:pStyle w:val="ListParagraph"/>
        <w:numPr>
          <w:ilvl w:val="0"/>
          <w:numId w:val="2"/>
        </w:numPr>
        <w:spacing w:after="0" w:line="360" w:lineRule="auto"/>
        <w:jc w:val="both"/>
        <w:rPr>
          <w:rFonts w:ascii="Times New Roman" w:hAnsi="Times New Roman" w:cs="Times New Roman"/>
          <w:sz w:val="20"/>
          <w:szCs w:val="20"/>
        </w:rPr>
      </w:pPr>
      <w:r w:rsidRPr="000E05DA">
        <w:rPr>
          <w:rFonts w:ascii="Times New Roman" w:hAnsi="Times New Roman" w:cs="Times New Roman"/>
          <w:sz w:val="20"/>
          <w:szCs w:val="20"/>
        </w:rPr>
        <w:t>Cheok</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C</w:t>
      </w:r>
      <w:r w:rsidR="003B27BC" w:rsidRPr="000E05DA">
        <w:rPr>
          <w:rFonts w:ascii="Times New Roman" w:hAnsi="Times New Roman" w:cs="Times New Roman"/>
          <w:sz w:val="20"/>
          <w:szCs w:val="20"/>
        </w:rPr>
        <w:t>.</w:t>
      </w:r>
      <w:r w:rsidRPr="000E05DA">
        <w:rPr>
          <w:rFonts w:ascii="Times New Roman" w:hAnsi="Times New Roman" w:cs="Times New Roman"/>
          <w:sz w:val="20"/>
          <w:szCs w:val="20"/>
        </w:rPr>
        <w:t>, Chin</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N</w:t>
      </w:r>
      <w:r w:rsidR="003B27BC" w:rsidRPr="000E05DA">
        <w:rPr>
          <w:rFonts w:ascii="Times New Roman" w:hAnsi="Times New Roman" w:cs="Times New Roman"/>
          <w:sz w:val="20"/>
          <w:szCs w:val="20"/>
        </w:rPr>
        <w:t>.</w:t>
      </w:r>
      <w:r w:rsidRPr="000E05DA">
        <w:rPr>
          <w:rFonts w:ascii="Times New Roman" w:hAnsi="Times New Roman" w:cs="Times New Roman"/>
          <w:sz w:val="20"/>
          <w:szCs w:val="20"/>
        </w:rPr>
        <w:t>, Yusof</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Y</w:t>
      </w:r>
      <w:r w:rsidR="003B27BC" w:rsidRPr="000E05DA">
        <w:rPr>
          <w:rFonts w:ascii="Times New Roman" w:hAnsi="Times New Roman" w:cs="Times New Roman"/>
          <w:sz w:val="20"/>
          <w:szCs w:val="20"/>
        </w:rPr>
        <w:t>.</w:t>
      </w:r>
      <w:r w:rsidRPr="000E05DA">
        <w:rPr>
          <w:rFonts w:ascii="Times New Roman" w:hAnsi="Times New Roman" w:cs="Times New Roman"/>
          <w:sz w:val="20"/>
          <w:szCs w:val="20"/>
        </w:rPr>
        <w:t>, Talib</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R</w:t>
      </w:r>
      <w:r w:rsidR="00EC2450" w:rsidRPr="000E05DA">
        <w:rPr>
          <w:rFonts w:ascii="Times New Roman" w:hAnsi="Times New Roman" w:cs="Times New Roman"/>
          <w:sz w:val="20"/>
          <w:szCs w:val="20"/>
        </w:rPr>
        <w:t>. and</w:t>
      </w:r>
      <w:r w:rsidRPr="000E05DA">
        <w:rPr>
          <w:rFonts w:ascii="Times New Roman" w:hAnsi="Times New Roman" w:cs="Times New Roman"/>
          <w:sz w:val="20"/>
          <w:szCs w:val="20"/>
        </w:rPr>
        <w:t xml:space="preserve"> Law</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C. </w:t>
      </w:r>
      <w:r w:rsidR="00EC2450" w:rsidRPr="000E05DA">
        <w:rPr>
          <w:rFonts w:ascii="Times New Roman" w:hAnsi="Times New Roman" w:cs="Times New Roman"/>
          <w:sz w:val="20"/>
          <w:szCs w:val="20"/>
        </w:rPr>
        <w:t xml:space="preserve">(2013). </w:t>
      </w:r>
      <w:r w:rsidRPr="000E05DA">
        <w:rPr>
          <w:rFonts w:ascii="Times New Roman" w:hAnsi="Times New Roman" w:cs="Times New Roman"/>
          <w:sz w:val="20"/>
          <w:szCs w:val="20"/>
        </w:rPr>
        <w:t xml:space="preserve">Optimization of total monomeric anthocyanin (TMA) </w:t>
      </w:r>
      <w:r w:rsidR="003B27BC" w:rsidRPr="000E05DA">
        <w:rPr>
          <w:rFonts w:ascii="Times New Roman" w:hAnsi="Times New Roman" w:cs="Times New Roman"/>
          <w:sz w:val="20"/>
          <w:szCs w:val="20"/>
        </w:rPr>
        <w:t>and total phenolic content</w:t>
      </w:r>
      <w:r w:rsidRPr="000E05DA">
        <w:rPr>
          <w:rFonts w:ascii="Times New Roman" w:hAnsi="Times New Roman" w:cs="Times New Roman"/>
          <w:sz w:val="20"/>
          <w:szCs w:val="20"/>
        </w:rPr>
        <w:t xml:space="preserve"> extractions from mangosteen (Garcinia mangostana Linn.) hull using ultrasonic treatments. </w:t>
      </w:r>
      <w:r w:rsidRPr="000E05DA">
        <w:rPr>
          <w:rFonts w:ascii="Times New Roman" w:hAnsi="Times New Roman" w:cs="Times New Roman"/>
          <w:i/>
          <w:sz w:val="20"/>
          <w:szCs w:val="20"/>
        </w:rPr>
        <w:t>Industrial cro</w:t>
      </w:r>
      <w:r w:rsidR="00B84353" w:rsidRPr="000E05DA">
        <w:rPr>
          <w:rFonts w:ascii="Times New Roman" w:hAnsi="Times New Roman" w:cs="Times New Roman"/>
          <w:i/>
          <w:sz w:val="20"/>
          <w:szCs w:val="20"/>
        </w:rPr>
        <w:t>ps and Products,</w:t>
      </w:r>
      <w:r w:rsidR="00EC2450" w:rsidRPr="000E05DA">
        <w:rPr>
          <w:rFonts w:ascii="Times New Roman" w:hAnsi="Times New Roman" w:cs="Times New Roman"/>
          <w:sz w:val="20"/>
          <w:szCs w:val="20"/>
        </w:rPr>
        <w:t xml:space="preserve"> 50, 1-7</w:t>
      </w:r>
      <w:r w:rsidR="00B84353" w:rsidRPr="000E05DA">
        <w:rPr>
          <w:rFonts w:ascii="Times New Roman" w:hAnsi="Times New Roman" w:cs="Times New Roman"/>
          <w:sz w:val="20"/>
          <w:szCs w:val="20"/>
        </w:rPr>
        <w:t xml:space="preserve">. </w:t>
      </w:r>
      <w:hyperlink r:id="rId12" w:history="1">
        <w:r w:rsidR="00FC4BD7" w:rsidRPr="000E05DA">
          <w:rPr>
            <w:rStyle w:val="Hyperlink"/>
            <w:rFonts w:ascii="Times New Roman" w:hAnsi="Times New Roman" w:cs="Times New Roman"/>
            <w:sz w:val="20"/>
            <w:szCs w:val="20"/>
          </w:rPr>
          <w:t>https://doi.org/10.1016/j.indcrop.2013.07.024</w:t>
        </w:r>
      </w:hyperlink>
    </w:p>
    <w:p w14:paraId="14DAEE67" w14:textId="370DD7E4" w:rsidR="00FC4BD7" w:rsidRPr="000E05DA" w:rsidRDefault="00FC4BD7" w:rsidP="000E05DA">
      <w:pPr>
        <w:pStyle w:val="ListParagraph"/>
        <w:numPr>
          <w:ilvl w:val="0"/>
          <w:numId w:val="2"/>
        </w:numPr>
        <w:spacing w:after="0" w:line="360" w:lineRule="auto"/>
        <w:jc w:val="both"/>
        <w:rPr>
          <w:rFonts w:ascii="Times New Roman" w:hAnsi="Times New Roman" w:cs="Times New Roman"/>
          <w:sz w:val="20"/>
          <w:szCs w:val="20"/>
        </w:rPr>
      </w:pPr>
      <w:r w:rsidRPr="000E05DA">
        <w:rPr>
          <w:rFonts w:ascii="Times New Roman" w:hAnsi="Times New Roman" w:cs="Times New Roman"/>
          <w:sz w:val="20"/>
          <w:szCs w:val="20"/>
        </w:rPr>
        <w:t>Hatami</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T</w:t>
      </w:r>
      <w:r w:rsidR="00DF4DF0" w:rsidRPr="000E05DA">
        <w:rPr>
          <w:rFonts w:ascii="Times New Roman" w:hAnsi="Times New Roman" w:cs="Times New Roman"/>
          <w:sz w:val="20"/>
          <w:szCs w:val="20"/>
        </w:rPr>
        <w:t>.</w:t>
      </w:r>
      <w:r w:rsidRPr="000E05DA">
        <w:rPr>
          <w:rFonts w:ascii="Times New Roman" w:hAnsi="Times New Roman" w:cs="Times New Roman"/>
          <w:sz w:val="20"/>
          <w:szCs w:val="20"/>
        </w:rPr>
        <w:t>, Emami</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S</w:t>
      </w:r>
      <w:r w:rsidR="00DF4DF0" w:rsidRPr="000E05DA">
        <w:rPr>
          <w:rFonts w:ascii="Times New Roman" w:hAnsi="Times New Roman" w:cs="Times New Roman"/>
          <w:sz w:val="20"/>
          <w:szCs w:val="20"/>
        </w:rPr>
        <w:t>.</w:t>
      </w:r>
      <w:r w:rsidRPr="000E05DA">
        <w:rPr>
          <w:rFonts w:ascii="Times New Roman" w:hAnsi="Times New Roman" w:cs="Times New Roman"/>
          <w:sz w:val="20"/>
          <w:szCs w:val="20"/>
        </w:rPr>
        <w:t>A</w:t>
      </w:r>
      <w:r w:rsidR="00DF4DF0" w:rsidRPr="000E05DA">
        <w:rPr>
          <w:rFonts w:ascii="Times New Roman" w:hAnsi="Times New Roman" w:cs="Times New Roman"/>
          <w:sz w:val="20"/>
          <w:szCs w:val="20"/>
        </w:rPr>
        <w:t>.</w:t>
      </w:r>
      <w:r w:rsidRPr="000E05DA">
        <w:rPr>
          <w:rFonts w:ascii="Times New Roman" w:hAnsi="Times New Roman" w:cs="Times New Roman"/>
          <w:sz w:val="20"/>
          <w:szCs w:val="20"/>
        </w:rPr>
        <w:t>, Miraghaee</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S</w:t>
      </w:r>
      <w:r w:rsidR="00DF4DF0" w:rsidRPr="000E05DA">
        <w:rPr>
          <w:rFonts w:ascii="Times New Roman" w:hAnsi="Times New Roman" w:cs="Times New Roman"/>
          <w:sz w:val="20"/>
          <w:szCs w:val="20"/>
        </w:rPr>
        <w:t>.</w:t>
      </w:r>
      <w:r w:rsidRPr="000E05DA">
        <w:rPr>
          <w:rFonts w:ascii="Times New Roman" w:hAnsi="Times New Roman" w:cs="Times New Roman"/>
          <w:sz w:val="20"/>
          <w:szCs w:val="20"/>
        </w:rPr>
        <w:t>S</w:t>
      </w:r>
      <w:r w:rsidR="00DF4DF0" w:rsidRPr="000E05DA">
        <w:rPr>
          <w:rFonts w:ascii="Times New Roman" w:hAnsi="Times New Roman" w:cs="Times New Roman"/>
          <w:sz w:val="20"/>
          <w:szCs w:val="20"/>
        </w:rPr>
        <w:t>.</w:t>
      </w:r>
      <w:r w:rsidR="00EC2450" w:rsidRPr="000E05DA">
        <w:rPr>
          <w:rFonts w:ascii="Times New Roman" w:hAnsi="Times New Roman" w:cs="Times New Roman"/>
          <w:sz w:val="20"/>
          <w:szCs w:val="20"/>
        </w:rPr>
        <w:t xml:space="preserve"> and</w:t>
      </w:r>
      <w:r w:rsidRPr="000E05DA">
        <w:rPr>
          <w:rFonts w:ascii="Times New Roman" w:hAnsi="Times New Roman" w:cs="Times New Roman"/>
          <w:sz w:val="20"/>
          <w:szCs w:val="20"/>
        </w:rPr>
        <w:t xml:space="preserve"> Mojarrab</w:t>
      </w:r>
      <w:r w:rsidR="00EC2450" w:rsidRPr="000E05DA">
        <w:rPr>
          <w:rFonts w:ascii="Times New Roman" w:hAnsi="Times New Roman" w:cs="Times New Roman"/>
          <w:sz w:val="20"/>
          <w:szCs w:val="20"/>
        </w:rPr>
        <w:t>,</w:t>
      </w:r>
      <w:r w:rsidRPr="000E05DA">
        <w:rPr>
          <w:rFonts w:ascii="Times New Roman" w:hAnsi="Times New Roman" w:cs="Times New Roman"/>
          <w:sz w:val="20"/>
          <w:szCs w:val="20"/>
        </w:rPr>
        <w:t xml:space="preserve"> M.</w:t>
      </w:r>
      <w:r w:rsidR="00AE028C" w:rsidRPr="000E05DA">
        <w:rPr>
          <w:rFonts w:ascii="Times New Roman" w:hAnsi="Times New Roman" w:cs="Times New Roman"/>
          <w:sz w:val="20"/>
          <w:szCs w:val="20"/>
        </w:rPr>
        <w:t xml:space="preserve"> (2014).</w:t>
      </w:r>
      <w:r w:rsidRPr="000E05DA">
        <w:rPr>
          <w:rFonts w:ascii="Times New Roman" w:hAnsi="Times New Roman" w:cs="Times New Roman"/>
          <w:sz w:val="20"/>
          <w:szCs w:val="20"/>
        </w:rPr>
        <w:t xml:space="preserve"> Total phenolic contents and antioxidant activities of different extracts and fractions from the aerial parts of Artemisia biennis Willd. </w:t>
      </w:r>
      <w:r w:rsidRPr="000E05DA">
        <w:rPr>
          <w:rFonts w:ascii="Times New Roman" w:hAnsi="Times New Roman" w:cs="Times New Roman"/>
          <w:i/>
          <w:sz w:val="20"/>
          <w:szCs w:val="20"/>
        </w:rPr>
        <w:t>Iranian Journal of Pharmaceutical Research</w:t>
      </w:r>
      <w:r w:rsidR="00AE028C" w:rsidRPr="000E05DA">
        <w:rPr>
          <w:rFonts w:ascii="Times New Roman" w:hAnsi="Times New Roman" w:cs="Times New Roman"/>
          <w:sz w:val="20"/>
          <w:szCs w:val="20"/>
        </w:rPr>
        <w:t>, 13(2), 551.</w:t>
      </w:r>
      <w:r w:rsidR="00DF4DF0" w:rsidRPr="000E05DA">
        <w:rPr>
          <w:rFonts w:ascii="Times New Roman" w:hAnsi="Times New Roman" w:cs="Times New Roman"/>
          <w:sz w:val="20"/>
          <w:szCs w:val="20"/>
        </w:rPr>
        <w:t xml:space="preserve"> </w:t>
      </w:r>
      <w:hyperlink r:id="rId13" w:history="1">
        <w:r w:rsidRPr="000E05DA">
          <w:rPr>
            <w:rStyle w:val="Hyperlink"/>
            <w:rFonts w:ascii="Times New Roman" w:hAnsi="Times New Roman" w:cs="Times New Roman"/>
            <w:sz w:val="20"/>
            <w:szCs w:val="20"/>
          </w:rPr>
          <w:t>https://doi.org/10. 22037/ijpr.2014.1518</w:t>
        </w:r>
      </w:hyperlink>
    </w:p>
    <w:p w14:paraId="7F88CF63" w14:textId="6F1A1F6B" w:rsidR="00FC4BD7" w:rsidRPr="000E05DA" w:rsidRDefault="00AE028C" w:rsidP="000E05DA">
      <w:pPr>
        <w:pStyle w:val="ListParagraph"/>
        <w:numPr>
          <w:ilvl w:val="0"/>
          <w:numId w:val="2"/>
        </w:numPr>
        <w:tabs>
          <w:tab w:val="center" w:pos="1362"/>
        </w:tabs>
        <w:spacing w:after="0" w:line="360" w:lineRule="auto"/>
        <w:jc w:val="both"/>
        <w:rPr>
          <w:rFonts w:ascii="Times New Roman" w:hAnsi="Times New Roman" w:cs="Times New Roman"/>
          <w:iCs/>
          <w:sz w:val="20"/>
          <w:szCs w:val="20"/>
        </w:rPr>
      </w:pPr>
      <w:r w:rsidRPr="000E05DA">
        <w:rPr>
          <w:rFonts w:ascii="Times New Roman" w:hAnsi="Times New Roman" w:cs="Times New Roman"/>
          <w:iCs/>
          <w:sz w:val="20"/>
          <w:szCs w:val="20"/>
        </w:rPr>
        <w:t>Warsi, and</w:t>
      </w:r>
      <w:r w:rsidR="00DF4DF0" w:rsidRPr="000E05DA">
        <w:rPr>
          <w:rFonts w:ascii="Times New Roman" w:hAnsi="Times New Roman" w:cs="Times New Roman"/>
          <w:iCs/>
          <w:sz w:val="20"/>
          <w:szCs w:val="20"/>
        </w:rPr>
        <w:t xml:space="preserve"> Sholichah </w:t>
      </w:r>
      <w:r w:rsidR="00FC4BD7" w:rsidRPr="000E05DA">
        <w:rPr>
          <w:rFonts w:ascii="Times New Roman" w:hAnsi="Times New Roman" w:cs="Times New Roman"/>
          <w:iCs/>
          <w:sz w:val="20"/>
          <w:szCs w:val="20"/>
        </w:rPr>
        <w:t>A</w:t>
      </w:r>
      <w:r w:rsidR="00DF4DF0" w:rsidRPr="000E05DA">
        <w:rPr>
          <w:rFonts w:ascii="Times New Roman" w:hAnsi="Times New Roman" w:cs="Times New Roman"/>
          <w:iCs/>
          <w:sz w:val="20"/>
          <w:szCs w:val="20"/>
        </w:rPr>
        <w:t>.</w:t>
      </w:r>
      <w:r w:rsidR="00FC4BD7" w:rsidRPr="000E05DA">
        <w:rPr>
          <w:rFonts w:ascii="Times New Roman" w:hAnsi="Times New Roman" w:cs="Times New Roman"/>
          <w:iCs/>
          <w:sz w:val="20"/>
          <w:szCs w:val="20"/>
        </w:rPr>
        <w:t>R</w:t>
      </w:r>
      <w:r w:rsidR="00B84353" w:rsidRPr="000E05DA">
        <w:rPr>
          <w:rFonts w:ascii="Times New Roman" w:hAnsi="Times New Roman" w:cs="Times New Roman"/>
          <w:iCs/>
          <w:sz w:val="20"/>
          <w:szCs w:val="20"/>
        </w:rPr>
        <w:t>.</w:t>
      </w:r>
      <w:r w:rsidR="00FC4BD7" w:rsidRPr="000E05DA">
        <w:rPr>
          <w:rFonts w:ascii="Times New Roman" w:hAnsi="Times New Roman" w:cs="Times New Roman"/>
          <w:iCs/>
          <w:sz w:val="20"/>
          <w:szCs w:val="20"/>
        </w:rPr>
        <w:t xml:space="preserve"> </w:t>
      </w:r>
      <w:r w:rsidRPr="000E05DA">
        <w:rPr>
          <w:rFonts w:ascii="Times New Roman" w:hAnsi="Times New Roman" w:cs="Times New Roman"/>
          <w:iCs/>
          <w:sz w:val="20"/>
          <w:szCs w:val="20"/>
        </w:rPr>
        <w:t xml:space="preserve">(2017). </w:t>
      </w:r>
      <w:r w:rsidR="00FC4BD7" w:rsidRPr="000E05DA">
        <w:rPr>
          <w:rFonts w:ascii="Times New Roman" w:hAnsi="Times New Roman" w:cs="Times New Roman"/>
          <w:iCs/>
          <w:sz w:val="20"/>
          <w:szCs w:val="20"/>
        </w:rPr>
        <w:t xml:space="preserve">Phytochemical screening and antioxidant activity of ethanolic extract and ethyl acetate fraction from basil leaf (Ocimum basilicum L.) by DPPH radical scavenging method. </w:t>
      </w:r>
      <w:r w:rsidR="00FC4BD7" w:rsidRPr="000E05DA">
        <w:rPr>
          <w:rFonts w:ascii="Times New Roman" w:hAnsi="Times New Roman" w:cs="Times New Roman"/>
          <w:i/>
          <w:iCs/>
          <w:sz w:val="20"/>
          <w:szCs w:val="20"/>
        </w:rPr>
        <w:t>IOP Conf</w:t>
      </w:r>
      <w:r w:rsidR="00DF4DF0" w:rsidRPr="000E05DA">
        <w:rPr>
          <w:rFonts w:ascii="Times New Roman" w:hAnsi="Times New Roman" w:cs="Times New Roman"/>
          <w:i/>
          <w:iCs/>
          <w:sz w:val="20"/>
          <w:szCs w:val="20"/>
        </w:rPr>
        <w:t xml:space="preserve"> Ser Mater Sci Eng</w:t>
      </w:r>
      <w:r w:rsidRPr="000E05DA">
        <w:rPr>
          <w:rFonts w:ascii="Times New Roman" w:hAnsi="Times New Roman" w:cs="Times New Roman"/>
          <w:iCs/>
          <w:sz w:val="20"/>
          <w:szCs w:val="20"/>
        </w:rPr>
        <w:t>. 259(1)</w:t>
      </w:r>
      <w:r w:rsidR="00DF4DF0" w:rsidRPr="000E05DA">
        <w:rPr>
          <w:rFonts w:ascii="Times New Roman" w:hAnsi="Times New Roman" w:cs="Times New Roman"/>
          <w:iCs/>
          <w:sz w:val="20"/>
          <w:szCs w:val="20"/>
        </w:rPr>
        <w:t>.</w:t>
      </w:r>
    </w:p>
    <w:p w14:paraId="62DE9544" w14:textId="673F6A7C" w:rsidR="00FC4BD7" w:rsidRPr="000E05DA" w:rsidRDefault="00FC4BD7" w:rsidP="000E05DA">
      <w:pPr>
        <w:pStyle w:val="ListParagraph"/>
        <w:numPr>
          <w:ilvl w:val="0"/>
          <w:numId w:val="2"/>
        </w:numPr>
        <w:spacing w:after="0" w:line="360" w:lineRule="auto"/>
        <w:jc w:val="both"/>
        <w:rPr>
          <w:rFonts w:ascii="Times New Roman" w:hAnsi="Times New Roman" w:cs="Times New Roman"/>
          <w:sz w:val="20"/>
          <w:szCs w:val="20"/>
        </w:rPr>
      </w:pPr>
      <w:r w:rsidRPr="000E05DA">
        <w:rPr>
          <w:rFonts w:ascii="Times New Roman" w:hAnsi="Times New Roman" w:cs="Times New Roman"/>
          <w:sz w:val="20"/>
          <w:szCs w:val="20"/>
        </w:rPr>
        <w:t xml:space="preserve">OECD. </w:t>
      </w:r>
      <w:r w:rsidR="00AE028C" w:rsidRPr="000E05DA">
        <w:rPr>
          <w:rFonts w:ascii="Times New Roman" w:hAnsi="Times New Roman" w:cs="Times New Roman"/>
          <w:sz w:val="20"/>
          <w:szCs w:val="20"/>
        </w:rPr>
        <w:t xml:space="preserve">(2008). </w:t>
      </w:r>
      <w:r w:rsidRPr="000E05DA">
        <w:rPr>
          <w:rFonts w:ascii="Times New Roman" w:hAnsi="Times New Roman" w:cs="Times New Roman"/>
          <w:sz w:val="20"/>
          <w:szCs w:val="20"/>
        </w:rPr>
        <w:t>“Test no. 425: acute oral toxicity: up-and-down procedure,” OECD Guidelines for Testing of Chemicals (Section 4), OECD Pub</w:t>
      </w:r>
      <w:r w:rsidR="00AE028C" w:rsidRPr="000E05DA">
        <w:rPr>
          <w:rFonts w:ascii="Times New Roman" w:hAnsi="Times New Roman" w:cs="Times New Roman"/>
          <w:sz w:val="20"/>
          <w:szCs w:val="20"/>
        </w:rPr>
        <w:t>lishing Ltd, Paris, France</w:t>
      </w:r>
      <w:r w:rsidR="007A4E19" w:rsidRPr="000E05DA">
        <w:rPr>
          <w:rFonts w:ascii="Times New Roman" w:hAnsi="Times New Roman" w:cs="Times New Roman"/>
          <w:sz w:val="20"/>
          <w:szCs w:val="20"/>
        </w:rPr>
        <w:t>.</w:t>
      </w:r>
    </w:p>
    <w:p w14:paraId="39CEB703" w14:textId="1CE800A4" w:rsidR="00887F07" w:rsidRPr="000E05DA" w:rsidRDefault="00887F07" w:rsidP="000E05DA">
      <w:pPr>
        <w:pStyle w:val="ListParagraph"/>
        <w:numPr>
          <w:ilvl w:val="0"/>
          <w:numId w:val="2"/>
        </w:numPr>
        <w:spacing w:after="0" w:line="360" w:lineRule="auto"/>
        <w:jc w:val="both"/>
        <w:rPr>
          <w:rFonts w:ascii="Times New Roman" w:hAnsi="Times New Roman" w:cs="Times New Roman"/>
          <w:sz w:val="20"/>
          <w:szCs w:val="20"/>
        </w:rPr>
      </w:pPr>
      <w:r w:rsidRPr="000E05DA">
        <w:rPr>
          <w:rFonts w:ascii="Times New Roman" w:hAnsi="Times New Roman" w:cs="Times New Roman"/>
          <w:sz w:val="20"/>
          <w:szCs w:val="20"/>
        </w:rPr>
        <w:t>El Aziz</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M</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M</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A</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 Said Ashour</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A</w:t>
      </w:r>
      <w:r w:rsidR="007A4E19" w:rsidRPr="000E05DA">
        <w:rPr>
          <w:rFonts w:ascii="Times New Roman" w:hAnsi="Times New Roman" w:cs="Times New Roman"/>
          <w:sz w:val="20"/>
          <w:szCs w:val="20"/>
        </w:rPr>
        <w:t>.</w:t>
      </w:r>
      <w:r w:rsidR="00AE028C" w:rsidRPr="000E05DA">
        <w:rPr>
          <w:rFonts w:ascii="Times New Roman" w:hAnsi="Times New Roman" w:cs="Times New Roman"/>
          <w:sz w:val="20"/>
          <w:szCs w:val="20"/>
        </w:rPr>
        <w:t xml:space="preserve"> and</w:t>
      </w:r>
      <w:r w:rsidRPr="000E05DA">
        <w:rPr>
          <w:rFonts w:ascii="Times New Roman" w:hAnsi="Times New Roman" w:cs="Times New Roman"/>
          <w:sz w:val="20"/>
          <w:szCs w:val="20"/>
        </w:rPr>
        <w:t xml:space="preserve"> Melad</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A</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S</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 xml:space="preserve">G. </w:t>
      </w:r>
      <w:r w:rsidR="00AE028C" w:rsidRPr="000E05DA">
        <w:rPr>
          <w:rFonts w:ascii="Times New Roman" w:hAnsi="Times New Roman" w:cs="Times New Roman"/>
          <w:sz w:val="20"/>
          <w:szCs w:val="20"/>
        </w:rPr>
        <w:t xml:space="preserve">(2019). </w:t>
      </w:r>
      <w:r w:rsidRPr="000E05DA">
        <w:rPr>
          <w:rFonts w:ascii="Times New Roman" w:hAnsi="Times New Roman" w:cs="Times New Roman"/>
          <w:sz w:val="20"/>
          <w:szCs w:val="20"/>
        </w:rPr>
        <w:t xml:space="preserve">"A review on saponins from medicinal plants: chemistry, isolation, and determination." </w:t>
      </w:r>
      <w:r w:rsidRPr="000E05DA">
        <w:rPr>
          <w:rFonts w:ascii="Times New Roman" w:hAnsi="Times New Roman" w:cs="Times New Roman"/>
          <w:i/>
          <w:sz w:val="20"/>
          <w:szCs w:val="20"/>
        </w:rPr>
        <w:t>J. Na</w:t>
      </w:r>
      <w:r w:rsidR="007A4E19" w:rsidRPr="000E05DA">
        <w:rPr>
          <w:rFonts w:ascii="Times New Roman" w:hAnsi="Times New Roman" w:cs="Times New Roman"/>
          <w:i/>
          <w:sz w:val="20"/>
          <w:szCs w:val="20"/>
        </w:rPr>
        <w:t>nomed. Res,</w:t>
      </w:r>
      <w:r w:rsidR="00AE028C" w:rsidRPr="000E05DA">
        <w:rPr>
          <w:rFonts w:ascii="Times New Roman" w:hAnsi="Times New Roman" w:cs="Times New Roman"/>
          <w:sz w:val="20"/>
          <w:szCs w:val="20"/>
        </w:rPr>
        <w:t xml:space="preserve"> 8(1): 282-288</w:t>
      </w:r>
      <w:r w:rsidR="007A4E19" w:rsidRPr="000E05DA">
        <w:rPr>
          <w:rFonts w:ascii="Times New Roman" w:hAnsi="Times New Roman" w:cs="Times New Roman"/>
          <w:sz w:val="20"/>
          <w:szCs w:val="20"/>
        </w:rPr>
        <w:t>.</w:t>
      </w:r>
    </w:p>
    <w:p w14:paraId="77C76BA0" w14:textId="29CA9833" w:rsidR="00D91A0D" w:rsidRPr="000E05DA" w:rsidRDefault="00D91A0D" w:rsidP="000E05DA">
      <w:pPr>
        <w:pStyle w:val="ListParagraph"/>
        <w:numPr>
          <w:ilvl w:val="0"/>
          <w:numId w:val="2"/>
        </w:numPr>
        <w:spacing w:after="0" w:line="360" w:lineRule="auto"/>
        <w:jc w:val="both"/>
        <w:rPr>
          <w:rFonts w:ascii="Times New Roman" w:hAnsi="Times New Roman" w:cs="Times New Roman"/>
          <w:sz w:val="20"/>
          <w:szCs w:val="20"/>
        </w:rPr>
      </w:pPr>
      <w:r w:rsidRPr="000E05DA">
        <w:rPr>
          <w:rFonts w:ascii="Times New Roman" w:hAnsi="Times New Roman" w:cs="Times New Roman"/>
          <w:sz w:val="20"/>
          <w:szCs w:val="20"/>
        </w:rPr>
        <w:t>Jing</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W</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 Chen</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X</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 Chen</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Y</w:t>
      </w:r>
      <w:r w:rsidR="007A4E19" w:rsidRPr="000E05DA">
        <w:rPr>
          <w:rFonts w:ascii="Times New Roman" w:hAnsi="Times New Roman" w:cs="Times New Roman"/>
          <w:sz w:val="20"/>
          <w:szCs w:val="20"/>
        </w:rPr>
        <w:t>.</w:t>
      </w:r>
      <w:r w:rsidRPr="000E05DA">
        <w:rPr>
          <w:rFonts w:ascii="Times New Roman" w:hAnsi="Times New Roman" w:cs="Times New Roman"/>
          <w:sz w:val="20"/>
          <w:szCs w:val="20"/>
        </w:rPr>
        <w:t>, Qin</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F</w:t>
      </w:r>
      <w:r w:rsidR="007A4E19" w:rsidRPr="000E05DA">
        <w:rPr>
          <w:rFonts w:ascii="Times New Roman" w:hAnsi="Times New Roman" w:cs="Times New Roman"/>
          <w:sz w:val="20"/>
          <w:szCs w:val="20"/>
        </w:rPr>
        <w:t>.</w:t>
      </w:r>
      <w:r w:rsidR="00AE028C" w:rsidRPr="000E05DA">
        <w:rPr>
          <w:rFonts w:ascii="Times New Roman" w:hAnsi="Times New Roman" w:cs="Times New Roman"/>
          <w:sz w:val="20"/>
          <w:szCs w:val="20"/>
        </w:rPr>
        <w:t xml:space="preserve"> and</w:t>
      </w:r>
      <w:r w:rsidRPr="000E05DA">
        <w:rPr>
          <w:rFonts w:ascii="Times New Roman" w:hAnsi="Times New Roman" w:cs="Times New Roman"/>
          <w:sz w:val="20"/>
          <w:szCs w:val="20"/>
        </w:rPr>
        <w:t xml:space="preserve"> Haifeng</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Y. </w:t>
      </w:r>
      <w:r w:rsidR="00AE028C" w:rsidRPr="000E05DA">
        <w:rPr>
          <w:rFonts w:ascii="Times New Roman" w:hAnsi="Times New Roman" w:cs="Times New Roman"/>
          <w:sz w:val="20"/>
          <w:szCs w:val="20"/>
        </w:rPr>
        <w:t xml:space="preserve">(2022). </w:t>
      </w:r>
      <w:r w:rsidRPr="000E05DA">
        <w:rPr>
          <w:rFonts w:ascii="Times New Roman" w:hAnsi="Times New Roman" w:cs="Times New Roman"/>
          <w:sz w:val="20"/>
          <w:szCs w:val="20"/>
        </w:rPr>
        <w:t xml:space="preserve">"Pharmacological effects and mechanisms of tannic acid." </w:t>
      </w:r>
      <w:r w:rsidRPr="000E05DA">
        <w:rPr>
          <w:rFonts w:ascii="Times New Roman" w:hAnsi="Times New Roman" w:cs="Times New Roman"/>
          <w:i/>
          <w:sz w:val="20"/>
          <w:szCs w:val="20"/>
        </w:rPr>
        <w:t>Biomedicine &amp; Pha</w:t>
      </w:r>
      <w:r w:rsidR="007A4E19" w:rsidRPr="000E05DA">
        <w:rPr>
          <w:rFonts w:ascii="Times New Roman" w:hAnsi="Times New Roman" w:cs="Times New Roman"/>
          <w:i/>
          <w:sz w:val="20"/>
          <w:szCs w:val="20"/>
        </w:rPr>
        <w:t>rmacotherapy</w:t>
      </w:r>
      <w:r w:rsidR="00AE028C" w:rsidRPr="000E05DA">
        <w:rPr>
          <w:rFonts w:ascii="Times New Roman" w:hAnsi="Times New Roman" w:cs="Times New Roman"/>
          <w:sz w:val="20"/>
          <w:szCs w:val="20"/>
        </w:rPr>
        <w:t>, 154: 113561</w:t>
      </w:r>
      <w:r w:rsidR="007A4E19" w:rsidRPr="000E05DA">
        <w:rPr>
          <w:rFonts w:ascii="Times New Roman" w:hAnsi="Times New Roman" w:cs="Times New Roman"/>
          <w:sz w:val="20"/>
          <w:szCs w:val="20"/>
        </w:rPr>
        <w:t>.</w:t>
      </w:r>
    </w:p>
    <w:p w14:paraId="10E52C05" w14:textId="21129D3F" w:rsidR="00D91A0D" w:rsidRPr="000E05DA" w:rsidRDefault="00D91A0D" w:rsidP="000E05DA">
      <w:pPr>
        <w:pStyle w:val="ListParagraph"/>
        <w:numPr>
          <w:ilvl w:val="0"/>
          <w:numId w:val="2"/>
        </w:numPr>
        <w:spacing w:after="0" w:line="360" w:lineRule="auto"/>
        <w:jc w:val="both"/>
        <w:rPr>
          <w:rFonts w:ascii="Times New Roman" w:hAnsi="Times New Roman" w:cs="Times New Roman"/>
          <w:sz w:val="20"/>
          <w:szCs w:val="20"/>
        </w:rPr>
      </w:pPr>
      <w:r w:rsidRPr="000E05DA">
        <w:rPr>
          <w:rFonts w:ascii="Times New Roman" w:hAnsi="Times New Roman" w:cs="Times New Roman"/>
          <w:sz w:val="20"/>
          <w:szCs w:val="20"/>
        </w:rPr>
        <w:lastRenderedPageBreak/>
        <w:t>Jahangeer</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M</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 Rameen</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F</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 Mehvish</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A</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 Aneela</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B</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 Sarmad</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A</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Q</w:t>
      </w:r>
      <w:r w:rsidR="004B560B" w:rsidRPr="000E05DA">
        <w:rPr>
          <w:rFonts w:ascii="Times New Roman" w:hAnsi="Times New Roman" w:cs="Times New Roman"/>
          <w:sz w:val="20"/>
          <w:szCs w:val="20"/>
        </w:rPr>
        <w:t>.</w:t>
      </w:r>
      <w:r w:rsidR="00AE028C" w:rsidRPr="000E05DA">
        <w:rPr>
          <w:rFonts w:ascii="Times New Roman" w:hAnsi="Times New Roman" w:cs="Times New Roman"/>
          <w:sz w:val="20"/>
          <w:szCs w:val="20"/>
        </w:rPr>
        <w:t xml:space="preserve"> and</w:t>
      </w:r>
      <w:r w:rsidRPr="000E05DA">
        <w:rPr>
          <w:rFonts w:ascii="Times New Roman" w:hAnsi="Times New Roman" w:cs="Times New Roman"/>
          <w:sz w:val="20"/>
          <w:szCs w:val="20"/>
        </w:rPr>
        <w:t xml:space="preserve"> Muhammad</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B.</w:t>
      </w:r>
      <w:r w:rsidR="00AE028C" w:rsidRPr="000E05DA">
        <w:rPr>
          <w:rFonts w:ascii="Times New Roman" w:hAnsi="Times New Roman" w:cs="Times New Roman"/>
          <w:sz w:val="20"/>
          <w:szCs w:val="20"/>
        </w:rPr>
        <w:t xml:space="preserve"> (2021).</w:t>
      </w:r>
      <w:r w:rsidRPr="000E05DA">
        <w:rPr>
          <w:rFonts w:ascii="Times New Roman" w:hAnsi="Times New Roman" w:cs="Times New Roman"/>
          <w:sz w:val="20"/>
          <w:szCs w:val="20"/>
        </w:rPr>
        <w:t xml:space="preserve"> Therapeutic and Biomedical Potentialities of Terpenoids-A Review. </w:t>
      </w:r>
      <w:r w:rsidRPr="000E05DA">
        <w:rPr>
          <w:rFonts w:ascii="Times New Roman" w:hAnsi="Times New Roman" w:cs="Times New Roman"/>
          <w:i/>
          <w:sz w:val="20"/>
          <w:szCs w:val="20"/>
        </w:rPr>
        <w:t>Journal of Pur</w:t>
      </w:r>
      <w:r w:rsidR="004B560B" w:rsidRPr="000E05DA">
        <w:rPr>
          <w:rFonts w:ascii="Times New Roman" w:hAnsi="Times New Roman" w:cs="Times New Roman"/>
          <w:i/>
          <w:sz w:val="20"/>
          <w:szCs w:val="20"/>
        </w:rPr>
        <w:t>e &amp; Applied Microbiology,</w:t>
      </w:r>
      <w:r w:rsidR="004B560B" w:rsidRPr="000E05DA">
        <w:rPr>
          <w:rFonts w:ascii="Times New Roman" w:hAnsi="Times New Roman" w:cs="Times New Roman"/>
          <w:sz w:val="20"/>
          <w:szCs w:val="20"/>
        </w:rPr>
        <w:t xml:space="preserve"> </w:t>
      </w:r>
      <w:r w:rsidR="00AE028C" w:rsidRPr="000E05DA">
        <w:rPr>
          <w:rFonts w:ascii="Times New Roman" w:hAnsi="Times New Roman" w:cs="Times New Roman"/>
          <w:sz w:val="20"/>
          <w:szCs w:val="20"/>
        </w:rPr>
        <w:t>15(2)</w:t>
      </w:r>
      <w:r w:rsidR="004B560B" w:rsidRPr="000E05DA">
        <w:rPr>
          <w:rFonts w:ascii="Times New Roman" w:hAnsi="Times New Roman" w:cs="Times New Roman"/>
          <w:sz w:val="20"/>
          <w:szCs w:val="20"/>
        </w:rPr>
        <w:t>.</w:t>
      </w:r>
    </w:p>
    <w:p w14:paraId="6E6E6CE5" w14:textId="6B7B58CE" w:rsidR="00887F07" w:rsidRPr="000E05DA" w:rsidRDefault="00887F07" w:rsidP="000E05DA">
      <w:pPr>
        <w:numPr>
          <w:ilvl w:val="0"/>
          <w:numId w:val="2"/>
        </w:numPr>
        <w:spacing w:after="0" w:line="360" w:lineRule="auto"/>
        <w:jc w:val="both"/>
        <w:rPr>
          <w:rFonts w:ascii="Times New Roman" w:hAnsi="Times New Roman" w:cs="Times New Roman"/>
          <w:sz w:val="20"/>
          <w:szCs w:val="20"/>
        </w:rPr>
      </w:pPr>
      <w:r w:rsidRPr="000E05DA">
        <w:rPr>
          <w:rFonts w:ascii="Times New Roman" w:hAnsi="Times New Roman" w:cs="Times New Roman"/>
          <w:sz w:val="20"/>
          <w:szCs w:val="20"/>
        </w:rPr>
        <w:t>Gnawali</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G</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R</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 Acharya</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P</w:t>
      </w:r>
      <w:r w:rsidR="004B560B" w:rsidRPr="000E05DA">
        <w:rPr>
          <w:rFonts w:ascii="Times New Roman" w:hAnsi="Times New Roman" w:cs="Times New Roman"/>
          <w:sz w:val="20"/>
          <w:szCs w:val="20"/>
        </w:rPr>
        <w:t>.</w:t>
      </w:r>
      <w:r w:rsidR="00AE028C" w:rsidRPr="000E05DA">
        <w:rPr>
          <w:rFonts w:ascii="Times New Roman" w:hAnsi="Times New Roman" w:cs="Times New Roman"/>
          <w:sz w:val="20"/>
          <w:szCs w:val="20"/>
        </w:rPr>
        <w:t xml:space="preserve"> and</w:t>
      </w:r>
      <w:r w:rsidRPr="000E05DA">
        <w:rPr>
          <w:rFonts w:ascii="Times New Roman" w:hAnsi="Times New Roman" w:cs="Times New Roman"/>
          <w:sz w:val="20"/>
          <w:szCs w:val="20"/>
        </w:rPr>
        <w:t xml:space="preserve"> Rajbhandari</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M.</w:t>
      </w:r>
      <w:r w:rsidR="00AE028C" w:rsidRPr="000E05DA">
        <w:rPr>
          <w:rFonts w:ascii="Times New Roman" w:hAnsi="Times New Roman" w:cs="Times New Roman"/>
          <w:sz w:val="20"/>
          <w:szCs w:val="20"/>
        </w:rPr>
        <w:t xml:space="preserve"> (2013).</w:t>
      </w:r>
      <w:r w:rsidRPr="000E05DA">
        <w:rPr>
          <w:rFonts w:ascii="Times New Roman" w:hAnsi="Times New Roman" w:cs="Times New Roman"/>
          <w:sz w:val="20"/>
          <w:szCs w:val="20"/>
        </w:rPr>
        <w:t xml:space="preserve"> Isolation of Gallic Acid and Estimation of Total Phenolic Content in Some Medicinal Plants and Their Antioxidant Activity. </w:t>
      </w:r>
      <w:r w:rsidRPr="000E05DA">
        <w:rPr>
          <w:rFonts w:ascii="Times New Roman" w:hAnsi="Times New Roman" w:cs="Times New Roman"/>
          <w:i/>
          <w:sz w:val="20"/>
          <w:szCs w:val="20"/>
        </w:rPr>
        <w:t>Nepal Journal of Science and Technology</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14. 10.3126/njst.v14i1.8928.</w:t>
      </w:r>
    </w:p>
    <w:p w14:paraId="6B70ED8C" w14:textId="71414BE1" w:rsidR="00887F07" w:rsidRPr="000E05DA" w:rsidRDefault="00887F07" w:rsidP="000E05DA">
      <w:pPr>
        <w:numPr>
          <w:ilvl w:val="0"/>
          <w:numId w:val="2"/>
        </w:numPr>
        <w:spacing w:after="0" w:line="360" w:lineRule="auto"/>
        <w:jc w:val="both"/>
        <w:rPr>
          <w:rFonts w:ascii="Times New Roman" w:hAnsi="Times New Roman" w:cs="Times New Roman"/>
          <w:sz w:val="20"/>
          <w:szCs w:val="20"/>
        </w:rPr>
      </w:pPr>
      <w:r w:rsidRPr="000E05DA">
        <w:rPr>
          <w:rFonts w:ascii="Times New Roman" w:hAnsi="Times New Roman" w:cs="Times New Roman"/>
          <w:sz w:val="20"/>
          <w:szCs w:val="20"/>
        </w:rPr>
        <w:t>Lee</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W</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C</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 Mahmud</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R</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 Pillai</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S</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 Perumal</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S</w:t>
      </w:r>
      <w:r w:rsidR="004B560B" w:rsidRPr="000E05DA">
        <w:rPr>
          <w:rFonts w:ascii="Times New Roman" w:hAnsi="Times New Roman" w:cs="Times New Roman"/>
          <w:sz w:val="20"/>
          <w:szCs w:val="20"/>
        </w:rPr>
        <w:t>.</w:t>
      </w:r>
      <w:r w:rsidR="00AE028C" w:rsidRPr="000E05DA">
        <w:rPr>
          <w:rFonts w:ascii="Times New Roman" w:hAnsi="Times New Roman" w:cs="Times New Roman"/>
          <w:sz w:val="20"/>
          <w:szCs w:val="20"/>
        </w:rPr>
        <w:t xml:space="preserve"> and</w:t>
      </w:r>
      <w:r w:rsidRPr="000E05DA">
        <w:rPr>
          <w:rFonts w:ascii="Times New Roman" w:hAnsi="Times New Roman" w:cs="Times New Roman"/>
          <w:sz w:val="20"/>
          <w:szCs w:val="20"/>
        </w:rPr>
        <w:t xml:space="preserve"> Ismail S. </w:t>
      </w:r>
      <w:r w:rsidR="00AE028C" w:rsidRPr="000E05DA">
        <w:rPr>
          <w:rFonts w:ascii="Times New Roman" w:hAnsi="Times New Roman" w:cs="Times New Roman"/>
          <w:sz w:val="20"/>
          <w:szCs w:val="20"/>
        </w:rPr>
        <w:t xml:space="preserve">(2012). </w:t>
      </w:r>
      <w:r w:rsidRPr="000E05DA">
        <w:rPr>
          <w:rFonts w:ascii="Times New Roman" w:hAnsi="Times New Roman" w:cs="Times New Roman"/>
          <w:sz w:val="20"/>
          <w:szCs w:val="20"/>
        </w:rPr>
        <w:t xml:space="preserve">Antioxidant activities of essential oil of Psidium guajava L leaves. </w:t>
      </w:r>
      <w:r w:rsidRPr="000E05DA">
        <w:rPr>
          <w:rFonts w:ascii="Times New Roman" w:hAnsi="Times New Roman" w:cs="Times New Roman"/>
          <w:i/>
          <w:sz w:val="20"/>
          <w:szCs w:val="20"/>
        </w:rPr>
        <w:t>APCBEE Procedia</w:t>
      </w:r>
      <w:r w:rsidR="00AE028C" w:rsidRPr="000E05DA">
        <w:rPr>
          <w:rFonts w:ascii="Times New Roman" w:hAnsi="Times New Roman" w:cs="Times New Roman"/>
          <w:sz w:val="20"/>
          <w:szCs w:val="20"/>
        </w:rPr>
        <w:t>, 2: 86-91</w:t>
      </w:r>
      <w:r w:rsidR="004B560B" w:rsidRPr="000E05DA">
        <w:rPr>
          <w:rFonts w:ascii="Times New Roman" w:hAnsi="Times New Roman" w:cs="Times New Roman"/>
          <w:sz w:val="20"/>
          <w:szCs w:val="20"/>
        </w:rPr>
        <w:t>.</w:t>
      </w:r>
    </w:p>
    <w:p w14:paraId="0EED9FE8" w14:textId="49D3FBE8" w:rsidR="00887F07" w:rsidRPr="000E05DA" w:rsidRDefault="00887F07" w:rsidP="000E05DA">
      <w:pPr>
        <w:numPr>
          <w:ilvl w:val="0"/>
          <w:numId w:val="2"/>
        </w:numPr>
        <w:spacing w:after="0" w:line="360" w:lineRule="auto"/>
        <w:jc w:val="both"/>
        <w:rPr>
          <w:rFonts w:ascii="Times New Roman" w:hAnsi="Times New Roman" w:cs="Times New Roman"/>
          <w:sz w:val="20"/>
          <w:szCs w:val="20"/>
        </w:rPr>
      </w:pPr>
      <w:r w:rsidRPr="000E05DA">
        <w:rPr>
          <w:rFonts w:ascii="Times New Roman" w:hAnsi="Times New Roman" w:cs="Times New Roman"/>
          <w:sz w:val="20"/>
          <w:szCs w:val="20"/>
        </w:rPr>
        <w:t>Naseer</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S</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 Hussain</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S</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 Naeem</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N</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 Pervaiz</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M</w:t>
      </w:r>
      <w:r w:rsidR="004B560B" w:rsidRPr="000E05DA">
        <w:rPr>
          <w:rFonts w:ascii="Times New Roman" w:hAnsi="Times New Roman" w:cs="Times New Roman"/>
          <w:sz w:val="20"/>
          <w:szCs w:val="20"/>
        </w:rPr>
        <w:t>.</w:t>
      </w:r>
      <w:r w:rsidR="00AE028C" w:rsidRPr="000E05DA">
        <w:rPr>
          <w:rFonts w:ascii="Times New Roman" w:hAnsi="Times New Roman" w:cs="Times New Roman"/>
          <w:sz w:val="20"/>
          <w:szCs w:val="20"/>
        </w:rPr>
        <w:t xml:space="preserve"> and</w:t>
      </w:r>
      <w:r w:rsidRPr="000E05DA">
        <w:rPr>
          <w:rFonts w:ascii="Times New Roman" w:hAnsi="Times New Roman" w:cs="Times New Roman"/>
          <w:sz w:val="20"/>
          <w:szCs w:val="20"/>
        </w:rPr>
        <w:t xml:space="preserve"> Rahman</w:t>
      </w:r>
      <w:r w:rsidR="00AE028C" w:rsidRPr="000E05DA">
        <w:rPr>
          <w:rFonts w:ascii="Times New Roman" w:hAnsi="Times New Roman" w:cs="Times New Roman"/>
          <w:sz w:val="20"/>
          <w:szCs w:val="20"/>
        </w:rPr>
        <w:t>,</w:t>
      </w:r>
      <w:r w:rsidRPr="000E05DA">
        <w:rPr>
          <w:rFonts w:ascii="Times New Roman" w:hAnsi="Times New Roman" w:cs="Times New Roman"/>
          <w:sz w:val="20"/>
          <w:szCs w:val="20"/>
        </w:rPr>
        <w:t xml:space="preserve"> M. </w:t>
      </w:r>
      <w:r w:rsidR="00077657" w:rsidRPr="000E05DA">
        <w:rPr>
          <w:rFonts w:ascii="Times New Roman" w:hAnsi="Times New Roman" w:cs="Times New Roman"/>
          <w:sz w:val="20"/>
          <w:szCs w:val="20"/>
        </w:rPr>
        <w:t xml:space="preserve">(2018). </w:t>
      </w:r>
      <w:r w:rsidRPr="000E05DA">
        <w:rPr>
          <w:rFonts w:ascii="Times New Roman" w:hAnsi="Times New Roman" w:cs="Times New Roman"/>
          <w:sz w:val="20"/>
          <w:szCs w:val="20"/>
        </w:rPr>
        <w:t xml:space="preserve">The phytochemistry and medicinal value of </w:t>
      </w:r>
      <w:r w:rsidRPr="000E05DA">
        <w:rPr>
          <w:rFonts w:ascii="Times New Roman" w:hAnsi="Times New Roman" w:cs="Times New Roman"/>
          <w:i/>
          <w:sz w:val="20"/>
          <w:szCs w:val="20"/>
        </w:rPr>
        <w:t>Psidium guajava</w:t>
      </w:r>
      <w:r w:rsidRPr="000E05DA">
        <w:rPr>
          <w:rFonts w:ascii="Times New Roman" w:hAnsi="Times New Roman" w:cs="Times New Roman"/>
          <w:sz w:val="20"/>
          <w:szCs w:val="20"/>
        </w:rPr>
        <w:t xml:space="preserve"> (guav</w:t>
      </w:r>
      <w:r w:rsidR="004B560B" w:rsidRPr="000E05DA">
        <w:rPr>
          <w:rFonts w:ascii="Times New Roman" w:hAnsi="Times New Roman" w:cs="Times New Roman"/>
          <w:sz w:val="20"/>
          <w:szCs w:val="20"/>
        </w:rPr>
        <w:t xml:space="preserve">a); </w:t>
      </w:r>
      <w:r w:rsidR="004B560B" w:rsidRPr="000E05DA">
        <w:rPr>
          <w:rFonts w:ascii="Times New Roman" w:hAnsi="Times New Roman" w:cs="Times New Roman"/>
          <w:i/>
          <w:sz w:val="20"/>
          <w:szCs w:val="20"/>
        </w:rPr>
        <w:t>Clinical Phytoscience</w:t>
      </w:r>
      <w:r w:rsidR="004B560B" w:rsidRPr="000E05DA">
        <w:rPr>
          <w:rFonts w:ascii="Times New Roman" w:hAnsi="Times New Roman" w:cs="Times New Roman"/>
          <w:sz w:val="20"/>
          <w:szCs w:val="20"/>
        </w:rPr>
        <w:t xml:space="preserve">, </w:t>
      </w:r>
      <w:r w:rsidRPr="000E05DA">
        <w:rPr>
          <w:rFonts w:ascii="Times New Roman" w:hAnsi="Times New Roman" w:cs="Times New Roman"/>
          <w:sz w:val="20"/>
          <w:szCs w:val="20"/>
        </w:rPr>
        <w:t>4:32</w:t>
      </w:r>
      <w:r w:rsidR="004B560B" w:rsidRPr="000E05DA">
        <w:rPr>
          <w:rFonts w:ascii="Times New Roman" w:hAnsi="Times New Roman" w:cs="Times New Roman"/>
          <w:sz w:val="20"/>
          <w:szCs w:val="20"/>
        </w:rPr>
        <w:t>.</w:t>
      </w:r>
      <w:r w:rsidRPr="000E05DA">
        <w:rPr>
          <w:rFonts w:ascii="Times New Roman" w:hAnsi="Times New Roman" w:cs="Times New Roman"/>
          <w:sz w:val="20"/>
          <w:szCs w:val="20"/>
        </w:rPr>
        <w:t xml:space="preserve"> </w:t>
      </w:r>
      <w:hyperlink r:id="rId14" w:history="1">
        <w:r w:rsidRPr="000E05DA">
          <w:rPr>
            <w:rStyle w:val="Hyperlink"/>
            <w:rFonts w:ascii="Times New Roman" w:hAnsi="Times New Roman" w:cs="Times New Roman"/>
            <w:sz w:val="20"/>
            <w:szCs w:val="20"/>
          </w:rPr>
          <w:t>https://doi.org/10.1186/s40816-018-0093-8</w:t>
        </w:r>
      </w:hyperlink>
    </w:p>
    <w:bookmarkEnd w:id="2"/>
    <w:p w14:paraId="7CAB696D" w14:textId="2458FA34" w:rsidR="000C1E14" w:rsidRPr="000E05DA" w:rsidRDefault="002F4D98" w:rsidP="000E05DA">
      <w:pPr>
        <w:pStyle w:val="ListParagraph"/>
        <w:numPr>
          <w:ilvl w:val="0"/>
          <w:numId w:val="2"/>
        </w:numPr>
        <w:tabs>
          <w:tab w:val="center" w:pos="1362"/>
        </w:tabs>
        <w:spacing w:after="0" w:line="360" w:lineRule="auto"/>
        <w:jc w:val="both"/>
        <w:rPr>
          <w:rFonts w:ascii="Times New Roman" w:hAnsi="Times New Roman" w:cs="Times New Roman"/>
          <w:iCs/>
          <w:sz w:val="20"/>
          <w:szCs w:val="20"/>
        </w:rPr>
      </w:pPr>
      <w:r w:rsidRPr="000E05DA">
        <w:rPr>
          <w:rFonts w:ascii="Times New Roman" w:hAnsi="Times New Roman" w:cs="Times New Roman"/>
          <w:sz w:val="20"/>
          <w:szCs w:val="20"/>
        </w:rPr>
        <w:t>Igwe</w:t>
      </w:r>
      <w:r w:rsidR="00077657" w:rsidRPr="000E05DA">
        <w:rPr>
          <w:rFonts w:ascii="Times New Roman" w:hAnsi="Times New Roman" w:cs="Times New Roman"/>
          <w:sz w:val="20"/>
          <w:szCs w:val="20"/>
        </w:rPr>
        <w:t>,</w:t>
      </w:r>
      <w:r w:rsidRPr="000E05DA">
        <w:rPr>
          <w:rFonts w:ascii="Times New Roman" w:hAnsi="Times New Roman" w:cs="Times New Roman"/>
          <w:sz w:val="20"/>
          <w:szCs w:val="20"/>
        </w:rPr>
        <w:t xml:space="preserve"> J.O., Abone</w:t>
      </w:r>
      <w:r w:rsidR="00077657" w:rsidRPr="000E05DA">
        <w:rPr>
          <w:rFonts w:ascii="Times New Roman" w:hAnsi="Times New Roman" w:cs="Times New Roman"/>
          <w:sz w:val="20"/>
          <w:szCs w:val="20"/>
        </w:rPr>
        <w:t>,</w:t>
      </w:r>
      <w:r w:rsidRPr="000E05DA">
        <w:rPr>
          <w:rFonts w:ascii="Times New Roman" w:hAnsi="Times New Roman" w:cs="Times New Roman"/>
          <w:sz w:val="20"/>
          <w:szCs w:val="20"/>
        </w:rPr>
        <w:t xml:space="preserve"> H.O., Ezea</w:t>
      </w:r>
      <w:r w:rsidR="00077657" w:rsidRPr="000E05DA">
        <w:rPr>
          <w:rFonts w:ascii="Times New Roman" w:hAnsi="Times New Roman" w:cs="Times New Roman"/>
          <w:sz w:val="20"/>
          <w:szCs w:val="20"/>
        </w:rPr>
        <w:t>,</w:t>
      </w:r>
      <w:r w:rsidRPr="000E05DA">
        <w:rPr>
          <w:rFonts w:ascii="Times New Roman" w:hAnsi="Times New Roman" w:cs="Times New Roman"/>
          <w:sz w:val="20"/>
          <w:szCs w:val="20"/>
        </w:rPr>
        <w:t xml:space="preserve"> M. C., Ejikeugwu</w:t>
      </w:r>
      <w:r w:rsidR="00077657" w:rsidRPr="000E05DA">
        <w:rPr>
          <w:rFonts w:ascii="Times New Roman" w:hAnsi="Times New Roman" w:cs="Times New Roman"/>
          <w:sz w:val="20"/>
          <w:szCs w:val="20"/>
        </w:rPr>
        <w:t>, C.P. and</w:t>
      </w:r>
      <w:r w:rsidRPr="000E05DA">
        <w:rPr>
          <w:rFonts w:ascii="Times New Roman" w:hAnsi="Times New Roman" w:cs="Times New Roman"/>
          <w:sz w:val="20"/>
          <w:szCs w:val="20"/>
        </w:rPr>
        <w:t xml:space="preserve"> Esimone, C.O.</w:t>
      </w:r>
      <w:r w:rsidR="000C1E14" w:rsidRPr="000E05DA">
        <w:rPr>
          <w:rFonts w:ascii="Times New Roman" w:hAnsi="Times New Roman" w:cs="Times New Roman"/>
          <w:sz w:val="20"/>
          <w:szCs w:val="20"/>
        </w:rPr>
        <w:t xml:space="preserve"> </w:t>
      </w:r>
      <w:r w:rsidR="00077657" w:rsidRPr="000E05DA">
        <w:rPr>
          <w:rFonts w:ascii="Times New Roman" w:hAnsi="Times New Roman" w:cs="Times New Roman"/>
          <w:sz w:val="20"/>
          <w:szCs w:val="20"/>
        </w:rPr>
        <w:t xml:space="preserve">(2021). </w:t>
      </w:r>
      <w:r w:rsidR="000C1E14" w:rsidRPr="000E05DA">
        <w:rPr>
          <w:rFonts w:ascii="Times New Roman" w:hAnsi="Times New Roman" w:cs="Times New Roman"/>
          <w:sz w:val="20"/>
          <w:szCs w:val="20"/>
        </w:rPr>
        <w:t>Acute and chronic toxicity evaluation of methanol leaf extract of Psidium guajava (Myrtaceae). </w:t>
      </w:r>
      <w:r w:rsidR="00077657" w:rsidRPr="000E05DA">
        <w:rPr>
          <w:rFonts w:ascii="Times New Roman" w:hAnsi="Times New Roman" w:cs="Times New Roman"/>
          <w:sz w:val="20"/>
          <w:szCs w:val="20"/>
        </w:rPr>
        <w:t xml:space="preserve">         </w:t>
      </w:r>
      <w:r w:rsidR="000C1E14" w:rsidRPr="000E05DA">
        <w:rPr>
          <w:rFonts w:ascii="Times New Roman" w:hAnsi="Times New Roman" w:cs="Times New Roman"/>
          <w:i/>
          <w:iCs/>
          <w:sz w:val="20"/>
          <w:szCs w:val="20"/>
        </w:rPr>
        <w:t>GSC Biological and Pharmaceutical Sciences</w:t>
      </w:r>
      <w:r w:rsidR="000C1E14" w:rsidRPr="000E05DA">
        <w:rPr>
          <w:rFonts w:ascii="Times New Roman" w:hAnsi="Times New Roman" w:cs="Times New Roman"/>
          <w:sz w:val="20"/>
          <w:szCs w:val="20"/>
        </w:rPr>
        <w:t>, </w:t>
      </w:r>
      <w:r w:rsidR="000C1E14" w:rsidRPr="000E05DA">
        <w:rPr>
          <w:rFonts w:ascii="Times New Roman" w:hAnsi="Times New Roman" w:cs="Times New Roman"/>
          <w:i/>
          <w:iCs/>
          <w:sz w:val="20"/>
          <w:szCs w:val="20"/>
        </w:rPr>
        <w:t>16</w:t>
      </w:r>
      <w:r w:rsidR="00077657" w:rsidRPr="000E05DA">
        <w:rPr>
          <w:rFonts w:ascii="Times New Roman" w:hAnsi="Times New Roman" w:cs="Times New Roman"/>
          <w:sz w:val="20"/>
          <w:szCs w:val="20"/>
        </w:rPr>
        <w:t xml:space="preserve">(3), 120–128. </w:t>
      </w:r>
      <w:r w:rsidR="000C1E14" w:rsidRPr="000E05DA">
        <w:rPr>
          <w:rFonts w:ascii="Times New Roman" w:hAnsi="Times New Roman" w:cs="Times New Roman"/>
          <w:sz w:val="20"/>
          <w:szCs w:val="20"/>
        </w:rPr>
        <w:t>https://doi.org/10.30574/gscbps.2021.16.3.0270</w:t>
      </w:r>
    </w:p>
    <w:p w14:paraId="0B88732A" w14:textId="6A712B21" w:rsidR="00EE362C" w:rsidRPr="000E05DA" w:rsidRDefault="00EE362C" w:rsidP="000E05DA">
      <w:pPr>
        <w:spacing w:after="0" w:line="360" w:lineRule="auto"/>
        <w:jc w:val="both"/>
        <w:rPr>
          <w:rFonts w:ascii="Times New Roman" w:hAnsi="Times New Roman" w:cs="Times New Roman"/>
          <w:b/>
          <w:bCs/>
          <w:sz w:val="24"/>
          <w:szCs w:val="24"/>
        </w:rPr>
      </w:pPr>
    </w:p>
    <w:p w14:paraId="1B1C0FBD" w14:textId="77777777" w:rsidR="00EE362C" w:rsidRPr="000E05DA" w:rsidRDefault="00EE362C" w:rsidP="000E05DA">
      <w:pPr>
        <w:spacing w:after="0" w:line="360" w:lineRule="auto"/>
        <w:jc w:val="both"/>
        <w:rPr>
          <w:rFonts w:ascii="Times New Roman" w:hAnsi="Times New Roman" w:cs="Times New Roman"/>
          <w:b/>
          <w:bCs/>
          <w:sz w:val="24"/>
          <w:szCs w:val="24"/>
        </w:rPr>
      </w:pPr>
    </w:p>
    <w:p w14:paraId="4539745F" w14:textId="77777777" w:rsidR="00EE362C" w:rsidRPr="000E05DA" w:rsidRDefault="00EE362C" w:rsidP="000E05DA">
      <w:pPr>
        <w:spacing w:after="0" w:line="360" w:lineRule="auto"/>
        <w:jc w:val="both"/>
        <w:rPr>
          <w:rFonts w:ascii="Times New Roman" w:hAnsi="Times New Roman" w:cs="Times New Roman"/>
          <w:b/>
          <w:bCs/>
          <w:sz w:val="24"/>
          <w:szCs w:val="24"/>
        </w:rPr>
      </w:pPr>
    </w:p>
    <w:p w14:paraId="4B8AAE22" w14:textId="77777777" w:rsidR="00EE362C" w:rsidRPr="000E05DA" w:rsidRDefault="00EE362C" w:rsidP="000E05DA">
      <w:pPr>
        <w:spacing w:after="0" w:line="360" w:lineRule="auto"/>
        <w:jc w:val="both"/>
        <w:rPr>
          <w:rFonts w:ascii="Times New Roman" w:hAnsi="Times New Roman" w:cs="Times New Roman"/>
          <w:b/>
          <w:bCs/>
          <w:sz w:val="24"/>
          <w:szCs w:val="24"/>
        </w:rPr>
      </w:pPr>
    </w:p>
    <w:p w14:paraId="790A27D2" w14:textId="77777777" w:rsidR="00F71603" w:rsidRPr="000E05DA" w:rsidRDefault="00F71603" w:rsidP="000E05DA">
      <w:pPr>
        <w:spacing w:line="360" w:lineRule="auto"/>
        <w:jc w:val="both"/>
        <w:rPr>
          <w:rFonts w:ascii="Times New Roman" w:eastAsia="Times New Roman" w:hAnsi="Times New Roman" w:cs="Times New Roman"/>
          <w:color w:val="000000"/>
          <w:sz w:val="24"/>
          <w:szCs w:val="24"/>
        </w:rPr>
      </w:pPr>
      <w:r w:rsidRPr="000E05DA">
        <w:rPr>
          <w:rFonts w:ascii="Times New Roman" w:eastAsia="Times New Roman" w:hAnsi="Times New Roman" w:cs="Times New Roman"/>
          <w:color w:val="000000"/>
          <w:sz w:val="24"/>
          <w:szCs w:val="24"/>
        </w:rPr>
        <w:br w:type="textWrapping" w:clear="all"/>
      </w:r>
    </w:p>
    <w:p w14:paraId="01B12F3C" w14:textId="33807B7F" w:rsidR="00F71603" w:rsidRPr="000E05DA" w:rsidRDefault="00F71603" w:rsidP="000E05DA">
      <w:pPr>
        <w:spacing w:line="360" w:lineRule="auto"/>
        <w:jc w:val="both"/>
        <w:rPr>
          <w:rFonts w:ascii="Times New Roman" w:hAnsi="Times New Roman" w:cs="Times New Roman"/>
          <w:b/>
          <w:bCs/>
          <w:sz w:val="24"/>
          <w:szCs w:val="24"/>
        </w:rPr>
      </w:pPr>
    </w:p>
    <w:p w14:paraId="511854BF" w14:textId="77777777" w:rsidR="00F71603" w:rsidRPr="000E05DA" w:rsidRDefault="00F71603" w:rsidP="000E05DA">
      <w:pPr>
        <w:spacing w:after="0" w:line="360" w:lineRule="auto"/>
        <w:jc w:val="both"/>
        <w:rPr>
          <w:rFonts w:ascii="Times New Roman" w:hAnsi="Times New Roman" w:cs="Times New Roman"/>
          <w:b/>
          <w:sz w:val="24"/>
          <w:szCs w:val="24"/>
        </w:rPr>
      </w:pPr>
    </w:p>
    <w:sectPr w:rsidR="00F71603" w:rsidRPr="000E05DA" w:rsidSect="00ED4EAE">
      <w:type w:val="continuous"/>
      <w:pgSz w:w="12240" w:h="15840"/>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1F7E9" w14:textId="77777777" w:rsidR="00186499" w:rsidRDefault="00186499" w:rsidP="00FA7540">
      <w:pPr>
        <w:spacing w:after="0" w:line="240" w:lineRule="auto"/>
      </w:pPr>
      <w:r>
        <w:separator/>
      </w:r>
    </w:p>
  </w:endnote>
  <w:endnote w:type="continuationSeparator" w:id="0">
    <w:p w14:paraId="56A7F58B" w14:textId="77777777" w:rsidR="00186499" w:rsidRDefault="00186499" w:rsidP="00FA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52B98" w14:textId="77777777" w:rsidR="00186499" w:rsidRDefault="00186499" w:rsidP="00FA7540">
      <w:pPr>
        <w:spacing w:after="0" w:line="240" w:lineRule="auto"/>
      </w:pPr>
      <w:r>
        <w:separator/>
      </w:r>
    </w:p>
  </w:footnote>
  <w:footnote w:type="continuationSeparator" w:id="0">
    <w:p w14:paraId="65A7A2F7" w14:textId="77777777" w:rsidR="00186499" w:rsidRDefault="00186499" w:rsidP="00FA7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13648"/>
    <w:multiLevelType w:val="hybridMultilevel"/>
    <w:tmpl w:val="45AC5CEE"/>
    <w:lvl w:ilvl="0" w:tplc="1B3AE2AA">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F5458"/>
    <w:multiLevelType w:val="hybridMultilevel"/>
    <w:tmpl w:val="564AA92C"/>
    <w:lvl w:ilvl="0" w:tplc="853E4622">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5C000E"/>
    <w:multiLevelType w:val="hybridMultilevel"/>
    <w:tmpl w:val="CFE8A6DA"/>
    <w:lvl w:ilvl="0" w:tplc="A258A984">
      <w:start w:val="1"/>
      <w:numFmt w:val="decimal"/>
      <w:lvlText w:val="%1."/>
      <w:lvlJc w:val="left"/>
      <w:pPr>
        <w:ind w:left="360" w:hanging="360"/>
      </w:pPr>
      <w:rPr>
        <w:b w:val="0"/>
      </w:rPr>
    </w:lvl>
    <w:lvl w:ilvl="1" w:tplc="20000019" w:tentative="1">
      <w:start w:val="1"/>
      <w:numFmt w:val="lowerLetter"/>
      <w:lvlText w:val="%2."/>
      <w:lvlJc w:val="left"/>
      <w:pPr>
        <w:ind w:left="1170" w:hanging="360"/>
      </w:pPr>
    </w:lvl>
    <w:lvl w:ilvl="2" w:tplc="2000001B" w:tentative="1">
      <w:start w:val="1"/>
      <w:numFmt w:val="lowerRoman"/>
      <w:lvlText w:val="%3."/>
      <w:lvlJc w:val="right"/>
      <w:pPr>
        <w:ind w:left="1890" w:hanging="180"/>
      </w:pPr>
    </w:lvl>
    <w:lvl w:ilvl="3" w:tplc="2000000F" w:tentative="1">
      <w:start w:val="1"/>
      <w:numFmt w:val="decimal"/>
      <w:lvlText w:val="%4."/>
      <w:lvlJc w:val="left"/>
      <w:pPr>
        <w:ind w:left="2610" w:hanging="360"/>
      </w:pPr>
    </w:lvl>
    <w:lvl w:ilvl="4" w:tplc="20000019" w:tentative="1">
      <w:start w:val="1"/>
      <w:numFmt w:val="lowerLetter"/>
      <w:lvlText w:val="%5."/>
      <w:lvlJc w:val="left"/>
      <w:pPr>
        <w:ind w:left="3330" w:hanging="360"/>
      </w:pPr>
    </w:lvl>
    <w:lvl w:ilvl="5" w:tplc="2000001B" w:tentative="1">
      <w:start w:val="1"/>
      <w:numFmt w:val="lowerRoman"/>
      <w:lvlText w:val="%6."/>
      <w:lvlJc w:val="right"/>
      <w:pPr>
        <w:ind w:left="4050" w:hanging="180"/>
      </w:pPr>
    </w:lvl>
    <w:lvl w:ilvl="6" w:tplc="2000000F" w:tentative="1">
      <w:start w:val="1"/>
      <w:numFmt w:val="decimal"/>
      <w:lvlText w:val="%7."/>
      <w:lvlJc w:val="left"/>
      <w:pPr>
        <w:ind w:left="4770" w:hanging="360"/>
      </w:pPr>
    </w:lvl>
    <w:lvl w:ilvl="7" w:tplc="20000019" w:tentative="1">
      <w:start w:val="1"/>
      <w:numFmt w:val="lowerLetter"/>
      <w:lvlText w:val="%8."/>
      <w:lvlJc w:val="left"/>
      <w:pPr>
        <w:ind w:left="5490" w:hanging="360"/>
      </w:pPr>
    </w:lvl>
    <w:lvl w:ilvl="8" w:tplc="2000001B" w:tentative="1">
      <w:start w:val="1"/>
      <w:numFmt w:val="lowerRoman"/>
      <w:lvlText w:val="%9."/>
      <w:lvlJc w:val="right"/>
      <w:pPr>
        <w:ind w:left="6210" w:hanging="180"/>
      </w:pPr>
    </w:lvl>
  </w:abstractNum>
  <w:abstractNum w:abstractNumId="3" w15:restartNumberingAfterBreak="0">
    <w:nsid w:val="50575850"/>
    <w:multiLevelType w:val="hybridMultilevel"/>
    <w:tmpl w:val="98FA47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1E26E2"/>
    <w:multiLevelType w:val="multilevel"/>
    <w:tmpl w:val="284EAFE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5A52C2E"/>
    <w:multiLevelType w:val="hybridMultilevel"/>
    <w:tmpl w:val="FAC4D2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E5583"/>
    <w:multiLevelType w:val="hybridMultilevel"/>
    <w:tmpl w:val="84148AE8"/>
    <w:lvl w:ilvl="0" w:tplc="7C541D4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87B3E"/>
    <w:multiLevelType w:val="hybridMultilevel"/>
    <w:tmpl w:val="E8721FC0"/>
    <w:lvl w:ilvl="0" w:tplc="52E0F0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8BD"/>
    <w:rsid w:val="00000D47"/>
    <w:rsid w:val="000031D8"/>
    <w:rsid w:val="0000342B"/>
    <w:rsid w:val="000069B5"/>
    <w:rsid w:val="000101C1"/>
    <w:rsid w:val="00010A47"/>
    <w:rsid w:val="00012B05"/>
    <w:rsid w:val="0002084E"/>
    <w:rsid w:val="00022F9C"/>
    <w:rsid w:val="000238DC"/>
    <w:rsid w:val="00027A99"/>
    <w:rsid w:val="00036DA8"/>
    <w:rsid w:val="00042950"/>
    <w:rsid w:val="0006705C"/>
    <w:rsid w:val="000711BF"/>
    <w:rsid w:val="00074E2E"/>
    <w:rsid w:val="00077358"/>
    <w:rsid w:val="00077657"/>
    <w:rsid w:val="000817CE"/>
    <w:rsid w:val="000864E9"/>
    <w:rsid w:val="00086776"/>
    <w:rsid w:val="00097ED9"/>
    <w:rsid w:val="000A29D7"/>
    <w:rsid w:val="000A3A10"/>
    <w:rsid w:val="000A7B0E"/>
    <w:rsid w:val="000B1FD7"/>
    <w:rsid w:val="000C16E8"/>
    <w:rsid w:val="000C1E14"/>
    <w:rsid w:val="000C5F85"/>
    <w:rsid w:val="000C7CE6"/>
    <w:rsid w:val="000D22DF"/>
    <w:rsid w:val="000D2578"/>
    <w:rsid w:val="000D4FE1"/>
    <w:rsid w:val="000D7CC5"/>
    <w:rsid w:val="000E05DA"/>
    <w:rsid w:val="000F5BB7"/>
    <w:rsid w:val="000F6404"/>
    <w:rsid w:val="000F7233"/>
    <w:rsid w:val="00105A3B"/>
    <w:rsid w:val="00114DF4"/>
    <w:rsid w:val="00122196"/>
    <w:rsid w:val="00131106"/>
    <w:rsid w:val="001314E7"/>
    <w:rsid w:val="001322B9"/>
    <w:rsid w:val="001411DB"/>
    <w:rsid w:val="00146C45"/>
    <w:rsid w:val="00160063"/>
    <w:rsid w:val="00173C7A"/>
    <w:rsid w:val="00176B71"/>
    <w:rsid w:val="00186499"/>
    <w:rsid w:val="00187989"/>
    <w:rsid w:val="00192CDE"/>
    <w:rsid w:val="00197888"/>
    <w:rsid w:val="001A00A4"/>
    <w:rsid w:val="001A0688"/>
    <w:rsid w:val="001A0F9E"/>
    <w:rsid w:val="001B2E9C"/>
    <w:rsid w:val="001B6162"/>
    <w:rsid w:val="001C4018"/>
    <w:rsid w:val="001D6461"/>
    <w:rsid w:val="00205ED4"/>
    <w:rsid w:val="0020636D"/>
    <w:rsid w:val="00207DEB"/>
    <w:rsid w:val="00212B68"/>
    <w:rsid w:val="0021552A"/>
    <w:rsid w:val="00215830"/>
    <w:rsid w:val="0023553B"/>
    <w:rsid w:val="002430E0"/>
    <w:rsid w:val="00244B69"/>
    <w:rsid w:val="00244BF2"/>
    <w:rsid w:val="00247E85"/>
    <w:rsid w:val="00252117"/>
    <w:rsid w:val="002730F7"/>
    <w:rsid w:val="0028106C"/>
    <w:rsid w:val="00285F22"/>
    <w:rsid w:val="00287F4F"/>
    <w:rsid w:val="00291448"/>
    <w:rsid w:val="00291DFC"/>
    <w:rsid w:val="00297451"/>
    <w:rsid w:val="002A50F4"/>
    <w:rsid w:val="002B3AF9"/>
    <w:rsid w:val="002B76E4"/>
    <w:rsid w:val="002C4744"/>
    <w:rsid w:val="002C474D"/>
    <w:rsid w:val="002C510F"/>
    <w:rsid w:val="002D4DEF"/>
    <w:rsid w:val="002D5F27"/>
    <w:rsid w:val="002D683B"/>
    <w:rsid w:val="002E61C3"/>
    <w:rsid w:val="002E6520"/>
    <w:rsid w:val="002F042D"/>
    <w:rsid w:val="002F1036"/>
    <w:rsid w:val="002F1BC0"/>
    <w:rsid w:val="002F2947"/>
    <w:rsid w:val="002F4BAF"/>
    <w:rsid w:val="002F4D98"/>
    <w:rsid w:val="002F7D3D"/>
    <w:rsid w:val="00300B46"/>
    <w:rsid w:val="00307CC6"/>
    <w:rsid w:val="003134BB"/>
    <w:rsid w:val="0031482D"/>
    <w:rsid w:val="00325D99"/>
    <w:rsid w:val="003366F1"/>
    <w:rsid w:val="00341A58"/>
    <w:rsid w:val="00344012"/>
    <w:rsid w:val="00350D6F"/>
    <w:rsid w:val="00352E52"/>
    <w:rsid w:val="00362445"/>
    <w:rsid w:val="00363165"/>
    <w:rsid w:val="0037228D"/>
    <w:rsid w:val="00376B5E"/>
    <w:rsid w:val="00377A03"/>
    <w:rsid w:val="0038039B"/>
    <w:rsid w:val="00381228"/>
    <w:rsid w:val="00381DED"/>
    <w:rsid w:val="0039249A"/>
    <w:rsid w:val="00393F8F"/>
    <w:rsid w:val="00394B03"/>
    <w:rsid w:val="003A628B"/>
    <w:rsid w:val="003A67F8"/>
    <w:rsid w:val="003B27BC"/>
    <w:rsid w:val="003B5A07"/>
    <w:rsid w:val="003C0888"/>
    <w:rsid w:val="003C7FD9"/>
    <w:rsid w:val="003D0DDF"/>
    <w:rsid w:val="003D1A25"/>
    <w:rsid w:val="003F791E"/>
    <w:rsid w:val="00400DEF"/>
    <w:rsid w:val="00420E4B"/>
    <w:rsid w:val="004214F1"/>
    <w:rsid w:val="00434EB8"/>
    <w:rsid w:val="00440D4B"/>
    <w:rsid w:val="00442D9A"/>
    <w:rsid w:val="00443BEC"/>
    <w:rsid w:val="004474D3"/>
    <w:rsid w:val="00450629"/>
    <w:rsid w:val="00456571"/>
    <w:rsid w:val="00473F07"/>
    <w:rsid w:val="0048060E"/>
    <w:rsid w:val="00480E54"/>
    <w:rsid w:val="00486DD1"/>
    <w:rsid w:val="00490752"/>
    <w:rsid w:val="00490C0F"/>
    <w:rsid w:val="004970BB"/>
    <w:rsid w:val="00497306"/>
    <w:rsid w:val="004A12C9"/>
    <w:rsid w:val="004B560B"/>
    <w:rsid w:val="004B76DE"/>
    <w:rsid w:val="004C401A"/>
    <w:rsid w:val="004C5FDA"/>
    <w:rsid w:val="004C62FE"/>
    <w:rsid w:val="004C64E1"/>
    <w:rsid w:val="004C6F84"/>
    <w:rsid w:val="004D2D61"/>
    <w:rsid w:val="004D3DD3"/>
    <w:rsid w:val="004E216D"/>
    <w:rsid w:val="004E5833"/>
    <w:rsid w:val="004F101B"/>
    <w:rsid w:val="004F1B53"/>
    <w:rsid w:val="004F7CB9"/>
    <w:rsid w:val="005001C2"/>
    <w:rsid w:val="0050238B"/>
    <w:rsid w:val="00516DB3"/>
    <w:rsid w:val="005221E1"/>
    <w:rsid w:val="005267D2"/>
    <w:rsid w:val="00536407"/>
    <w:rsid w:val="005410A5"/>
    <w:rsid w:val="0054224A"/>
    <w:rsid w:val="00544A20"/>
    <w:rsid w:val="00566360"/>
    <w:rsid w:val="00566921"/>
    <w:rsid w:val="00582B6F"/>
    <w:rsid w:val="00585A06"/>
    <w:rsid w:val="00586AA2"/>
    <w:rsid w:val="00591D99"/>
    <w:rsid w:val="00592B85"/>
    <w:rsid w:val="00596EEE"/>
    <w:rsid w:val="005E152F"/>
    <w:rsid w:val="005E1956"/>
    <w:rsid w:val="005F4042"/>
    <w:rsid w:val="00600557"/>
    <w:rsid w:val="00606799"/>
    <w:rsid w:val="00617C48"/>
    <w:rsid w:val="00630484"/>
    <w:rsid w:val="00631642"/>
    <w:rsid w:val="00633706"/>
    <w:rsid w:val="00641CC8"/>
    <w:rsid w:val="006441B9"/>
    <w:rsid w:val="00670C65"/>
    <w:rsid w:val="00683E7F"/>
    <w:rsid w:val="00691577"/>
    <w:rsid w:val="006951C2"/>
    <w:rsid w:val="00695C63"/>
    <w:rsid w:val="0069688B"/>
    <w:rsid w:val="006B5F25"/>
    <w:rsid w:val="006E08E8"/>
    <w:rsid w:val="006E6310"/>
    <w:rsid w:val="006E6FDF"/>
    <w:rsid w:val="006F35A5"/>
    <w:rsid w:val="006F3A37"/>
    <w:rsid w:val="006F5762"/>
    <w:rsid w:val="006F7495"/>
    <w:rsid w:val="006F792C"/>
    <w:rsid w:val="00700859"/>
    <w:rsid w:val="007043D9"/>
    <w:rsid w:val="0071531C"/>
    <w:rsid w:val="0071567D"/>
    <w:rsid w:val="00724063"/>
    <w:rsid w:val="00725457"/>
    <w:rsid w:val="00725B59"/>
    <w:rsid w:val="00760266"/>
    <w:rsid w:val="00762E21"/>
    <w:rsid w:val="00767241"/>
    <w:rsid w:val="00771141"/>
    <w:rsid w:val="00774227"/>
    <w:rsid w:val="00777C62"/>
    <w:rsid w:val="0078053A"/>
    <w:rsid w:val="0078642C"/>
    <w:rsid w:val="00790030"/>
    <w:rsid w:val="007910A4"/>
    <w:rsid w:val="00794302"/>
    <w:rsid w:val="007A4E19"/>
    <w:rsid w:val="007A629F"/>
    <w:rsid w:val="007C2A87"/>
    <w:rsid w:val="007E1AA5"/>
    <w:rsid w:val="007F77D0"/>
    <w:rsid w:val="007F7F76"/>
    <w:rsid w:val="00800E81"/>
    <w:rsid w:val="00803427"/>
    <w:rsid w:val="008225A6"/>
    <w:rsid w:val="008443CE"/>
    <w:rsid w:val="008523B3"/>
    <w:rsid w:val="008546E7"/>
    <w:rsid w:val="00861763"/>
    <w:rsid w:val="00864F9D"/>
    <w:rsid w:val="0087702E"/>
    <w:rsid w:val="00883142"/>
    <w:rsid w:val="00887F07"/>
    <w:rsid w:val="00893666"/>
    <w:rsid w:val="008A3E79"/>
    <w:rsid w:val="008B16DC"/>
    <w:rsid w:val="008B5FD9"/>
    <w:rsid w:val="008C1CBB"/>
    <w:rsid w:val="008C7492"/>
    <w:rsid w:val="008D12D0"/>
    <w:rsid w:val="008D6F29"/>
    <w:rsid w:val="008E4E66"/>
    <w:rsid w:val="008E6B58"/>
    <w:rsid w:val="00906478"/>
    <w:rsid w:val="009124A2"/>
    <w:rsid w:val="009235E3"/>
    <w:rsid w:val="00926A2E"/>
    <w:rsid w:val="00941146"/>
    <w:rsid w:val="00945C26"/>
    <w:rsid w:val="009477F4"/>
    <w:rsid w:val="00954193"/>
    <w:rsid w:val="00960EA4"/>
    <w:rsid w:val="00960ED1"/>
    <w:rsid w:val="00961408"/>
    <w:rsid w:val="00963DF7"/>
    <w:rsid w:val="00965D09"/>
    <w:rsid w:val="00970E0A"/>
    <w:rsid w:val="009736EF"/>
    <w:rsid w:val="009858A3"/>
    <w:rsid w:val="00992D27"/>
    <w:rsid w:val="00995A27"/>
    <w:rsid w:val="009A050C"/>
    <w:rsid w:val="009A3CDC"/>
    <w:rsid w:val="009B6A76"/>
    <w:rsid w:val="009C0097"/>
    <w:rsid w:val="009D078E"/>
    <w:rsid w:val="009E1818"/>
    <w:rsid w:val="009E3194"/>
    <w:rsid w:val="009E377A"/>
    <w:rsid w:val="009E796D"/>
    <w:rsid w:val="009F0237"/>
    <w:rsid w:val="009F3A34"/>
    <w:rsid w:val="00A02747"/>
    <w:rsid w:val="00A02F46"/>
    <w:rsid w:val="00A10E23"/>
    <w:rsid w:val="00A137AF"/>
    <w:rsid w:val="00A23BAA"/>
    <w:rsid w:val="00A30364"/>
    <w:rsid w:val="00A309A6"/>
    <w:rsid w:val="00A34CD8"/>
    <w:rsid w:val="00A3560C"/>
    <w:rsid w:val="00A4071F"/>
    <w:rsid w:val="00A44650"/>
    <w:rsid w:val="00A62ABE"/>
    <w:rsid w:val="00A67A33"/>
    <w:rsid w:val="00A76ACA"/>
    <w:rsid w:val="00A82B0B"/>
    <w:rsid w:val="00A90479"/>
    <w:rsid w:val="00AB27C4"/>
    <w:rsid w:val="00AB52A4"/>
    <w:rsid w:val="00AB7B2E"/>
    <w:rsid w:val="00AC0584"/>
    <w:rsid w:val="00AC077F"/>
    <w:rsid w:val="00AC0F98"/>
    <w:rsid w:val="00AC6421"/>
    <w:rsid w:val="00AE028C"/>
    <w:rsid w:val="00AE1D3A"/>
    <w:rsid w:val="00AE5E81"/>
    <w:rsid w:val="00AF2B74"/>
    <w:rsid w:val="00AF2E33"/>
    <w:rsid w:val="00B12D20"/>
    <w:rsid w:val="00B24347"/>
    <w:rsid w:val="00B378FA"/>
    <w:rsid w:val="00B43B12"/>
    <w:rsid w:val="00B51A55"/>
    <w:rsid w:val="00B524FE"/>
    <w:rsid w:val="00B54792"/>
    <w:rsid w:val="00B62C67"/>
    <w:rsid w:val="00B80AC8"/>
    <w:rsid w:val="00B84353"/>
    <w:rsid w:val="00B93B1E"/>
    <w:rsid w:val="00B95899"/>
    <w:rsid w:val="00BA043B"/>
    <w:rsid w:val="00BA235E"/>
    <w:rsid w:val="00BA3686"/>
    <w:rsid w:val="00BA75CF"/>
    <w:rsid w:val="00BA7A68"/>
    <w:rsid w:val="00BC0A42"/>
    <w:rsid w:val="00BC4B05"/>
    <w:rsid w:val="00BC683E"/>
    <w:rsid w:val="00BC702C"/>
    <w:rsid w:val="00BC7677"/>
    <w:rsid w:val="00BC7E1E"/>
    <w:rsid w:val="00BD2206"/>
    <w:rsid w:val="00BF22D9"/>
    <w:rsid w:val="00C051C8"/>
    <w:rsid w:val="00C13A4A"/>
    <w:rsid w:val="00C22BCC"/>
    <w:rsid w:val="00C25EEB"/>
    <w:rsid w:val="00C27B84"/>
    <w:rsid w:val="00C43DBC"/>
    <w:rsid w:val="00C448E5"/>
    <w:rsid w:val="00C44EBB"/>
    <w:rsid w:val="00C563D0"/>
    <w:rsid w:val="00C57AA3"/>
    <w:rsid w:val="00C57FF7"/>
    <w:rsid w:val="00C7157C"/>
    <w:rsid w:val="00C83CE2"/>
    <w:rsid w:val="00C8562C"/>
    <w:rsid w:val="00C92F1B"/>
    <w:rsid w:val="00CA26C5"/>
    <w:rsid w:val="00CB2849"/>
    <w:rsid w:val="00CB4A6F"/>
    <w:rsid w:val="00CC47AE"/>
    <w:rsid w:val="00CE1D75"/>
    <w:rsid w:val="00CE3DB6"/>
    <w:rsid w:val="00CE5FAC"/>
    <w:rsid w:val="00CF4C1C"/>
    <w:rsid w:val="00D018D5"/>
    <w:rsid w:val="00D070FB"/>
    <w:rsid w:val="00D122F6"/>
    <w:rsid w:val="00D12575"/>
    <w:rsid w:val="00D13B95"/>
    <w:rsid w:val="00D24999"/>
    <w:rsid w:val="00D30062"/>
    <w:rsid w:val="00D346F0"/>
    <w:rsid w:val="00D36AE8"/>
    <w:rsid w:val="00D50782"/>
    <w:rsid w:val="00D52503"/>
    <w:rsid w:val="00D52AAB"/>
    <w:rsid w:val="00D55303"/>
    <w:rsid w:val="00D57173"/>
    <w:rsid w:val="00D60484"/>
    <w:rsid w:val="00D61907"/>
    <w:rsid w:val="00D81F42"/>
    <w:rsid w:val="00D82B1A"/>
    <w:rsid w:val="00D91A0D"/>
    <w:rsid w:val="00D94285"/>
    <w:rsid w:val="00DA3BEE"/>
    <w:rsid w:val="00DA78B8"/>
    <w:rsid w:val="00DB5306"/>
    <w:rsid w:val="00DC1CB4"/>
    <w:rsid w:val="00DC69B7"/>
    <w:rsid w:val="00DD1F83"/>
    <w:rsid w:val="00DD46F9"/>
    <w:rsid w:val="00DE0DB1"/>
    <w:rsid w:val="00DE4CAE"/>
    <w:rsid w:val="00DF1497"/>
    <w:rsid w:val="00DF4DF0"/>
    <w:rsid w:val="00DF7CF4"/>
    <w:rsid w:val="00E02A09"/>
    <w:rsid w:val="00E05EEE"/>
    <w:rsid w:val="00E06CEA"/>
    <w:rsid w:val="00E11C29"/>
    <w:rsid w:val="00E11F49"/>
    <w:rsid w:val="00E1235B"/>
    <w:rsid w:val="00E125F3"/>
    <w:rsid w:val="00E1676E"/>
    <w:rsid w:val="00E24765"/>
    <w:rsid w:val="00E25AC3"/>
    <w:rsid w:val="00E275F0"/>
    <w:rsid w:val="00E34ED8"/>
    <w:rsid w:val="00E464EB"/>
    <w:rsid w:val="00E52EB4"/>
    <w:rsid w:val="00E57090"/>
    <w:rsid w:val="00E6066C"/>
    <w:rsid w:val="00E619FE"/>
    <w:rsid w:val="00E6443D"/>
    <w:rsid w:val="00E6652E"/>
    <w:rsid w:val="00E67C87"/>
    <w:rsid w:val="00E7608E"/>
    <w:rsid w:val="00E929E5"/>
    <w:rsid w:val="00E95D44"/>
    <w:rsid w:val="00EB2300"/>
    <w:rsid w:val="00EC0754"/>
    <w:rsid w:val="00EC2450"/>
    <w:rsid w:val="00EC406A"/>
    <w:rsid w:val="00EC57AC"/>
    <w:rsid w:val="00EC62E8"/>
    <w:rsid w:val="00EC6917"/>
    <w:rsid w:val="00ED1CF0"/>
    <w:rsid w:val="00ED4EAE"/>
    <w:rsid w:val="00EE1415"/>
    <w:rsid w:val="00EE362C"/>
    <w:rsid w:val="00EE4657"/>
    <w:rsid w:val="00EE785C"/>
    <w:rsid w:val="00F07E74"/>
    <w:rsid w:val="00F1311E"/>
    <w:rsid w:val="00F168BD"/>
    <w:rsid w:val="00F23466"/>
    <w:rsid w:val="00F23941"/>
    <w:rsid w:val="00F23B58"/>
    <w:rsid w:val="00F33D03"/>
    <w:rsid w:val="00F350D3"/>
    <w:rsid w:val="00F460D9"/>
    <w:rsid w:val="00F501F9"/>
    <w:rsid w:val="00F56B6E"/>
    <w:rsid w:val="00F71603"/>
    <w:rsid w:val="00F76C19"/>
    <w:rsid w:val="00F825D4"/>
    <w:rsid w:val="00F86D80"/>
    <w:rsid w:val="00FA0875"/>
    <w:rsid w:val="00FA1F4D"/>
    <w:rsid w:val="00FA7540"/>
    <w:rsid w:val="00FA77E4"/>
    <w:rsid w:val="00FC40D2"/>
    <w:rsid w:val="00FC4BD7"/>
    <w:rsid w:val="00FC6A0D"/>
    <w:rsid w:val="00FC7AEB"/>
    <w:rsid w:val="00FD620F"/>
    <w:rsid w:val="00FD70F8"/>
    <w:rsid w:val="00FD717C"/>
    <w:rsid w:val="00FF2F8E"/>
    <w:rsid w:val="00FF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3E140"/>
  <w15:chartTrackingRefBased/>
  <w15:docId w15:val="{7C660491-60FC-4D60-9EB4-4BF4F9F5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235B"/>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35B"/>
    <w:rPr>
      <w:rFonts w:asciiTheme="majorHAnsi" w:eastAsiaTheme="majorEastAsia" w:hAnsiTheme="majorHAnsi" w:cstheme="majorBidi"/>
      <w:color w:val="2E74B5" w:themeColor="accent1" w:themeShade="BF"/>
      <w:kern w:val="2"/>
      <w:sz w:val="32"/>
      <w:szCs w:val="32"/>
      <w14:ligatures w14:val="standardContextual"/>
    </w:rPr>
  </w:style>
  <w:style w:type="paragraph" w:styleId="ListParagraph">
    <w:name w:val="List Paragraph"/>
    <w:basedOn w:val="Normal"/>
    <w:uiPriority w:val="34"/>
    <w:qFormat/>
    <w:rsid w:val="00B12D20"/>
    <w:pPr>
      <w:ind w:left="720"/>
      <w:contextualSpacing/>
    </w:pPr>
  </w:style>
  <w:style w:type="table" w:styleId="TableGrid">
    <w:name w:val="Table Grid"/>
    <w:basedOn w:val="TableNormal"/>
    <w:uiPriority w:val="39"/>
    <w:rsid w:val="00D57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173"/>
    <w:rPr>
      <w:color w:val="0563C1" w:themeColor="hyperlink"/>
      <w:u w:val="single"/>
    </w:rPr>
  </w:style>
  <w:style w:type="paragraph" w:customStyle="1" w:styleId="TABLE">
    <w:name w:val="TABLE"/>
    <w:basedOn w:val="Normal"/>
    <w:link w:val="TABLEChar"/>
    <w:qFormat/>
    <w:rsid w:val="002D4DEF"/>
    <w:pPr>
      <w:spacing w:after="0" w:line="240" w:lineRule="auto"/>
      <w:jc w:val="both"/>
    </w:pPr>
    <w:rPr>
      <w:rFonts w:ascii="Times New Roman" w:eastAsiaTheme="minorEastAsia" w:hAnsi="Times New Roman" w:cs="Times New Roman"/>
      <w:b/>
      <w:color w:val="C45911" w:themeColor="accent2" w:themeShade="BF"/>
      <w:sz w:val="24"/>
      <w:szCs w:val="24"/>
    </w:rPr>
  </w:style>
  <w:style w:type="character" w:customStyle="1" w:styleId="TABLEChar">
    <w:name w:val="TABLE Char"/>
    <w:basedOn w:val="DefaultParagraphFont"/>
    <w:link w:val="TABLE"/>
    <w:rsid w:val="002D4DEF"/>
    <w:rPr>
      <w:rFonts w:ascii="Times New Roman" w:eastAsiaTheme="minorEastAsia" w:hAnsi="Times New Roman" w:cs="Times New Roman"/>
      <w:b/>
      <w:color w:val="C45911" w:themeColor="accent2" w:themeShade="BF"/>
      <w:sz w:val="24"/>
      <w:szCs w:val="24"/>
    </w:rPr>
  </w:style>
  <w:style w:type="character" w:customStyle="1" w:styleId="title-text">
    <w:name w:val="title-text"/>
    <w:basedOn w:val="DefaultParagraphFont"/>
    <w:rsid w:val="00DB5306"/>
  </w:style>
  <w:style w:type="character" w:customStyle="1" w:styleId="sr-only">
    <w:name w:val="sr-only"/>
    <w:basedOn w:val="DefaultParagraphFont"/>
    <w:rsid w:val="00DB5306"/>
  </w:style>
  <w:style w:type="character" w:customStyle="1" w:styleId="react-xocs-alternative-link">
    <w:name w:val="react-xocs-alternative-link"/>
    <w:basedOn w:val="DefaultParagraphFont"/>
    <w:rsid w:val="00DB5306"/>
  </w:style>
  <w:style w:type="character" w:customStyle="1" w:styleId="given-name">
    <w:name w:val="given-name"/>
    <w:basedOn w:val="DefaultParagraphFont"/>
    <w:rsid w:val="00DB5306"/>
  </w:style>
  <w:style w:type="character" w:customStyle="1" w:styleId="text">
    <w:name w:val="text"/>
    <w:basedOn w:val="DefaultParagraphFont"/>
    <w:rsid w:val="00DB5306"/>
  </w:style>
  <w:style w:type="character" w:customStyle="1" w:styleId="author-ref">
    <w:name w:val="author-ref"/>
    <w:basedOn w:val="DefaultParagraphFont"/>
    <w:rsid w:val="00DB5306"/>
  </w:style>
  <w:style w:type="paragraph" w:styleId="BalloonText">
    <w:name w:val="Balloon Text"/>
    <w:basedOn w:val="Normal"/>
    <w:link w:val="BalloonTextChar"/>
    <w:uiPriority w:val="99"/>
    <w:semiHidden/>
    <w:unhideWhenUsed/>
    <w:rsid w:val="00DB5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306"/>
    <w:rPr>
      <w:rFonts w:ascii="Segoe UI" w:hAnsi="Segoe UI" w:cs="Segoe UI"/>
      <w:sz w:val="18"/>
      <w:szCs w:val="18"/>
    </w:rPr>
  </w:style>
  <w:style w:type="paragraph" w:customStyle="1" w:styleId="EndNoteBibliography">
    <w:name w:val="EndNote Bibliography"/>
    <w:basedOn w:val="Normal"/>
    <w:link w:val="EndNoteBibliographyChar"/>
    <w:rsid w:val="0038039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8039B"/>
    <w:rPr>
      <w:rFonts w:ascii="Calibri" w:hAnsi="Calibri" w:cs="Calibri"/>
      <w:noProof/>
    </w:rPr>
  </w:style>
  <w:style w:type="character" w:styleId="CommentReference">
    <w:name w:val="annotation reference"/>
    <w:basedOn w:val="DefaultParagraphFont"/>
    <w:uiPriority w:val="99"/>
    <w:semiHidden/>
    <w:unhideWhenUsed/>
    <w:rsid w:val="0078642C"/>
    <w:rPr>
      <w:sz w:val="16"/>
      <w:szCs w:val="16"/>
    </w:rPr>
  </w:style>
  <w:style w:type="paragraph" w:styleId="CommentText">
    <w:name w:val="annotation text"/>
    <w:basedOn w:val="Normal"/>
    <w:link w:val="CommentTextChar"/>
    <w:uiPriority w:val="99"/>
    <w:semiHidden/>
    <w:unhideWhenUsed/>
    <w:rsid w:val="0078642C"/>
    <w:pPr>
      <w:spacing w:line="240" w:lineRule="auto"/>
    </w:pPr>
    <w:rPr>
      <w:sz w:val="20"/>
      <w:szCs w:val="20"/>
    </w:rPr>
  </w:style>
  <w:style w:type="character" w:customStyle="1" w:styleId="CommentTextChar">
    <w:name w:val="Comment Text Char"/>
    <w:basedOn w:val="DefaultParagraphFont"/>
    <w:link w:val="CommentText"/>
    <w:uiPriority w:val="99"/>
    <w:semiHidden/>
    <w:rsid w:val="0078642C"/>
    <w:rPr>
      <w:sz w:val="20"/>
      <w:szCs w:val="20"/>
    </w:rPr>
  </w:style>
  <w:style w:type="paragraph" w:styleId="CommentSubject">
    <w:name w:val="annotation subject"/>
    <w:basedOn w:val="CommentText"/>
    <w:next w:val="CommentText"/>
    <w:link w:val="CommentSubjectChar"/>
    <w:uiPriority w:val="99"/>
    <w:semiHidden/>
    <w:unhideWhenUsed/>
    <w:rsid w:val="0078642C"/>
    <w:rPr>
      <w:b/>
      <w:bCs/>
    </w:rPr>
  </w:style>
  <w:style w:type="character" w:customStyle="1" w:styleId="CommentSubjectChar">
    <w:name w:val="Comment Subject Char"/>
    <w:basedOn w:val="CommentTextChar"/>
    <w:link w:val="CommentSubject"/>
    <w:uiPriority w:val="99"/>
    <w:semiHidden/>
    <w:rsid w:val="0078642C"/>
    <w:rPr>
      <w:b/>
      <w:bCs/>
      <w:sz w:val="20"/>
      <w:szCs w:val="20"/>
    </w:rPr>
  </w:style>
  <w:style w:type="paragraph" w:styleId="NormalWeb">
    <w:name w:val="Normal (Web)"/>
    <w:basedOn w:val="Normal"/>
    <w:uiPriority w:val="99"/>
    <w:unhideWhenUsed/>
    <w:rsid w:val="00CE1D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7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540"/>
  </w:style>
  <w:style w:type="paragraph" w:styleId="Footer">
    <w:name w:val="footer"/>
    <w:basedOn w:val="Normal"/>
    <w:link w:val="FooterChar"/>
    <w:uiPriority w:val="99"/>
    <w:unhideWhenUsed/>
    <w:rsid w:val="00FA7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806309">
      <w:bodyDiv w:val="1"/>
      <w:marLeft w:val="0"/>
      <w:marRight w:val="0"/>
      <w:marTop w:val="0"/>
      <w:marBottom w:val="0"/>
      <w:divBdr>
        <w:top w:val="none" w:sz="0" w:space="0" w:color="auto"/>
        <w:left w:val="none" w:sz="0" w:space="0" w:color="auto"/>
        <w:bottom w:val="none" w:sz="0" w:space="0" w:color="auto"/>
        <w:right w:val="none" w:sz="0" w:space="0" w:color="auto"/>
      </w:divBdr>
      <w:divsChild>
        <w:div w:id="1776099167">
          <w:marLeft w:val="0"/>
          <w:marRight w:val="0"/>
          <w:marTop w:val="0"/>
          <w:marBottom w:val="0"/>
          <w:divBdr>
            <w:top w:val="none" w:sz="0" w:space="0" w:color="auto"/>
            <w:left w:val="none" w:sz="0" w:space="0" w:color="auto"/>
            <w:bottom w:val="none" w:sz="0" w:space="0" w:color="auto"/>
            <w:right w:val="none" w:sz="0" w:space="0" w:color="auto"/>
          </w:divBdr>
          <w:divsChild>
            <w:div w:id="2041202632">
              <w:marLeft w:val="0"/>
              <w:marRight w:val="0"/>
              <w:marTop w:val="0"/>
              <w:marBottom w:val="0"/>
              <w:divBdr>
                <w:top w:val="none" w:sz="0" w:space="0" w:color="auto"/>
                <w:left w:val="none" w:sz="0" w:space="0" w:color="auto"/>
                <w:bottom w:val="none" w:sz="0" w:space="0" w:color="auto"/>
                <w:right w:val="none" w:sz="0" w:space="0" w:color="auto"/>
              </w:divBdr>
              <w:divsChild>
                <w:div w:id="845822136">
                  <w:marLeft w:val="0"/>
                  <w:marRight w:val="0"/>
                  <w:marTop w:val="0"/>
                  <w:marBottom w:val="0"/>
                  <w:divBdr>
                    <w:top w:val="none" w:sz="0" w:space="0" w:color="auto"/>
                    <w:left w:val="none" w:sz="0" w:space="0" w:color="auto"/>
                    <w:bottom w:val="none" w:sz="0" w:space="0" w:color="auto"/>
                    <w:right w:val="none" w:sz="0" w:space="0" w:color="auto"/>
                  </w:divBdr>
                  <w:divsChild>
                    <w:div w:id="1357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ordzagla@uds.edu.gh" TargetMode="External"/><Relationship Id="rId13" Type="http://schemas.openxmlformats.org/officeDocument/2006/relationships/hyperlink" Target="https://doi.org/10.%2022037/ijpr.2014.15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ndcrop.2013.07.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jac/48.suppl_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https://doi.org/10.1016/j.jiph.2021.10.020" TargetMode="External"/><Relationship Id="rId4" Type="http://schemas.openxmlformats.org/officeDocument/2006/relationships/settings" Target="settings.xml"/><Relationship Id="rId9" Type="http://schemas.openxmlformats.org/officeDocument/2006/relationships/hyperlink" Target="https://doi.org/10.21448/ijsm.1302694" TargetMode="External"/><Relationship Id="rId14" Type="http://schemas.openxmlformats.org/officeDocument/2006/relationships/hyperlink" Target="https://doi.org/10.1186/s40816-018-00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DD8D5-2549-416E-ACEE-2B736E17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3517</TotalTime>
  <Pages>15</Pages>
  <Words>5141</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DR. NESTOR</cp:lastModifiedBy>
  <cp:revision>78</cp:revision>
  <dcterms:created xsi:type="dcterms:W3CDTF">2024-11-22T18:41:00Z</dcterms:created>
  <dcterms:modified xsi:type="dcterms:W3CDTF">2025-07-13T13:50:00Z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a4a5b39615b91f2a804881845c7a84f4330727522b04caa392e1c72f8fd05e4a</vt:lpwstr>
  </property>
</Properties>
</file>