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B1C38" w:rsidRDefault="00A0298F" w:rsidP="00FB1C38">
      <w:pPr>
        <w:pStyle w:val="Normal1"/>
        <w:spacing w:after="0" w:line="240" w:lineRule="auto"/>
        <w:jc w:val="center"/>
        <w:rPr>
          <w:rFonts w:ascii="Times New Roman" w:eastAsia="Times New Roman" w:hAnsi="Times New Roman" w:cs="Times New Roman"/>
          <w:color w:val="auto"/>
          <w:sz w:val="20"/>
          <w:szCs w:val="20"/>
        </w:rPr>
      </w:pPr>
      <w:bookmarkStart w:id="0" w:name="_GoBack"/>
      <w:r w:rsidRPr="00A0298F">
        <w:rPr>
          <w:rFonts w:ascii="Times New Roman"/>
          <w:b/>
          <w:sz w:val="32"/>
          <w:szCs w:val="32"/>
        </w:rPr>
        <w:t xml:space="preserve">Antimicrobial </w:t>
      </w:r>
      <w:r>
        <w:rPr>
          <w:rFonts w:ascii="Times New Roman"/>
          <w:b/>
          <w:sz w:val="32"/>
          <w:szCs w:val="32"/>
        </w:rPr>
        <w:t>A</w:t>
      </w:r>
      <w:r w:rsidRPr="00A0298F">
        <w:rPr>
          <w:rFonts w:ascii="Times New Roman"/>
          <w:b/>
          <w:sz w:val="32"/>
          <w:szCs w:val="32"/>
        </w:rPr>
        <w:t xml:space="preserve">ctivity and </w:t>
      </w:r>
      <w:r>
        <w:rPr>
          <w:rFonts w:ascii="Times New Roman"/>
          <w:b/>
          <w:sz w:val="32"/>
          <w:szCs w:val="32"/>
        </w:rPr>
        <w:t>T</w:t>
      </w:r>
      <w:r w:rsidRPr="00A0298F">
        <w:rPr>
          <w:rFonts w:ascii="Times New Roman"/>
          <w:b/>
          <w:sz w:val="32"/>
          <w:szCs w:val="32"/>
        </w:rPr>
        <w:t xml:space="preserve">oxicity </w:t>
      </w:r>
      <w:r>
        <w:rPr>
          <w:rFonts w:ascii="Times New Roman"/>
          <w:b/>
          <w:sz w:val="32"/>
          <w:szCs w:val="32"/>
        </w:rPr>
        <w:t>T</w:t>
      </w:r>
      <w:r w:rsidRPr="00A0298F">
        <w:rPr>
          <w:rFonts w:ascii="Times New Roman"/>
          <w:b/>
          <w:sz w:val="32"/>
          <w:szCs w:val="32"/>
        </w:rPr>
        <w:t xml:space="preserve">est of </w:t>
      </w:r>
      <w:proofErr w:type="spellStart"/>
      <w:r w:rsidRPr="00A0298F">
        <w:rPr>
          <w:rFonts w:ascii="Times New Roman"/>
          <w:b/>
          <w:i/>
          <w:sz w:val="32"/>
          <w:szCs w:val="32"/>
        </w:rPr>
        <w:t>Baccaurea</w:t>
      </w:r>
      <w:proofErr w:type="spellEnd"/>
      <w:r w:rsidRPr="00A0298F">
        <w:rPr>
          <w:rFonts w:ascii="Times New Roman"/>
          <w:b/>
          <w:i/>
          <w:sz w:val="32"/>
          <w:szCs w:val="32"/>
        </w:rPr>
        <w:t xml:space="preserve"> </w:t>
      </w:r>
      <w:proofErr w:type="spellStart"/>
      <w:r w:rsidRPr="00A0298F">
        <w:rPr>
          <w:rFonts w:ascii="Times New Roman"/>
          <w:b/>
          <w:i/>
          <w:sz w:val="32"/>
          <w:szCs w:val="32"/>
        </w:rPr>
        <w:t>angulata</w:t>
      </w:r>
      <w:proofErr w:type="spellEnd"/>
      <w:r w:rsidRPr="00A0298F">
        <w:rPr>
          <w:rFonts w:ascii="Times New Roman"/>
          <w:b/>
          <w:sz w:val="32"/>
          <w:szCs w:val="32"/>
        </w:rPr>
        <w:t xml:space="preserve"> </w:t>
      </w:r>
      <w:bookmarkEnd w:id="0"/>
      <w:r w:rsidRPr="00A0298F">
        <w:rPr>
          <w:rFonts w:ascii="Times New Roman"/>
          <w:b/>
          <w:sz w:val="32"/>
          <w:szCs w:val="32"/>
        </w:rPr>
        <w:t>Leaves</w:t>
      </w:r>
    </w:p>
    <w:p w:rsidR="0057060A" w:rsidRPr="00A516D0" w:rsidRDefault="00D9218F" w:rsidP="0057060A">
      <w:pPr>
        <w:jc w:val="center"/>
        <w:rPr>
          <w:sz w:val="28"/>
          <w:szCs w:val="20"/>
        </w:rPr>
      </w:pPr>
      <w:r>
        <w:rPr>
          <w:b/>
          <w:sz w:val="28"/>
          <w:szCs w:val="20"/>
        </w:rPr>
        <w:t>Henny Rachdiati</w:t>
      </w:r>
      <w:r w:rsidR="0057060A" w:rsidRPr="007906EB">
        <w:rPr>
          <w:b/>
          <w:sz w:val="28"/>
          <w:szCs w:val="20"/>
          <w:vertAlign w:val="superscript"/>
        </w:rPr>
        <w:t>1</w:t>
      </w:r>
      <w:r>
        <w:rPr>
          <w:b/>
          <w:sz w:val="28"/>
          <w:szCs w:val="20"/>
          <w:vertAlign w:val="superscript"/>
        </w:rPr>
        <w:t>*</w:t>
      </w:r>
      <w:r w:rsidR="0057060A" w:rsidRPr="007906EB">
        <w:rPr>
          <w:b/>
          <w:sz w:val="28"/>
          <w:szCs w:val="20"/>
        </w:rPr>
        <w:t xml:space="preserve">, </w:t>
      </w:r>
      <w:r>
        <w:rPr>
          <w:b/>
          <w:sz w:val="28"/>
          <w:szCs w:val="20"/>
        </w:rPr>
        <w:t>Theresia Nikita Br. Ginting</w:t>
      </w:r>
      <w:r>
        <w:rPr>
          <w:b/>
          <w:sz w:val="28"/>
          <w:szCs w:val="20"/>
          <w:vertAlign w:val="superscript"/>
        </w:rPr>
        <w:t>1</w:t>
      </w:r>
      <w:r>
        <w:rPr>
          <w:b/>
          <w:sz w:val="28"/>
          <w:szCs w:val="20"/>
        </w:rPr>
        <w:t xml:space="preserve">, </w:t>
      </w:r>
      <w:proofErr w:type="spellStart"/>
      <w:r w:rsidRPr="00D9218F">
        <w:rPr>
          <w:b/>
          <w:sz w:val="28"/>
          <w:szCs w:val="20"/>
        </w:rPr>
        <w:t>Yunisa</w:t>
      </w:r>
      <w:proofErr w:type="spellEnd"/>
      <w:r w:rsidRPr="00D9218F">
        <w:rPr>
          <w:b/>
          <w:sz w:val="28"/>
          <w:szCs w:val="20"/>
        </w:rPr>
        <w:t xml:space="preserve"> </w:t>
      </w:r>
      <w:proofErr w:type="spellStart"/>
      <w:r w:rsidRPr="00D9218F">
        <w:rPr>
          <w:b/>
          <w:sz w:val="28"/>
          <w:szCs w:val="20"/>
        </w:rPr>
        <w:t>Friscia</w:t>
      </w:r>
      <w:proofErr w:type="spellEnd"/>
      <w:r w:rsidRPr="00D9218F">
        <w:rPr>
          <w:b/>
          <w:sz w:val="28"/>
          <w:szCs w:val="20"/>
        </w:rPr>
        <w:t xml:space="preserve"> Yusri</w:t>
      </w:r>
      <w:r>
        <w:rPr>
          <w:b/>
          <w:sz w:val="28"/>
          <w:szCs w:val="20"/>
          <w:vertAlign w:val="superscript"/>
        </w:rPr>
        <w:t>1</w:t>
      </w:r>
    </w:p>
    <w:p w:rsidR="00D37D75" w:rsidRPr="00D9218F" w:rsidRDefault="008B080E" w:rsidP="00D9218F">
      <w:pPr>
        <w:jc w:val="center"/>
        <w:rPr>
          <w:rFonts w:eastAsia="Calibri" w:hAnsi="Calibri" w:cs="Calibri"/>
          <w:i/>
          <w:color w:val="000000"/>
          <w:sz w:val="20"/>
          <w:szCs w:val="20"/>
        </w:rPr>
      </w:pPr>
      <w:r w:rsidRPr="00FB1C38">
        <w:rPr>
          <w:sz w:val="20"/>
          <w:szCs w:val="20"/>
        </w:rPr>
        <w:t xml:space="preserve"> </w:t>
      </w:r>
      <w:r w:rsidR="00D9218F" w:rsidRPr="00D9218F">
        <w:rPr>
          <w:i/>
          <w:sz w:val="20"/>
          <w:szCs w:val="20"/>
        </w:rPr>
        <w:t>Bachelor Pharmacy Progra</w:t>
      </w:r>
      <w:r w:rsidR="00D9218F">
        <w:rPr>
          <w:i/>
          <w:sz w:val="20"/>
          <w:szCs w:val="20"/>
        </w:rPr>
        <w:t>m</w:t>
      </w:r>
      <w:r w:rsidR="00D9218F" w:rsidRPr="00D9218F">
        <w:rPr>
          <w:i/>
          <w:sz w:val="20"/>
          <w:szCs w:val="20"/>
        </w:rPr>
        <w:t>,</w:t>
      </w:r>
      <w:r w:rsidR="00D9218F">
        <w:rPr>
          <w:i/>
          <w:sz w:val="20"/>
          <w:szCs w:val="20"/>
        </w:rPr>
        <w:t xml:space="preserve"> </w:t>
      </w:r>
      <w:proofErr w:type="spellStart"/>
      <w:r w:rsidR="00D9218F" w:rsidRPr="00D9218F">
        <w:rPr>
          <w:i/>
          <w:sz w:val="20"/>
          <w:szCs w:val="20"/>
        </w:rPr>
        <w:t>Mitra</w:t>
      </w:r>
      <w:proofErr w:type="spellEnd"/>
      <w:r w:rsidR="00D9218F" w:rsidRPr="00D9218F">
        <w:rPr>
          <w:i/>
          <w:sz w:val="20"/>
          <w:szCs w:val="20"/>
        </w:rPr>
        <w:t xml:space="preserve"> </w:t>
      </w:r>
      <w:proofErr w:type="spellStart"/>
      <w:r w:rsidR="00D9218F" w:rsidRPr="00D9218F">
        <w:rPr>
          <w:i/>
          <w:sz w:val="20"/>
          <w:szCs w:val="20"/>
        </w:rPr>
        <w:t>Bunda</w:t>
      </w:r>
      <w:proofErr w:type="spellEnd"/>
      <w:r w:rsidR="00D9218F" w:rsidRPr="00D9218F">
        <w:rPr>
          <w:i/>
          <w:sz w:val="20"/>
          <w:szCs w:val="20"/>
        </w:rPr>
        <w:t xml:space="preserve"> Health Institute, </w:t>
      </w:r>
      <w:proofErr w:type="spellStart"/>
      <w:r w:rsidR="00D9218F" w:rsidRPr="00D9218F">
        <w:rPr>
          <w:i/>
          <w:sz w:val="20"/>
          <w:szCs w:val="20"/>
        </w:rPr>
        <w:t>Jalan</w:t>
      </w:r>
      <w:proofErr w:type="spellEnd"/>
      <w:r w:rsidR="00D9218F" w:rsidRPr="00D9218F">
        <w:rPr>
          <w:i/>
          <w:sz w:val="20"/>
          <w:szCs w:val="20"/>
        </w:rPr>
        <w:t xml:space="preserve"> </w:t>
      </w:r>
      <w:proofErr w:type="spellStart"/>
      <w:r w:rsidR="00D9218F" w:rsidRPr="00D9218F">
        <w:rPr>
          <w:i/>
          <w:sz w:val="20"/>
          <w:szCs w:val="20"/>
        </w:rPr>
        <w:t>Seraya</w:t>
      </w:r>
      <w:proofErr w:type="spellEnd"/>
      <w:r w:rsidR="00D9218F" w:rsidRPr="00D9218F">
        <w:rPr>
          <w:i/>
          <w:sz w:val="20"/>
          <w:szCs w:val="20"/>
        </w:rPr>
        <w:t xml:space="preserve"> no 1, Batam Indo</w:t>
      </w:r>
      <w:r w:rsidR="00E966D7">
        <w:rPr>
          <w:i/>
          <w:sz w:val="20"/>
          <w:szCs w:val="20"/>
        </w:rPr>
        <w:t>nesia</w:t>
      </w:r>
      <w:r w:rsidR="00D9218F" w:rsidRPr="00D9218F">
        <w:rPr>
          <w:i/>
          <w:sz w:val="20"/>
          <w:szCs w:val="20"/>
        </w:rPr>
        <w:t xml:space="preserve"> </w:t>
      </w:r>
      <w:bookmarkStart w:id="1" w:name="_gjdgxs" w:colFirst="0" w:colLast="0"/>
      <w:bookmarkEnd w:id="1"/>
    </w:p>
    <w:p w:rsidR="00777909" w:rsidRPr="0079665A" w:rsidRDefault="00777909" w:rsidP="00777909">
      <w:pPr>
        <w:jc w:val="center"/>
        <w:rPr>
          <w:i/>
          <w:sz w:val="20"/>
        </w:rPr>
      </w:pPr>
      <w:r w:rsidRPr="0079665A">
        <w:rPr>
          <w:i/>
          <w:sz w:val="20"/>
        </w:rPr>
        <w:t>Corresponding Author</w:t>
      </w:r>
      <w:r w:rsidR="00D9218F">
        <w:rPr>
          <w:i/>
          <w:sz w:val="20"/>
        </w:rPr>
        <w:t xml:space="preserve">: </w:t>
      </w:r>
      <w:r w:rsidR="00D9218F" w:rsidRPr="00D9218F">
        <w:rPr>
          <w:i/>
          <w:sz w:val="20"/>
        </w:rPr>
        <w:t>herach9@gmail.com;</w:t>
      </w:r>
    </w:p>
    <w:p w:rsidR="00796ABF" w:rsidRDefault="007906EB" w:rsidP="007906EB">
      <w:pPr>
        <w:pStyle w:val="Normal1"/>
        <w:spacing w:after="0" w:line="240" w:lineRule="auto"/>
        <w:jc w:val="center"/>
        <w:rPr>
          <w:rFonts w:ascii="Times New Roman" w:eastAsia="Times New Roman" w:hAnsi="Times New Roman" w:cs="Times New Roman"/>
          <w:b/>
          <w:color w:val="auto"/>
          <w:sz w:val="20"/>
          <w:szCs w:val="20"/>
        </w:rPr>
      </w:pPr>
      <w:r w:rsidRPr="00B32507">
        <w:rPr>
          <w:rFonts w:ascii="Times New Roman" w:hAnsi="Times New Roman" w:cs="Times New Roman"/>
          <w:b/>
          <w:sz w:val="20"/>
          <w:szCs w:val="20"/>
        </w:rPr>
        <w:t xml:space="preserve">Received </w:t>
      </w:r>
      <w:r>
        <w:rPr>
          <w:rFonts w:ascii="Times New Roman" w:hAnsi="Times New Roman" w:cs="Times New Roman"/>
          <w:b/>
          <w:sz w:val="20"/>
          <w:szCs w:val="20"/>
        </w:rPr>
        <w:t>XXXX</w:t>
      </w:r>
      <w:r w:rsidRPr="00B32507">
        <w:rPr>
          <w:rFonts w:ascii="Times New Roman" w:hAnsi="Times New Roman" w:cs="Times New Roman"/>
          <w:b/>
          <w:sz w:val="20"/>
          <w:szCs w:val="20"/>
        </w:rPr>
        <w:t xml:space="preserve"> 2019; Accepted </w:t>
      </w:r>
      <w:r>
        <w:rPr>
          <w:rFonts w:ascii="Times New Roman" w:hAnsi="Times New Roman" w:cs="Times New Roman"/>
          <w:b/>
          <w:sz w:val="20"/>
          <w:szCs w:val="20"/>
        </w:rPr>
        <w:t>XXXX</w:t>
      </w:r>
      <w:r w:rsidRPr="00B32507">
        <w:rPr>
          <w:rFonts w:ascii="Times New Roman" w:hAnsi="Times New Roman" w:cs="Times New Roman"/>
          <w:b/>
          <w:sz w:val="20"/>
          <w:szCs w:val="20"/>
        </w:rPr>
        <w:t xml:space="preserve"> 2019</w:t>
      </w:r>
    </w:p>
    <w:p w:rsidR="007906EB" w:rsidRDefault="007906EB" w:rsidP="007906EB">
      <w:pPr>
        <w:pStyle w:val="Normal1"/>
        <w:spacing w:after="0" w:line="240" w:lineRule="auto"/>
        <w:jc w:val="center"/>
        <w:rPr>
          <w:rFonts w:ascii="Times New Roman" w:eastAsia="Times New Roman" w:hAnsi="Times New Roman" w:cs="Times New Roman"/>
          <w:b/>
          <w:color w:val="auto"/>
          <w:sz w:val="20"/>
          <w:szCs w:val="20"/>
        </w:rPr>
      </w:pPr>
    </w:p>
    <w:p w:rsidR="00A0298F" w:rsidRPr="00A0298F" w:rsidRDefault="00796ABF" w:rsidP="00A0298F">
      <w:pPr>
        <w:pStyle w:val="MDPI17abstract"/>
        <w:rPr>
          <w:rFonts w:ascii="Times New Roman" w:hAnsi="Times New Roman"/>
        </w:rPr>
      </w:pPr>
      <w:r w:rsidRPr="00A0298F">
        <w:rPr>
          <w:rFonts w:ascii="Times New Roman" w:hAnsi="Times New Roman"/>
          <w:b/>
          <w:sz w:val="22"/>
          <w:szCs w:val="22"/>
        </w:rPr>
        <w:t>Abstract:</w:t>
      </w:r>
      <w:r w:rsidR="00727743" w:rsidRPr="00727743">
        <w:t xml:space="preserve"> </w:t>
      </w:r>
      <w:proofErr w:type="spellStart"/>
      <w:r w:rsidR="00A0298F" w:rsidRPr="00A0298F">
        <w:rPr>
          <w:rFonts w:ascii="Times New Roman" w:hAnsi="Times New Roman"/>
          <w:i/>
        </w:rPr>
        <w:t>Baccaurea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angulata</w:t>
      </w:r>
      <w:proofErr w:type="spellEnd"/>
      <w:r w:rsidR="00A0298F" w:rsidRPr="00A0298F">
        <w:rPr>
          <w:rFonts w:ascii="Times New Roman" w:hAnsi="Times New Roman"/>
        </w:rPr>
        <w:t xml:space="preserve"> is one of the underutilized plant species in Indonesia. </w:t>
      </w:r>
      <w:proofErr w:type="spellStart"/>
      <w:r w:rsidR="00A0298F" w:rsidRPr="00A0298F">
        <w:rPr>
          <w:rFonts w:ascii="Times New Roman" w:hAnsi="Times New Roman"/>
          <w:i/>
        </w:rPr>
        <w:t>Baccaurea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angulata</w:t>
      </w:r>
      <w:proofErr w:type="spellEnd"/>
      <w:r w:rsidR="00A0298F" w:rsidRPr="00A0298F">
        <w:rPr>
          <w:rFonts w:ascii="Times New Roman" w:hAnsi="Times New Roman"/>
        </w:rPr>
        <w:t xml:space="preserve"> is a medicinal plant that produces active compounds and has the potential to inhibit the growth of bacteria and fungi that cause infectious diseases. Flavonoids are one of the secondary metabolites found in the leaves of </w:t>
      </w:r>
      <w:proofErr w:type="spellStart"/>
      <w:r w:rsidR="00A0298F" w:rsidRPr="00A0298F">
        <w:rPr>
          <w:rFonts w:ascii="Times New Roman" w:hAnsi="Times New Roman"/>
          <w:i/>
        </w:rPr>
        <w:t>Baccaurea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angulata</w:t>
      </w:r>
      <w:proofErr w:type="spellEnd"/>
      <w:r w:rsidR="00A0298F" w:rsidRPr="00A0298F">
        <w:rPr>
          <w:rFonts w:ascii="Times New Roman" w:hAnsi="Times New Roman"/>
        </w:rPr>
        <w:t xml:space="preserve">. These compounds are used as an anticancer, antitumor, wound infection medicine, antiviral and antifungal. This study aims to determine the antimicrobial activity and toxicity of </w:t>
      </w:r>
      <w:proofErr w:type="spellStart"/>
      <w:r w:rsidR="00A0298F" w:rsidRPr="00A0298F">
        <w:rPr>
          <w:rFonts w:ascii="Times New Roman" w:hAnsi="Times New Roman"/>
          <w:i/>
        </w:rPr>
        <w:t>Baccaurea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angulata</w:t>
      </w:r>
      <w:proofErr w:type="spellEnd"/>
      <w:r w:rsidR="00A0298F" w:rsidRPr="00A0298F">
        <w:rPr>
          <w:rFonts w:ascii="Times New Roman" w:hAnsi="Times New Roman"/>
        </w:rPr>
        <w:t xml:space="preserve"> leaves originating in </w:t>
      </w:r>
      <w:proofErr w:type="spellStart"/>
      <w:r w:rsidR="00A0298F" w:rsidRPr="00A0298F">
        <w:rPr>
          <w:rFonts w:ascii="Times New Roman" w:hAnsi="Times New Roman"/>
        </w:rPr>
        <w:t>Ceruk</w:t>
      </w:r>
      <w:proofErr w:type="spellEnd"/>
      <w:r w:rsidR="00A0298F" w:rsidRPr="00A0298F">
        <w:rPr>
          <w:rFonts w:ascii="Times New Roman" w:hAnsi="Times New Roman"/>
        </w:rPr>
        <w:t xml:space="preserve"> Village, Northeast </w:t>
      </w:r>
      <w:proofErr w:type="spellStart"/>
      <w:r w:rsidR="00A0298F" w:rsidRPr="00A0298F">
        <w:rPr>
          <w:rFonts w:ascii="Times New Roman" w:hAnsi="Times New Roman"/>
        </w:rPr>
        <w:t>Bunguran</w:t>
      </w:r>
      <w:proofErr w:type="spellEnd"/>
      <w:r w:rsidR="00A0298F" w:rsidRPr="00A0298F">
        <w:rPr>
          <w:rFonts w:ascii="Times New Roman" w:hAnsi="Times New Roman"/>
        </w:rPr>
        <w:t xml:space="preserve"> District, </w:t>
      </w:r>
      <w:proofErr w:type="spellStart"/>
      <w:r w:rsidR="00A0298F" w:rsidRPr="00A0298F">
        <w:rPr>
          <w:rFonts w:ascii="Times New Roman" w:hAnsi="Times New Roman"/>
        </w:rPr>
        <w:t>Natuna</w:t>
      </w:r>
      <w:proofErr w:type="spellEnd"/>
      <w:r w:rsidR="00A0298F" w:rsidRPr="00A0298F">
        <w:rPr>
          <w:rFonts w:ascii="Times New Roman" w:hAnsi="Times New Roman"/>
        </w:rPr>
        <w:t xml:space="preserve"> Regency, Riau Islands. This leaf extract is extracted by maceration with methanol as a solvent. Antimicrobial test using disc paper diffusion method (Kirby-Bauer / KB) with various concentrations of 40%, 60%, 80%, and 100%. The Toxicity test using the BSLT method with </w:t>
      </w:r>
      <w:proofErr w:type="spellStart"/>
      <w:r w:rsidR="00A0298F" w:rsidRPr="00A0298F">
        <w:rPr>
          <w:rFonts w:ascii="Times New Roman" w:hAnsi="Times New Roman"/>
          <w:i/>
        </w:rPr>
        <w:t>Artemia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salina</w:t>
      </w:r>
      <w:proofErr w:type="spellEnd"/>
      <w:r w:rsidR="00A0298F" w:rsidRPr="00A0298F">
        <w:rPr>
          <w:rFonts w:ascii="Times New Roman" w:hAnsi="Times New Roman"/>
        </w:rPr>
        <w:t xml:space="preserve"> Leach larvae as test animals. The results showed that </w:t>
      </w:r>
      <w:proofErr w:type="spellStart"/>
      <w:r w:rsidR="00A0298F" w:rsidRPr="00A0298F">
        <w:rPr>
          <w:rFonts w:ascii="Times New Roman" w:hAnsi="Times New Roman"/>
          <w:i/>
        </w:rPr>
        <w:t>Baccaurea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angulata</w:t>
      </w:r>
      <w:proofErr w:type="spellEnd"/>
      <w:r w:rsidR="00A0298F" w:rsidRPr="00A0298F">
        <w:rPr>
          <w:rFonts w:ascii="Times New Roman" w:hAnsi="Times New Roman"/>
        </w:rPr>
        <w:t xml:space="preserve"> leaf extract concentration of 100% had an antimicrobial activity that could inhibit the growth of </w:t>
      </w:r>
      <w:r w:rsidR="00A0298F" w:rsidRPr="00A0298F">
        <w:rPr>
          <w:rFonts w:ascii="Times New Roman" w:hAnsi="Times New Roman"/>
          <w:i/>
        </w:rPr>
        <w:t>Escherichia coli</w:t>
      </w:r>
      <w:r w:rsidR="00A0298F" w:rsidRPr="00A0298F">
        <w:rPr>
          <w:rFonts w:ascii="Times New Roman" w:hAnsi="Times New Roman"/>
        </w:rPr>
        <w:t xml:space="preserve"> ATCC 25922 with a diameter of 12.3 mm, </w:t>
      </w:r>
      <w:r w:rsidR="00A0298F" w:rsidRPr="00A0298F">
        <w:rPr>
          <w:rFonts w:ascii="Times New Roman" w:hAnsi="Times New Roman"/>
          <w:i/>
        </w:rPr>
        <w:t>Staphylococcus aureus</w:t>
      </w:r>
      <w:r w:rsidR="00A0298F" w:rsidRPr="00A0298F">
        <w:rPr>
          <w:rFonts w:ascii="Times New Roman" w:hAnsi="Times New Roman"/>
        </w:rPr>
        <w:t xml:space="preserve"> ATCC 25923 14.4 mm, </w:t>
      </w:r>
      <w:r w:rsidR="00A0298F" w:rsidRPr="00A0298F">
        <w:rPr>
          <w:rFonts w:ascii="Times New Roman" w:hAnsi="Times New Roman"/>
          <w:i/>
        </w:rPr>
        <w:t>Candida albicans</w:t>
      </w:r>
      <w:r w:rsidR="00A0298F" w:rsidRPr="00A0298F">
        <w:rPr>
          <w:rFonts w:ascii="Times New Roman" w:hAnsi="Times New Roman"/>
        </w:rPr>
        <w:t xml:space="preserve"> ATCC 10231 15.56 mm, and the toxicity test obtained an LC50 value of 605.29µg/ml. The conclusion is that </w:t>
      </w:r>
      <w:proofErr w:type="spellStart"/>
      <w:r w:rsidR="00A0298F" w:rsidRPr="00A0298F">
        <w:rPr>
          <w:rFonts w:ascii="Times New Roman" w:hAnsi="Times New Roman"/>
          <w:i/>
        </w:rPr>
        <w:t>Baccaurea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angulata</w:t>
      </w:r>
      <w:proofErr w:type="spellEnd"/>
      <w:r w:rsidR="00A0298F" w:rsidRPr="00A0298F">
        <w:rPr>
          <w:rFonts w:ascii="Times New Roman" w:hAnsi="Times New Roman"/>
        </w:rPr>
        <w:t xml:space="preserve"> leaf extract has antimicrobial activity and is toxic to </w:t>
      </w:r>
      <w:proofErr w:type="spellStart"/>
      <w:r w:rsidR="00A0298F" w:rsidRPr="00A0298F">
        <w:rPr>
          <w:rFonts w:ascii="Times New Roman" w:hAnsi="Times New Roman"/>
          <w:i/>
        </w:rPr>
        <w:t>Artemia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salina</w:t>
      </w:r>
      <w:proofErr w:type="spellEnd"/>
      <w:r w:rsidR="00A0298F" w:rsidRPr="00A0298F">
        <w:rPr>
          <w:rFonts w:ascii="Times New Roman" w:hAnsi="Times New Roman"/>
        </w:rPr>
        <w:t xml:space="preserve"> Leach shrimp larvae.</w:t>
      </w:r>
    </w:p>
    <w:p w:rsidR="00380619" w:rsidRDefault="00380619" w:rsidP="007906EB">
      <w:pPr>
        <w:pStyle w:val="Normal1"/>
        <w:pBdr>
          <w:top w:val="single" w:sz="4" w:space="1" w:color="auto"/>
          <w:bottom w:val="single" w:sz="4" w:space="1" w:color="auto"/>
        </w:pBdr>
        <w:shd w:val="clear" w:color="auto" w:fill="D6E3BC" w:themeFill="accent3" w:themeFillTint="66"/>
        <w:spacing w:after="0" w:line="240" w:lineRule="auto"/>
        <w:jc w:val="both"/>
        <w:rPr>
          <w:rFonts w:ascii="Times New Roman" w:eastAsia="Times New Roman" w:hAnsi="Times New Roman" w:cs="Times New Roman"/>
          <w:b/>
          <w:color w:val="auto"/>
          <w:szCs w:val="20"/>
        </w:rPr>
      </w:pPr>
    </w:p>
    <w:p w:rsidR="00A0298F" w:rsidRPr="00A0298F" w:rsidRDefault="008B080E" w:rsidP="00A0298F">
      <w:pPr>
        <w:pStyle w:val="MDPI17abstract"/>
        <w:rPr>
          <w:rFonts w:ascii="Times New Roman" w:hAnsi="Times New Roman"/>
        </w:rPr>
      </w:pPr>
      <w:r w:rsidRPr="00380619">
        <w:rPr>
          <w:rFonts w:ascii="Times New Roman" w:hAnsi="Times New Roman"/>
          <w:b/>
          <w:szCs w:val="20"/>
        </w:rPr>
        <w:t>Keywords:</w:t>
      </w:r>
      <w:r w:rsidRPr="00380619">
        <w:rPr>
          <w:rFonts w:ascii="Times New Roman" w:hAnsi="Times New Roman"/>
          <w:szCs w:val="20"/>
        </w:rPr>
        <w:t xml:space="preserve"> </w:t>
      </w:r>
      <w:proofErr w:type="spellStart"/>
      <w:r w:rsidR="00A0298F" w:rsidRPr="00A0298F">
        <w:rPr>
          <w:rFonts w:ascii="Times New Roman" w:hAnsi="Times New Roman"/>
          <w:i/>
        </w:rPr>
        <w:t>Baccaurea</w:t>
      </w:r>
      <w:proofErr w:type="spellEnd"/>
      <w:r w:rsidR="00A0298F" w:rsidRPr="00A0298F">
        <w:rPr>
          <w:rFonts w:ascii="Times New Roman" w:hAnsi="Times New Roman"/>
          <w:i/>
        </w:rPr>
        <w:t xml:space="preserve"> </w:t>
      </w:r>
      <w:proofErr w:type="spellStart"/>
      <w:r w:rsidR="00A0298F" w:rsidRPr="00A0298F">
        <w:rPr>
          <w:rFonts w:ascii="Times New Roman" w:hAnsi="Times New Roman"/>
          <w:i/>
        </w:rPr>
        <w:t>angulata</w:t>
      </w:r>
      <w:proofErr w:type="spellEnd"/>
      <w:r w:rsidR="00A0298F" w:rsidRPr="00A0298F">
        <w:rPr>
          <w:rFonts w:ascii="Times New Roman" w:hAnsi="Times New Roman"/>
        </w:rPr>
        <w:t>, Antimicrobial, Kirby-Bauer (KB) method, Brine Shrimp Lethality Test (BSLT)</w:t>
      </w:r>
    </w:p>
    <w:p w:rsidR="00777909" w:rsidRPr="00FB1C38" w:rsidRDefault="00777909" w:rsidP="00A0298F">
      <w:pPr>
        <w:pStyle w:val="Normal1"/>
        <w:pBdr>
          <w:top w:val="single" w:sz="4" w:space="1" w:color="auto"/>
          <w:bottom w:val="single" w:sz="4" w:space="1" w:color="auto"/>
        </w:pBdr>
        <w:shd w:val="clear" w:color="auto" w:fill="D6E3BC" w:themeFill="accent3" w:themeFillTint="66"/>
        <w:spacing w:after="0" w:line="240" w:lineRule="auto"/>
        <w:jc w:val="both"/>
        <w:rPr>
          <w:rFonts w:ascii="Times New Roman" w:eastAsia="Times New Roman" w:hAnsi="Times New Roman" w:cs="Times New Roman"/>
          <w:i/>
          <w:color w:val="auto"/>
          <w:sz w:val="20"/>
          <w:szCs w:val="20"/>
        </w:rPr>
      </w:pPr>
    </w:p>
    <w:p w:rsidR="00796ABF" w:rsidRPr="00796ABF" w:rsidRDefault="00796ABF" w:rsidP="003376D3">
      <w:pPr>
        <w:pStyle w:val="Normal1"/>
        <w:numPr>
          <w:ilvl w:val="0"/>
          <w:numId w:val="2"/>
        </w:numPr>
        <w:spacing w:after="0" w:line="240" w:lineRule="auto"/>
        <w:ind w:left="360"/>
        <w:jc w:val="center"/>
        <w:rPr>
          <w:rFonts w:ascii="Times New Roman" w:eastAsia="Times New Roman" w:hAnsi="Times New Roman" w:cs="Times New Roman"/>
          <w:b/>
          <w:color w:val="auto"/>
          <w:szCs w:val="20"/>
          <w:highlight w:val="white"/>
        </w:rPr>
      </w:pPr>
      <w:r w:rsidRPr="007906EB">
        <w:rPr>
          <w:rFonts w:ascii="Times New Roman" w:eastAsia="Times New Roman" w:hAnsi="Times New Roman" w:cs="Times New Roman"/>
          <w:b/>
          <w:color w:val="4F6228" w:themeColor="accent3" w:themeShade="80"/>
          <w:szCs w:val="20"/>
          <w:highlight w:val="white"/>
        </w:rPr>
        <w:t>INTRODUCTION</w:t>
      </w:r>
    </w:p>
    <w:p w:rsidR="00A0298F" w:rsidRPr="00A0298F" w:rsidRDefault="00A0298F" w:rsidP="00A0298F">
      <w:pPr>
        <w:ind w:firstLine="720"/>
        <w:jc w:val="both"/>
        <w:rPr>
          <w:snapToGrid w:val="0"/>
          <w:sz w:val="20"/>
          <w:lang w:bidi="en-US"/>
        </w:rPr>
      </w:pPr>
      <w:r w:rsidRPr="00A0298F">
        <w:rPr>
          <w:snapToGrid w:val="0"/>
          <w:sz w:val="20"/>
          <w:lang w:bidi="en-US"/>
        </w:rPr>
        <w:t>Plants are part of natural resources and have a role in human life. One of the important roles of plants in the industrial world is as a raw material for medicines. Medicinal plants are plants that are efficacious or have medicinal properties, and these properties are known based on the narrative of their parents or from experience (</w:t>
      </w:r>
      <w:proofErr w:type="spellStart"/>
      <w:r w:rsidRPr="00A0298F">
        <w:rPr>
          <w:snapToGrid w:val="0"/>
          <w:sz w:val="20"/>
          <w:lang w:bidi="en-US"/>
        </w:rPr>
        <w:t>Fitriatien</w:t>
      </w:r>
      <w:proofErr w:type="spellEnd"/>
      <w:r w:rsidRPr="00A0298F">
        <w:rPr>
          <w:snapToGrid w:val="0"/>
          <w:sz w:val="20"/>
          <w:lang w:bidi="en-US"/>
        </w:rPr>
        <w:t xml:space="preserve"> et al. 2017). One of the efficacious plants is </w:t>
      </w:r>
      <w:proofErr w:type="spellStart"/>
      <w:r w:rsidRPr="00A0298F">
        <w:rPr>
          <w:i/>
          <w:snapToGrid w:val="0"/>
          <w:sz w:val="20"/>
          <w:lang w:bidi="en-US"/>
        </w:rPr>
        <w:t>Baccaurea</w:t>
      </w:r>
      <w:proofErr w:type="spellEnd"/>
      <w:r w:rsidRPr="00A0298F">
        <w:rPr>
          <w:i/>
          <w:snapToGrid w:val="0"/>
          <w:sz w:val="20"/>
          <w:lang w:bidi="en-US"/>
        </w:rPr>
        <w:t xml:space="preserve"> </w:t>
      </w:r>
      <w:proofErr w:type="spellStart"/>
      <w:r w:rsidRPr="00A0298F">
        <w:rPr>
          <w:i/>
          <w:snapToGrid w:val="0"/>
          <w:sz w:val="20"/>
          <w:lang w:bidi="en-US"/>
        </w:rPr>
        <w:t>angulata</w:t>
      </w:r>
      <w:proofErr w:type="spellEnd"/>
      <w:r w:rsidRPr="00A0298F">
        <w:rPr>
          <w:snapToGrid w:val="0"/>
          <w:sz w:val="20"/>
          <w:lang w:bidi="en-US"/>
        </w:rPr>
        <w:t xml:space="preserve"> </w:t>
      </w:r>
      <w:proofErr w:type="spellStart"/>
      <w:r w:rsidRPr="00A0298F">
        <w:rPr>
          <w:snapToGrid w:val="0"/>
          <w:sz w:val="20"/>
          <w:lang w:bidi="en-US"/>
        </w:rPr>
        <w:t>Merr</w:t>
      </w:r>
      <w:proofErr w:type="spellEnd"/>
      <w:r w:rsidRPr="00A0298F">
        <w:rPr>
          <w:snapToGrid w:val="0"/>
          <w:sz w:val="20"/>
          <w:lang w:bidi="en-US"/>
        </w:rPr>
        <w:t xml:space="preserve">, Indonesian society is known as Dayak </w:t>
      </w:r>
      <w:proofErr w:type="spellStart"/>
      <w:r w:rsidRPr="00A0298F">
        <w:rPr>
          <w:snapToGrid w:val="0"/>
          <w:sz w:val="20"/>
          <w:lang w:bidi="en-US"/>
        </w:rPr>
        <w:t>Belimbing</w:t>
      </w:r>
      <w:proofErr w:type="spellEnd"/>
      <w:r w:rsidRPr="00A0298F">
        <w:rPr>
          <w:snapToGrid w:val="0"/>
          <w:sz w:val="20"/>
          <w:lang w:bidi="en-US"/>
        </w:rPr>
        <w:t xml:space="preserve">, Jungle </w:t>
      </w:r>
      <w:proofErr w:type="spellStart"/>
      <w:r w:rsidRPr="00A0298F">
        <w:rPr>
          <w:snapToGrid w:val="0"/>
          <w:sz w:val="20"/>
          <w:lang w:bidi="en-US"/>
        </w:rPr>
        <w:t>Belimbing</w:t>
      </w:r>
      <w:proofErr w:type="spellEnd"/>
      <w:r w:rsidRPr="00A0298F">
        <w:rPr>
          <w:snapToGrid w:val="0"/>
          <w:sz w:val="20"/>
          <w:lang w:bidi="en-US"/>
        </w:rPr>
        <w:t xml:space="preserve">, or </w:t>
      </w:r>
      <w:proofErr w:type="spellStart"/>
      <w:r w:rsidRPr="00A0298F">
        <w:rPr>
          <w:snapToGrid w:val="0"/>
          <w:sz w:val="20"/>
          <w:lang w:bidi="en-US"/>
        </w:rPr>
        <w:t>Ucung</w:t>
      </w:r>
      <w:proofErr w:type="spellEnd"/>
      <w:r w:rsidRPr="00A0298F">
        <w:rPr>
          <w:snapToGrid w:val="0"/>
          <w:sz w:val="20"/>
          <w:lang w:bidi="en-US"/>
        </w:rPr>
        <w:t>. This plant is one of the underutilized plants in Indonesia. (</w:t>
      </w:r>
      <w:proofErr w:type="spellStart"/>
      <w:r w:rsidRPr="00A0298F">
        <w:rPr>
          <w:snapToGrid w:val="0"/>
          <w:sz w:val="20"/>
          <w:lang w:bidi="en-US"/>
        </w:rPr>
        <w:t>Andriyanto</w:t>
      </w:r>
      <w:proofErr w:type="spellEnd"/>
      <w:r w:rsidRPr="00A0298F">
        <w:rPr>
          <w:snapToGrid w:val="0"/>
          <w:sz w:val="20"/>
          <w:lang w:bidi="en-US"/>
        </w:rPr>
        <w:t xml:space="preserve"> et al., 2016)</w:t>
      </w:r>
    </w:p>
    <w:p w:rsidR="00A0298F" w:rsidRPr="00A0298F" w:rsidRDefault="00A0298F" w:rsidP="00A0298F">
      <w:pPr>
        <w:ind w:firstLine="720"/>
        <w:jc w:val="both"/>
        <w:rPr>
          <w:snapToGrid w:val="0"/>
          <w:sz w:val="20"/>
          <w:lang w:bidi="en-US"/>
        </w:rPr>
      </w:pPr>
      <w:r w:rsidRPr="00A0298F">
        <w:rPr>
          <w:snapToGrid w:val="0"/>
          <w:sz w:val="20"/>
          <w:lang w:bidi="en-US"/>
        </w:rPr>
        <w:t xml:space="preserve">Infectious disease is caused by the entry of pathogenic microorganisms into the body, usually caused by fungi and bacteria. Some several bacteria and fungi can cause infection in humans, including </w:t>
      </w:r>
      <w:r w:rsidRPr="00A0298F">
        <w:rPr>
          <w:i/>
          <w:snapToGrid w:val="0"/>
          <w:sz w:val="20"/>
          <w:lang w:bidi="en-US"/>
        </w:rPr>
        <w:t>Escherichia coli</w:t>
      </w:r>
      <w:r w:rsidRPr="00A0298F">
        <w:rPr>
          <w:snapToGrid w:val="0"/>
          <w:sz w:val="20"/>
          <w:lang w:bidi="en-US"/>
        </w:rPr>
        <w:t xml:space="preserve"> bacteria, which are Gram-negative bacteria that cause diarrheal disease and </w:t>
      </w:r>
      <w:r w:rsidRPr="00A0298F">
        <w:rPr>
          <w:i/>
          <w:snapToGrid w:val="0"/>
          <w:sz w:val="20"/>
          <w:lang w:bidi="en-US"/>
        </w:rPr>
        <w:t>Staphylococcus aureus</w:t>
      </w:r>
      <w:r w:rsidRPr="00A0298F">
        <w:rPr>
          <w:snapToGrid w:val="0"/>
          <w:sz w:val="20"/>
          <w:lang w:bidi="en-US"/>
        </w:rPr>
        <w:t xml:space="preserve"> bacteria, which are Gram-positive bacteria that cause skin diseases such as boils, and the fungus </w:t>
      </w:r>
      <w:r w:rsidRPr="00A0298F">
        <w:rPr>
          <w:i/>
          <w:snapToGrid w:val="0"/>
          <w:sz w:val="20"/>
          <w:lang w:bidi="en-US"/>
        </w:rPr>
        <w:t>Candida albicans</w:t>
      </w:r>
      <w:r w:rsidRPr="00A0298F">
        <w:rPr>
          <w:snapToGrid w:val="0"/>
          <w:sz w:val="20"/>
          <w:lang w:bidi="en-US"/>
        </w:rPr>
        <w:t>, which causes candidiasis</w:t>
      </w:r>
      <w:r w:rsidR="00612EBF">
        <w:rPr>
          <w:snapToGrid w:val="0"/>
          <w:sz w:val="20"/>
          <w:lang w:bidi="en-US"/>
        </w:rPr>
        <w:t>.</w:t>
      </w:r>
    </w:p>
    <w:p w:rsidR="00A0298F" w:rsidRPr="00A0298F" w:rsidRDefault="00A0298F" w:rsidP="00A0298F">
      <w:pPr>
        <w:ind w:firstLine="720"/>
        <w:jc w:val="both"/>
        <w:rPr>
          <w:snapToGrid w:val="0"/>
          <w:sz w:val="20"/>
          <w:lang w:bidi="en-US"/>
        </w:rPr>
      </w:pPr>
      <w:r w:rsidRPr="00A0298F">
        <w:rPr>
          <w:snapToGrid w:val="0"/>
          <w:sz w:val="20"/>
          <w:lang w:bidi="en-US"/>
        </w:rPr>
        <w:t>Antimicrobial is a substance that kills or inhibits microorganisms such as bacteria or mold and is usually found within an organism as a secondary metabolite. The mechanism of antimicrobial compounds is generally carried out by damaging cell walls, changing membrane permeability, disrupting protein synthesis, and inhibiting enzyme action (</w:t>
      </w:r>
      <w:proofErr w:type="spellStart"/>
      <w:r w:rsidRPr="00A0298F">
        <w:rPr>
          <w:snapToGrid w:val="0"/>
          <w:sz w:val="20"/>
          <w:lang w:bidi="en-US"/>
        </w:rPr>
        <w:t>Pel</w:t>
      </w:r>
      <w:r w:rsidR="00612EBF">
        <w:rPr>
          <w:snapToGrid w:val="0"/>
          <w:sz w:val="20"/>
          <w:lang w:bidi="en-US"/>
        </w:rPr>
        <w:t>c</w:t>
      </w:r>
      <w:r w:rsidRPr="00A0298F">
        <w:rPr>
          <w:snapToGrid w:val="0"/>
          <w:sz w:val="20"/>
          <w:lang w:bidi="en-US"/>
        </w:rPr>
        <w:t>zar</w:t>
      </w:r>
      <w:proofErr w:type="spellEnd"/>
      <w:r w:rsidRPr="00A0298F">
        <w:rPr>
          <w:snapToGrid w:val="0"/>
          <w:sz w:val="20"/>
          <w:lang w:bidi="en-US"/>
        </w:rPr>
        <w:t xml:space="preserve"> and Chan, 2008). These compounds that can damage cell walls include phenols, flavonoids, and alkaloids. These phytochemical compounds have the potential as natural antimicrobials for pathogenic bacteria, such as </w:t>
      </w:r>
      <w:r w:rsidRPr="00A0298F">
        <w:rPr>
          <w:i/>
          <w:snapToGrid w:val="0"/>
          <w:sz w:val="20"/>
          <w:lang w:bidi="en-US"/>
        </w:rPr>
        <w:t>Escherichia coli</w:t>
      </w:r>
      <w:r w:rsidRPr="00A0298F">
        <w:rPr>
          <w:snapToGrid w:val="0"/>
          <w:sz w:val="20"/>
          <w:lang w:bidi="en-US"/>
        </w:rPr>
        <w:t xml:space="preserve"> and </w:t>
      </w:r>
      <w:r w:rsidRPr="00A0298F">
        <w:rPr>
          <w:i/>
          <w:snapToGrid w:val="0"/>
          <w:sz w:val="20"/>
          <w:lang w:bidi="en-US"/>
        </w:rPr>
        <w:t>Staphylococcus aureus</w:t>
      </w:r>
      <w:r w:rsidRPr="00A0298F">
        <w:rPr>
          <w:snapToGrid w:val="0"/>
          <w:sz w:val="20"/>
          <w:lang w:bidi="en-US"/>
        </w:rPr>
        <w:t xml:space="preserve">. </w:t>
      </w:r>
      <w:proofErr w:type="spellStart"/>
      <w:r w:rsidRPr="00A0298F">
        <w:rPr>
          <w:i/>
          <w:snapToGrid w:val="0"/>
          <w:sz w:val="20"/>
          <w:lang w:bidi="en-US"/>
        </w:rPr>
        <w:t>Baccaurea</w:t>
      </w:r>
      <w:proofErr w:type="spellEnd"/>
      <w:r w:rsidRPr="00A0298F">
        <w:rPr>
          <w:i/>
          <w:snapToGrid w:val="0"/>
          <w:sz w:val="20"/>
          <w:lang w:bidi="en-US"/>
        </w:rPr>
        <w:t xml:space="preserve"> </w:t>
      </w:r>
      <w:proofErr w:type="spellStart"/>
      <w:r w:rsidRPr="00A0298F">
        <w:rPr>
          <w:i/>
          <w:snapToGrid w:val="0"/>
          <w:sz w:val="20"/>
          <w:lang w:bidi="en-US"/>
        </w:rPr>
        <w:t>angulata</w:t>
      </w:r>
      <w:proofErr w:type="spellEnd"/>
      <w:r w:rsidRPr="00A0298F">
        <w:rPr>
          <w:snapToGrid w:val="0"/>
          <w:sz w:val="20"/>
          <w:lang w:bidi="en-US"/>
        </w:rPr>
        <w:t xml:space="preserve"> leaves contain secondary metabolites, such as alkaloids, which interest researchers in conducting antimicrobial tests on </w:t>
      </w:r>
      <w:proofErr w:type="spellStart"/>
      <w:r w:rsidRPr="00A0298F">
        <w:rPr>
          <w:i/>
          <w:snapToGrid w:val="0"/>
          <w:sz w:val="20"/>
          <w:lang w:bidi="en-US"/>
        </w:rPr>
        <w:t>Baccaurea</w:t>
      </w:r>
      <w:proofErr w:type="spellEnd"/>
      <w:r w:rsidRPr="00A0298F">
        <w:rPr>
          <w:i/>
          <w:snapToGrid w:val="0"/>
          <w:sz w:val="20"/>
          <w:lang w:bidi="en-US"/>
        </w:rPr>
        <w:t xml:space="preserve"> </w:t>
      </w:r>
      <w:proofErr w:type="spellStart"/>
      <w:r w:rsidRPr="00A0298F">
        <w:rPr>
          <w:i/>
          <w:snapToGrid w:val="0"/>
          <w:sz w:val="20"/>
          <w:lang w:bidi="en-US"/>
        </w:rPr>
        <w:t>angulata</w:t>
      </w:r>
      <w:proofErr w:type="spellEnd"/>
      <w:r w:rsidRPr="00A0298F">
        <w:rPr>
          <w:snapToGrid w:val="0"/>
          <w:sz w:val="20"/>
          <w:lang w:bidi="en-US"/>
        </w:rPr>
        <w:t xml:space="preserve"> leaves</w:t>
      </w:r>
      <w:r w:rsidR="00A023E2">
        <w:rPr>
          <w:snapToGrid w:val="0"/>
          <w:sz w:val="20"/>
          <w:lang w:bidi="en-US"/>
        </w:rPr>
        <w:t>.</w:t>
      </w:r>
    </w:p>
    <w:p w:rsidR="00A0298F" w:rsidRPr="00A0298F" w:rsidRDefault="00A0298F" w:rsidP="00A0298F">
      <w:pPr>
        <w:ind w:firstLine="720"/>
        <w:jc w:val="both"/>
        <w:rPr>
          <w:snapToGrid w:val="0"/>
          <w:sz w:val="20"/>
          <w:lang w:bidi="en-US"/>
        </w:rPr>
      </w:pPr>
      <w:r w:rsidRPr="00A0298F">
        <w:rPr>
          <w:snapToGrid w:val="0"/>
          <w:sz w:val="20"/>
          <w:lang w:bidi="en-US"/>
        </w:rPr>
        <w:t>Brine Shrimp Lethality Test (BSLT) is a screening method to determine the toxicity of an extract or natural compound, based on the killing ability of test compounds on simple zoological organism-brine shrimp (</w:t>
      </w:r>
      <w:proofErr w:type="spellStart"/>
      <w:r w:rsidRPr="00A0298F">
        <w:rPr>
          <w:i/>
          <w:snapToGrid w:val="0"/>
          <w:sz w:val="20"/>
          <w:lang w:bidi="en-US"/>
        </w:rPr>
        <w:t>Artemia</w:t>
      </w:r>
      <w:proofErr w:type="spellEnd"/>
      <w:r w:rsidRPr="00A0298F">
        <w:rPr>
          <w:i/>
          <w:snapToGrid w:val="0"/>
          <w:sz w:val="20"/>
          <w:lang w:bidi="en-US"/>
        </w:rPr>
        <w:t xml:space="preserve"> </w:t>
      </w:r>
      <w:proofErr w:type="spellStart"/>
      <w:r w:rsidRPr="00A0298F">
        <w:rPr>
          <w:i/>
          <w:snapToGrid w:val="0"/>
          <w:sz w:val="20"/>
          <w:lang w:bidi="en-US"/>
        </w:rPr>
        <w:t>salina</w:t>
      </w:r>
      <w:proofErr w:type="spellEnd"/>
      <w:r w:rsidRPr="00A0298F">
        <w:rPr>
          <w:snapToGrid w:val="0"/>
          <w:sz w:val="20"/>
          <w:lang w:bidi="en-US"/>
        </w:rPr>
        <w:t xml:space="preserve"> Leach), due to the influence of extracts or compounds of natural ingredients at a given concentration. Flavonoids are one of the secondary metabolites found in plants. This compound used as an anticancer, antitumor, wound infection medicine, antiviral and antifungal.</w:t>
      </w:r>
    </w:p>
    <w:p w:rsidR="003376D3" w:rsidRPr="00FB1C38" w:rsidRDefault="003376D3" w:rsidP="003376D3">
      <w:pPr>
        <w:pStyle w:val="Normal1"/>
        <w:shd w:val="clear" w:color="auto" w:fill="FFFFFF"/>
        <w:spacing w:after="0" w:line="240" w:lineRule="auto"/>
        <w:ind w:firstLine="720"/>
        <w:jc w:val="both"/>
        <w:rPr>
          <w:rFonts w:ascii="Times New Roman" w:eastAsia="Times New Roman" w:hAnsi="Times New Roman" w:cs="Times New Roman"/>
          <w:color w:val="auto"/>
          <w:sz w:val="20"/>
          <w:szCs w:val="20"/>
          <w:highlight w:val="white"/>
        </w:rPr>
      </w:pPr>
    </w:p>
    <w:p w:rsidR="00D37D75" w:rsidRPr="003376D3" w:rsidRDefault="008B080E" w:rsidP="003376D3">
      <w:pPr>
        <w:pStyle w:val="Normal1"/>
        <w:numPr>
          <w:ilvl w:val="0"/>
          <w:numId w:val="2"/>
        </w:numPr>
        <w:shd w:val="clear" w:color="auto" w:fill="FFFFFF"/>
        <w:spacing w:after="0" w:line="240" w:lineRule="auto"/>
        <w:ind w:left="360"/>
        <w:jc w:val="center"/>
        <w:rPr>
          <w:rFonts w:ascii="Times New Roman" w:eastAsia="Times New Roman" w:hAnsi="Times New Roman" w:cs="Times New Roman"/>
          <w:b/>
          <w:color w:val="auto"/>
          <w:szCs w:val="20"/>
          <w:highlight w:val="white"/>
        </w:rPr>
      </w:pPr>
      <w:r w:rsidRPr="007906EB">
        <w:rPr>
          <w:rFonts w:ascii="Times New Roman" w:eastAsia="Times New Roman" w:hAnsi="Times New Roman" w:cs="Times New Roman"/>
          <w:b/>
          <w:color w:val="4F6228" w:themeColor="accent3" w:themeShade="80"/>
          <w:szCs w:val="20"/>
        </w:rPr>
        <w:lastRenderedPageBreak/>
        <w:t>MATERIALS AND METHODS</w:t>
      </w:r>
    </w:p>
    <w:p w:rsidR="00D37D75" w:rsidRPr="00FB1C38" w:rsidRDefault="008B080E" w:rsidP="00FB1C38">
      <w:pPr>
        <w:pStyle w:val="Normal1"/>
        <w:shd w:val="clear" w:color="auto" w:fill="FFFFFF"/>
        <w:spacing w:after="0" w:line="240" w:lineRule="auto"/>
        <w:jc w:val="both"/>
        <w:rPr>
          <w:rFonts w:ascii="Times New Roman" w:eastAsia="Times New Roman" w:hAnsi="Times New Roman" w:cs="Times New Roman"/>
          <w:b/>
          <w:color w:val="auto"/>
          <w:sz w:val="20"/>
          <w:szCs w:val="20"/>
        </w:rPr>
      </w:pPr>
      <w:r w:rsidRPr="00FB1C38">
        <w:rPr>
          <w:rFonts w:ascii="Times New Roman" w:eastAsia="Times New Roman" w:hAnsi="Times New Roman" w:cs="Times New Roman"/>
          <w:b/>
          <w:color w:val="auto"/>
          <w:sz w:val="20"/>
          <w:szCs w:val="20"/>
        </w:rPr>
        <w:t xml:space="preserve">2.1 Plant material </w:t>
      </w:r>
      <w:r w:rsidR="00B763B8">
        <w:rPr>
          <w:rFonts w:ascii="Times New Roman" w:eastAsia="Times New Roman" w:hAnsi="Times New Roman" w:cs="Times New Roman"/>
          <w:b/>
          <w:color w:val="auto"/>
          <w:sz w:val="20"/>
          <w:szCs w:val="20"/>
        </w:rPr>
        <w:t>c</w:t>
      </w:r>
      <w:r w:rsidRPr="00FB1C38">
        <w:rPr>
          <w:rFonts w:ascii="Times New Roman" w:eastAsia="Times New Roman" w:hAnsi="Times New Roman" w:cs="Times New Roman"/>
          <w:b/>
          <w:color w:val="auto"/>
          <w:sz w:val="20"/>
          <w:szCs w:val="20"/>
        </w:rPr>
        <w:t>ollection</w:t>
      </w:r>
      <w:r w:rsidR="00B763B8">
        <w:rPr>
          <w:rFonts w:ascii="Times New Roman" w:eastAsia="Times New Roman" w:hAnsi="Times New Roman" w:cs="Times New Roman"/>
          <w:b/>
          <w:color w:val="auto"/>
          <w:sz w:val="20"/>
          <w:szCs w:val="20"/>
        </w:rPr>
        <w:t xml:space="preserve">, Preparation </w:t>
      </w:r>
      <w:r w:rsidRPr="00FB1C38">
        <w:rPr>
          <w:rFonts w:ascii="Times New Roman" w:eastAsia="Times New Roman" w:hAnsi="Times New Roman" w:cs="Times New Roman"/>
          <w:b/>
          <w:color w:val="auto"/>
          <w:sz w:val="20"/>
          <w:szCs w:val="20"/>
        </w:rPr>
        <w:t>and Authentication</w:t>
      </w:r>
    </w:p>
    <w:p w:rsidR="00D37D75" w:rsidRDefault="00B763B8" w:rsidP="00B763B8">
      <w:pPr>
        <w:pStyle w:val="Normal1"/>
        <w:shd w:val="clear" w:color="auto" w:fill="FFFFFF"/>
        <w:spacing w:after="0" w:line="240" w:lineRule="auto"/>
        <w:ind w:firstLine="720"/>
        <w:jc w:val="both"/>
        <w:rPr>
          <w:rFonts w:ascii="Times New Roman" w:eastAsia="Times New Roman" w:hAnsi="Times New Roman" w:cs="Times New Roman"/>
          <w:color w:val="auto"/>
          <w:sz w:val="20"/>
          <w:szCs w:val="20"/>
        </w:rPr>
      </w:pPr>
      <w:proofErr w:type="spellStart"/>
      <w:r w:rsidRPr="00B763B8">
        <w:rPr>
          <w:rFonts w:ascii="Times New Roman" w:eastAsia="Times New Roman" w:hAnsi="Times New Roman" w:cs="Times New Roman"/>
          <w:i/>
          <w:color w:val="auto"/>
          <w:sz w:val="20"/>
          <w:szCs w:val="20"/>
        </w:rPr>
        <w:t>Baccaurea</w:t>
      </w:r>
      <w:proofErr w:type="spellEnd"/>
      <w:r w:rsidRPr="00B763B8">
        <w:rPr>
          <w:rFonts w:ascii="Times New Roman" w:eastAsia="Times New Roman" w:hAnsi="Times New Roman" w:cs="Times New Roman"/>
          <w:i/>
          <w:color w:val="auto"/>
          <w:sz w:val="20"/>
          <w:szCs w:val="20"/>
        </w:rPr>
        <w:t xml:space="preserve"> </w:t>
      </w:r>
      <w:proofErr w:type="spellStart"/>
      <w:r w:rsidRPr="00B763B8">
        <w:rPr>
          <w:rFonts w:ascii="Times New Roman" w:eastAsia="Times New Roman" w:hAnsi="Times New Roman" w:cs="Times New Roman"/>
          <w:i/>
          <w:color w:val="auto"/>
          <w:sz w:val="20"/>
          <w:szCs w:val="20"/>
        </w:rPr>
        <w:t>angulata</w:t>
      </w:r>
      <w:proofErr w:type="spellEnd"/>
      <w:r w:rsidRPr="00B763B8">
        <w:rPr>
          <w:rFonts w:ascii="Times New Roman" w:eastAsia="Times New Roman" w:hAnsi="Times New Roman" w:cs="Times New Roman"/>
          <w:color w:val="auto"/>
          <w:sz w:val="20"/>
          <w:szCs w:val="20"/>
        </w:rPr>
        <w:t xml:space="preserve"> leaves were collected at </w:t>
      </w:r>
      <w:proofErr w:type="spellStart"/>
      <w:r w:rsidRPr="00B763B8">
        <w:rPr>
          <w:rFonts w:ascii="Times New Roman" w:eastAsia="Times New Roman" w:hAnsi="Times New Roman" w:cs="Times New Roman"/>
          <w:color w:val="auto"/>
          <w:sz w:val="20"/>
          <w:szCs w:val="20"/>
        </w:rPr>
        <w:t>Ceruk</w:t>
      </w:r>
      <w:proofErr w:type="spellEnd"/>
      <w:r w:rsidRPr="00B763B8">
        <w:rPr>
          <w:rFonts w:ascii="Times New Roman" w:eastAsia="Times New Roman" w:hAnsi="Times New Roman" w:cs="Times New Roman"/>
          <w:color w:val="auto"/>
          <w:sz w:val="20"/>
          <w:szCs w:val="20"/>
        </w:rPr>
        <w:t xml:space="preserve"> Village, Northeast </w:t>
      </w:r>
      <w:proofErr w:type="spellStart"/>
      <w:r w:rsidRPr="00B763B8">
        <w:rPr>
          <w:rFonts w:ascii="Times New Roman" w:eastAsia="Times New Roman" w:hAnsi="Times New Roman" w:cs="Times New Roman"/>
          <w:color w:val="auto"/>
          <w:sz w:val="20"/>
          <w:szCs w:val="20"/>
        </w:rPr>
        <w:t>Bunguran</w:t>
      </w:r>
      <w:proofErr w:type="spellEnd"/>
      <w:r w:rsidRPr="00B763B8">
        <w:rPr>
          <w:rFonts w:ascii="Times New Roman" w:eastAsia="Times New Roman" w:hAnsi="Times New Roman" w:cs="Times New Roman"/>
          <w:color w:val="auto"/>
          <w:sz w:val="20"/>
          <w:szCs w:val="20"/>
        </w:rPr>
        <w:t xml:space="preserve"> District, </w:t>
      </w:r>
      <w:proofErr w:type="spellStart"/>
      <w:r w:rsidRPr="00B763B8">
        <w:rPr>
          <w:rFonts w:ascii="Times New Roman" w:eastAsia="Times New Roman" w:hAnsi="Times New Roman" w:cs="Times New Roman"/>
          <w:color w:val="auto"/>
          <w:sz w:val="20"/>
          <w:szCs w:val="20"/>
        </w:rPr>
        <w:t>Natuna</w:t>
      </w:r>
      <w:proofErr w:type="spellEnd"/>
      <w:r w:rsidRPr="00B763B8">
        <w:rPr>
          <w:rFonts w:ascii="Times New Roman" w:eastAsia="Times New Roman" w:hAnsi="Times New Roman" w:cs="Times New Roman"/>
          <w:color w:val="auto"/>
          <w:sz w:val="20"/>
          <w:szCs w:val="20"/>
        </w:rPr>
        <w:t xml:space="preserve"> Regency, Riau Islands Indonesia. The identification process has been carried out at the Biology Herbarium, Faculty of Mathematics and Natural Sciences, </w:t>
      </w:r>
      <w:proofErr w:type="spellStart"/>
      <w:r w:rsidRPr="00B763B8">
        <w:rPr>
          <w:rFonts w:ascii="Times New Roman" w:eastAsia="Times New Roman" w:hAnsi="Times New Roman" w:cs="Times New Roman"/>
          <w:color w:val="auto"/>
          <w:sz w:val="20"/>
          <w:szCs w:val="20"/>
        </w:rPr>
        <w:t>Andalas</w:t>
      </w:r>
      <w:proofErr w:type="spellEnd"/>
      <w:r w:rsidRPr="00B763B8">
        <w:rPr>
          <w:rFonts w:ascii="Times New Roman" w:eastAsia="Times New Roman" w:hAnsi="Times New Roman" w:cs="Times New Roman"/>
          <w:color w:val="auto"/>
          <w:sz w:val="20"/>
          <w:szCs w:val="20"/>
        </w:rPr>
        <w:t xml:space="preserve"> University Padang, with identification number 483/K- ID/ANDA/X/2020. </w:t>
      </w:r>
      <w:proofErr w:type="spellStart"/>
      <w:r w:rsidRPr="00B763B8">
        <w:rPr>
          <w:rFonts w:ascii="Times New Roman" w:eastAsia="Times New Roman" w:hAnsi="Times New Roman" w:cs="Times New Roman"/>
          <w:i/>
          <w:color w:val="auto"/>
          <w:sz w:val="20"/>
          <w:szCs w:val="20"/>
        </w:rPr>
        <w:t>Baccaurea</w:t>
      </w:r>
      <w:proofErr w:type="spellEnd"/>
      <w:r w:rsidRPr="00B763B8">
        <w:rPr>
          <w:rFonts w:ascii="Times New Roman" w:eastAsia="Times New Roman" w:hAnsi="Times New Roman" w:cs="Times New Roman"/>
          <w:i/>
          <w:color w:val="auto"/>
          <w:sz w:val="20"/>
          <w:szCs w:val="20"/>
        </w:rPr>
        <w:t xml:space="preserve"> </w:t>
      </w:r>
      <w:proofErr w:type="spellStart"/>
      <w:r w:rsidRPr="00B763B8">
        <w:rPr>
          <w:rFonts w:ascii="Times New Roman" w:eastAsia="Times New Roman" w:hAnsi="Times New Roman" w:cs="Times New Roman"/>
          <w:i/>
          <w:color w:val="auto"/>
          <w:sz w:val="20"/>
          <w:szCs w:val="20"/>
        </w:rPr>
        <w:t>angulata</w:t>
      </w:r>
      <w:proofErr w:type="spellEnd"/>
      <w:r w:rsidRPr="00B763B8">
        <w:rPr>
          <w:rFonts w:ascii="Times New Roman" w:eastAsia="Times New Roman" w:hAnsi="Times New Roman" w:cs="Times New Roman"/>
          <w:color w:val="auto"/>
          <w:sz w:val="20"/>
          <w:szCs w:val="20"/>
        </w:rPr>
        <w:t xml:space="preserve"> leaves are cleaned of dirt, then washed thoroughly using running water so that no dirt is left behind, then dry the sample in aerated way. After drying, the leaves were grinded into a fine powder. The powder was stored in an air-tight container for further use. The powdered plant material was extracted successively with methanol, and then vacuum dried in a rotary evaporator (</w:t>
      </w:r>
      <w:proofErr w:type="spellStart"/>
      <w:r w:rsidRPr="00B763B8">
        <w:rPr>
          <w:rFonts w:ascii="Times New Roman" w:eastAsia="Times New Roman" w:hAnsi="Times New Roman" w:cs="Times New Roman"/>
          <w:color w:val="auto"/>
          <w:sz w:val="20"/>
          <w:szCs w:val="20"/>
        </w:rPr>
        <w:t>Heidoph</w:t>
      </w:r>
      <w:proofErr w:type="spellEnd"/>
      <w:r w:rsidRPr="00B763B8">
        <w:rPr>
          <w:rFonts w:ascii="Times New Roman" w:eastAsia="Times New Roman" w:hAnsi="Times New Roman" w:cs="Times New Roman"/>
          <w:color w:val="auto"/>
          <w:sz w:val="20"/>
          <w:szCs w:val="20"/>
        </w:rPr>
        <w:t>). All steps were carried out in dark condition.</w:t>
      </w:r>
    </w:p>
    <w:p w:rsidR="00B763B8" w:rsidRDefault="00B763B8" w:rsidP="00B763B8">
      <w:pPr>
        <w:pStyle w:val="Normal1"/>
        <w:shd w:val="clear" w:color="auto" w:fill="FFFFFF"/>
        <w:spacing w:after="0" w:line="240" w:lineRule="auto"/>
        <w:ind w:firstLine="720"/>
        <w:jc w:val="both"/>
        <w:rPr>
          <w:rFonts w:ascii="Times New Roman" w:eastAsia="Times New Roman" w:hAnsi="Times New Roman" w:cs="Times New Roman"/>
          <w:color w:val="auto"/>
          <w:sz w:val="20"/>
          <w:szCs w:val="20"/>
        </w:rPr>
      </w:pPr>
    </w:p>
    <w:p w:rsidR="00B763B8" w:rsidRPr="00FB1C38" w:rsidRDefault="00B763B8" w:rsidP="00B763B8">
      <w:pPr>
        <w:pStyle w:val="Normal1"/>
        <w:shd w:val="clear" w:color="auto" w:fill="FFFFFF"/>
        <w:spacing w:after="0" w:line="240" w:lineRule="auto"/>
        <w:ind w:firstLine="720"/>
        <w:jc w:val="center"/>
        <w:rPr>
          <w:rFonts w:ascii="Times New Roman" w:eastAsia="Times New Roman" w:hAnsi="Times New Roman" w:cs="Times New Roman"/>
          <w:b/>
          <w:color w:val="auto"/>
          <w:sz w:val="20"/>
          <w:szCs w:val="20"/>
        </w:rPr>
      </w:pPr>
      <w:r>
        <w:rPr>
          <w:noProof/>
        </w:rPr>
        <w:drawing>
          <wp:inline distT="0" distB="0" distL="0" distR="0" wp14:anchorId="25D57EA8" wp14:editId="6ED95797">
            <wp:extent cx="2908300"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8300" cy="2171700"/>
                    </a:xfrm>
                    <a:prstGeom prst="rect">
                      <a:avLst/>
                    </a:prstGeom>
                  </pic:spPr>
                </pic:pic>
              </a:graphicData>
            </a:graphic>
          </wp:inline>
        </w:drawing>
      </w:r>
    </w:p>
    <w:p w:rsidR="003376D3" w:rsidRDefault="003376D3" w:rsidP="00FB1C38">
      <w:pPr>
        <w:pStyle w:val="Normal1"/>
        <w:spacing w:after="0" w:line="240" w:lineRule="auto"/>
        <w:jc w:val="both"/>
        <w:rPr>
          <w:rFonts w:ascii="Times New Roman" w:eastAsia="Times New Roman" w:hAnsi="Times New Roman" w:cs="Times New Roman"/>
          <w:b/>
          <w:color w:val="auto"/>
          <w:sz w:val="20"/>
          <w:szCs w:val="20"/>
        </w:rPr>
      </w:pPr>
    </w:p>
    <w:p w:rsidR="00B763B8" w:rsidRDefault="00B763B8" w:rsidP="00B763B8">
      <w:pPr>
        <w:pStyle w:val="Normal1"/>
        <w:spacing w:after="0" w:line="240" w:lineRule="auto"/>
        <w:ind w:left="720"/>
        <w:jc w:val="center"/>
        <w:rPr>
          <w:rFonts w:ascii="Times New Roman" w:eastAsia="Times New Roman" w:hAnsi="Times New Roman" w:cs="Times New Roman"/>
          <w:color w:val="auto"/>
          <w:sz w:val="20"/>
          <w:szCs w:val="20"/>
        </w:rPr>
      </w:pPr>
      <w:r w:rsidRPr="00B763B8">
        <w:rPr>
          <w:rFonts w:ascii="Times New Roman" w:eastAsia="Times New Roman" w:hAnsi="Times New Roman" w:cs="Times New Roman"/>
          <w:color w:val="auto"/>
          <w:sz w:val="20"/>
          <w:szCs w:val="20"/>
        </w:rPr>
        <w:t xml:space="preserve">Fig. 1: </w:t>
      </w:r>
      <w:proofErr w:type="spellStart"/>
      <w:r w:rsidRPr="00B763B8">
        <w:rPr>
          <w:rFonts w:ascii="Times New Roman" w:eastAsia="Times New Roman" w:hAnsi="Times New Roman" w:cs="Times New Roman"/>
          <w:i/>
          <w:color w:val="auto"/>
          <w:sz w:val="20"/>
          <w:szCs w:val="20"/>
        </w:rPr>
        <w:t>Baccaurea</w:t>
      </w:r>
      <w:proofErr w:type="spellEnd"/>
      <w:r w:rsidRPr="00B763B8">
        <w:rPr>
          <w:rFonts w:ascii="Times New Roman" w:eastAsia="Times New Roman" w:hAnsi="Times New Roman" w:cs="Times New Roman"/>
          <w:i/>
          <w:color w:val="auto"/>
          <w:sz w:val="20"/>
          <w:szCs w:val="20"/>
        </w:rPr>
        <w:t xml:space="preserve"> </w:t>
      </w:r>
      <w:proofErr w:type="spellStart"/>
      <w:r w:rsidRPr="00B763B8">
        <w:rPr>
          <w:rFonts w:ascii="Times New Roman" w:eastAsia="Times New Roman" w:hAnsi="Times New Roman" w:cs="Times New Roman"/>
          <w:i/>
          <w:color w:val="auto"/>
          <w:sz w:val="20"/>
          <w:szCs w:val="20"/>
        </w:rPr>
        <w:t>angulata</w:t>
      </w:r>
      <w:proofErr w:type="spellEnd"/>
      <w:r w:rsidRPr="00B763B8">
        <w:rPr>
          <w:rFonts w:ascii="Times New Roman" w:eastAsia="Times New Roman" w:hAnsi="Times New Roman" w:cs="Times New Roman"/>
          <w:color w:val="auto"/>
          <w:sz w:val="20"/>
          <w:szCs w:val="20"/>
        </w:rPr>
        <w:t xml:space="preserve"> plant</w:t>
      </w:r>
    </w:p>
    <w:p w:rsidR="00B763B8" w:rsidRPr="00B763B8" w:rsidRDefault="00B763B8" w:rsidP="00B763B8">
      <w:pPr>
        <w:pStyle w:val="Normal1"/>
        <w:spacing w:after="0" w:line="240" w:lineRule="auto"/>
        <w:ind w:left="720"/>
        <w:jc w:val="center"/>
        <w:rPr>
          <w:rFonts w:ascii="Times New Roman" w:eastAsia="Times New Roman" w:hAnsi="Times New Roman" w:cs="Times New Roman"/>
          <w:color w:val="auto"/>
          <w:sz w:val="20"/>
          <w:szCs w:val="20"/>
        </w:rPr>
      </w:pPr>
    </w:p>
    <w:p w:rsidR="00B763B8" w:rsidRDefault="008B080E" w:rsidP="00B763B8">
      <w:pPr>
        <w:pStyle w:val="Normal1"/>
        <w:spacing w:after="0" w:line="240" w:lineRule="auto"/>
        <w:jc w:val="both"/>
        <w:rPr>
          <w:rFonts w:ascii="Times New Roman" w:eastAsia="Times New Roman" w:hAnsi="Times New Roman" w:cs="Times New Roman"/>
          <w:b/>
          <w:color w:val="auto"/>
          <w:sz w:val="20"/>
          <w:szCs w:val="20"/>
        </w:rPr>
      </w:pPr>
      <w:r w:rsidRPr="00FB1C38">
        <w:rPr>
          <w:rFonts w:ascii="Times New Roman" w:eastAsia="Times New Roman" w:hAnsi="Times New Roman" w:cs="Times New Roman"/>
          <w:b/>
          <w:color w:val="auto"/>
          <w:sz w:val="20"/>
          <w:szCs w:val="20"/>
        </w:rPr>
        <w:t xml:space="preserve">2.2 </w:t>
      </w:r>
      <w:r w:rsidR="00B763B8" w:rsidRPr="00B763B8">
        <w:rPr>
          <w:rFonts w:ascii="Times New Roman" w:eastAsia="Times New Roman" w:hAnsi="Times New Roman" w:cs="Times New Roman"/>
          <w:b/>
          <w:color w:val="auto"/>
          <w:sz w:val="20"/>
          <w:szCs w:val="20"/>
        </w:rPr>
        <w:t xml:space="preserve">Phytochemical Screening </w:t>
      </w:r>
    </w:p>
    <w:p w:rsidR="003376D3" w:rsidRDefault="00B763B8" w:rsidP="00B763B8">
      <w:pPr>
        <w:pStyle w:val="Normal1"/>
        <w:spacing w:after="0" w:line="240" w:lineRule="auto"/>
        <w:ind w:firstLine="720"/>
        <w:jc w:val="both"/>
        <w:rPr>
          <w:rFonts w:ascii="Times New Roman" w:eastAsia="Times New Roman" w:hAnsi="Times New Roman" w:cs="Times New Roman"/>
          <w:color w:val="auto"/>
          <w:sz w:val="20"/>
          <w:szCs w:val="20"/>
        </w:rPr>
      </w:pPr>
      <w:r w:rsidRPr="00B763B8">
        <w:rPr>
          <w:rFonts w:ascii="Times New Roman" w:eastAsia="Times New Roman" w:hAnsi="Times New Roman" w:cs="Times New Roman"/>
          <w:color w:val="auto"/>
          <w:sz w:val="20"/>
          <w:szCs w:val="20"/>
        </w:rPr>
        <w:t>Phytochemical analysis of the extract was determined by the methods screening tests of tannins, flavonoid, alkaloids, saponin, steroid, and terpenoid as described by Harborne (1998)</w:t>
      </w:r>
    </w:p>
    <w:p w:rsidR="00B763B8" w:rsidRDefault="00B763B8" w:rsidP="00FB1C38">
      <w:pPr>
        <w:pStyle w:val="Normal1"/>
        <w:spacing w:after="0" w:line="240" w:lineRule="auto"/>
        <w:jc w:val="both"/>
        <w:rPr>
          <w:rFonts w:ascii="Times New Roman" w:eastAsia="Times New Roman" w:hAnsi="Times New Roman" w:cs="Times New Roman"/>
          <w:b/>
          <w:color w:val="auto"/>
          <w:sz w:val="20"/>
          <w:szCs w:val="20"/>
        </w:rPr>
      </w:pPr>
    </w:p>
    <w:p w:rsidR="001C2E01" w:rsidRDefault="001C2E01" w:rsidP="00E966D7">
      <w:pPr>
        <w:pStyle w:val="Normal1"/>
        <w:spacing w:after="0" w:line="240"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Table 1. Phytochemical detection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4"/>
      </w:tblGrid>
      <w:tr w:rsidR="001C2E01" w:rsidTr="001C2E01">
        <w:tc>
          <w:tcPr>
            <w:tcW w:w="1951" w:type="dxa"/>
            <w:tcBorders>
              <w:top w:val="single" w:sz="4" w:space="0" w:color="auto"/>
              <w:bottom w:val="single" w:sz="4" w:space="0" w:color="auto"/>
            </w:tcBorders>
          </w:tcPr>
          <w:p w:rsidR="001C2E01" w:rsidRDefault="001C2E01" w:rsidP="001C2E01">
            <w:pPr>
              <w:pStyle w:val="Normal1"/>
              <w:spacing w:after="120"/>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Phytochemical test</w:t>
            </w:r>
          </w:p>
        </w:tc>
        <w:tc>
          <w:tcPr>
            <w:tcW w:w="7294" w:type="dxa"/>
            <w:tcBorders>
              <w:top w:val="single" w:sz="4" w:space="0" w:color="auto"/>
              <w:bottom w:val="single" w:sz="4" w:space="0" w:color="auto"/>
            </w:tcBorders>
          </w:tcPr>
          <w:p w:rsidR="001C2E01" w:rsidRDefault="001C2E01" w:rsidP="001C2E01">
            <w:pPr>
              <w:pStyle w:val="Normal1"/>
              <w:spacing w:after="120"/>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Detection</w:t>
            </w:r>
          </w:p>
        </w:tc>
      </w:tr>
      <w:tr w:rsidR="001C2E01" w:rsidRPr="001C2E01" w:rsidTr="001C2E01">
        <w:tc>
          <w:tcPr>
            <w:tcW w:w="1951" w:type="dxa"/>
            <w:tcBorders>
              <w:top w:val="single" w:sz="4" w:space="0" w:color="auto"/>
            </w:tcBorders>
          </w:tcPr>
          <w:p w:rsidR="001C2E01" w:rsidRPr="001C2E01" w:rsidRDefault="001C2E01" w:rsidP="00FB1C38">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Test for alkaloids (</w:t>
            </w:r>
            <w:proofErr w:type="spellStart"/>
            <w:r w:rsidRPr="001C2E01">
              <w:rPr>
                <w:rFonts w:ascii="Times New Roman" w:eastAsia="Times New Roman" w:hAnsi="Times New Roman" w:cs="Times New Roman"/>
                <w:color w:val="auto"/>
                <w:sz w:val="20"/>
                <w:szCs w:val="20"/>
              </w:rPr>
              <w:t>Dragendorfs</w:t>
            </w:r>
            <w:proofErr w:type="spellEnd"/>
            <w:r w:rsidRPr="001C2E01">
              <w:rPr>
                <w:rFonts w:ascii="Times New Roman" w:eastAsia="Times New Roman" w:hAnsi="Times New Roman" w:cs="Times New Roman"/>
                <w:color w:val="auto"/>
                <w:sz w:val="20"/>
                <w:szCs w:val="20"/>
              </w:rPr>
              <w:t>’ test)</w:t>
            </w:r>
          </w:p>
        </w:tc>
        <w:tc>
          <w:tcPr>
            <w:tcW w:w="7294" w:type="dxa"/>
            <w:tcBorders>
              <w:top w:val="single" w:sz="4" w:space="0" w:color="auto"/>
            </w:tcBorders>
          </w:tcPr>
          <w:p w:rsidR="001C2E01" w:rsidRPr="001C2E01" w:rsidRDefault="001C2E01" w:rsidP="00FB1C38">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 xml:space="preserve">1 g of extract was dissolved in 5 mL of </w:t>
            </w:r>
            <w:proofErr w:type="spellStart"/>
            <w:r w:rsidRPr="001C2E01">
              <w:rPr>
                <w:rFonts w:ascii="Times New Roman" w:eastAsia="Times New Roman" w:hAnsi="Times New Roman" w:cs="Times New Roman"/>
                <w:color w:val="auto"/>
                <w:sz w:val="20"/>
                <w:szCs w:val="20"/>
              </w:rPr>
              <w:t>HCl</w:t>
            </w:r>
            <w:proofErr w:type="spellEnd"/>
            <w:r w:rsidRPr="001C2E01">
              <w:rPr>
                <w:rFonts w:ascii="Times New Roman" w:eastAsia="Times New Roman" w:hAnsi="Times New Roman" w:cs="Times New Roman"/>
                <w:color w:val="auto"/>
                <w:sz w:val="20"/>
                <w:szCs w:val="20"/>
              </w:rPr>
              <w:t xml:space="preserve"> (1.5% v/v) and permeated. These filtrates were then used for testing alkaloids. </w:t>
            </w:r>
            <w:proofErr w:type="spellStart"/>
            <w:r w:rsidRPr="001C2E01">
              <w:rPr>
                <w:rFonts w:ascii="Times New Roman" w:eastAsia="Times New Roman" w:hAnsi="Times New Roman" w:cs="Times New Roman"/>
                <w:color w:val="auto"/>
                <w:sz w:val="20"/>
                <w:szCs w:val="20"/>
              </w:rPr>
              <w:t>Dragendorfs</w:t>
            </w:r>
            <w:proofErr w:type="spellEnd"/>
            <w:r w:rsidRPr="001C2E01">
              <w:rPr>
                <w:rFonts w:ascii="Times New Roman" w:eastAsia="Times New Roman" w:hAnsi="Times New Roman" w:cs="Times New Roman"/>
                <w:color w:val="auto"/>
                <w:sz w:val="20"/>
                <w:szCs w:val="20"/>
              </w:rPr>
              <w:t>’ reagent was added into 2mL of filtrate. The formation of orange-brown precipitate indicated the presence of an alkaloid.</w:t>
            </w:r>
          </w:p>
        </w:tc>
      </w:tr>
      <w:tr w:rsidR="001C2E01" w:rsidRPr="001C2E01" w:rsidTr="001C2E01">
        <w:tc>
          <w:tcPr>
            <w:tcW w:w="1951" w:type="dxa"/>
          </w:tcPr>
          <w:p w:rsidR="001C2E01" w:rsidRPr="001C2E01" w:rsidRDefault="001C2E01" w:rsidP="00FB1C38">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Test for flavonoids</w:t>
            </w:r>
          </w:p>
        </w:tc>
        <w:tc>
          <w:tcPr>
            <w:tcW w:w="7294" w:type="dxa"/>
          </w:tcPr>
          <w:p w:rsidR="001C2E01" w:rsidRPr="001C2E01" w:rsidRDefault="001C2E01" w:rsidP="00FB1C38">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 xml:space="preserve">In a test tube with 1 g of extract, a few drops of </w:t>
            </w:r>
            <w:proofErr w:type="spellStart"/>
            <w:r w:rsidRPr="001C2E01">
              <w:rPr>
                <w:rFonts w:ascii="Times New Roman" w:eastAsia="Times New Roman" w:hAnsi="Times New Roman" w:cs="Times New Roman"/>
                <w:color w:val="auto"/>
                <w:sz w:val="20"/>
                <w:szCs w:val="20"/>
              </w:rPr>
              <w:t>NaOH</w:t>
            </w:r>
            <w:proofErr w:type="spellEnd"/>
            <w:r w:rsidRPr="001C2E01">
              <w:rPr>
                <w:rFonts w:ascii="Times New Roman" w:eastAsia="Times New Roman" w:hAnsi="Times New Roman" w:cs="Times New Roman"/>
                <w:color w:val="auto"/>
                <w:sz w:val="20"/>
                <w:szCs w:val="20"/>
              </w:rPr>
              <w:t xml:space="preserve"> were added and shaken. An intense yellow color was produced in the plant extract, which became colorless on adding a few drops of dilute acid, indicating the presence of flavonoids.</w:t>
            </w:r>
          </w:p>
        </w:tc>
      </w:tr>
      <w:tr w:rsidR="001C2E01" w:rsidRPr="001C2E01" w:rsidTr="001C2E01">
        <w:tc>
          <w:tcPr>
            <w:tcW w:w="1951" w:type="dxa"/>
          </w:tcPr>
          <w:p w:rsidR="001C2E01" w:rsidRPr="001C2E01" w:rsidRDefault="001C2E01" w:rsidP="00FB1C38">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Test for saponins (Foam test)</w:t>
            </w:r>
          </w:p>
        </w:tc>
        <w:tc>
          <w:tcPr>
            <w:tcW w:w="7294" w:type="dxa"/>
          </w:tcPr>
          <w:p w:rsidR="001C2E01" w:rsidRPr="001C2E01" w:rsidRDefault="001C2E01" w:rsidP="001C2E01">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1g of extract was shaken with distilled water in a were taken as preliminary evidence for the presence of</w:t>
            </w:r>
            <w:r>
              <w:rPr>
                <w:rFonts w:ascii="Times New Roman" w:eastAsia="Times New Roman" w:hAnsi="Times New Roman" w:cs="Times New Roman"/>
                <w:color w:val="auto"/>
                <w:sz w:val="20"/>
                <w:szCs w:val="20"/>
              </w:rPr>
              <w:t xml:space="preserve"> </w:t>
            </w:r>
            <w:r w:rsidRPr="001C2E01">
              <w:rPr>
                <w:rFonts w:ascii="Times New Roman" w:eastAsia="Times New Roman" w:hAnsi="Times New Roman" w:cs="Times New Roman"/>
                <w:color w:val="auto"/>
                <w:sz w:val="20"/>
                <w:szCs w:val="20"/>
              </w:rPr>
              <w:t>test tube for 15mins. Bubbles that persist on warming saponins.</w:t>
            </w:r>
          </w:p>
        </w:tc>
      </w:tr>
      <w:tr w:rsidR="001C2E01" w:rsidRPr="001C2E01" w:rsidTr="001C2E01">
        <w:tc>
          <w:tcPr>
            <w:tcW w:w="1951" w:type="dxa"/>
          </w:tcPr>
          <w:p w:rsidR="001C2E01" w:rsidRPr="001C2E01" w:rsidRDefault="001C2E01" w:rsidP="00FB1C38">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Test for stero</w:t>
            </w:r>
            <w:r>
              <w:rPr>
                <w:rFonts w:ascii="Times New Roman" w:eastAsia="Times New Roman" w:hAnsi="Times New Roman" w:cs="Times New Roman"/>
                <w:color w:val="auto"/>
                <w:sz w:val="20"/>
                <w:szCs w:val="20"/>
              </w:rPr>
              <w:t>id</w:t>
            </w:r>
            <w:r w:rsidRPr="001C2E01">
              <w:rPr>
                <w:rFonts w:ascii="Times New Roman" w:eastAsia="Times New Roman" w:hAnsi="Times New Roman" w:cs="Times New Roman"/>
                <w:color w:val="auto"/>
                <w:sz w:val="20"/>
                <w:szCs w:val="20"/>
              </w:rPr>
              <w:t xml:space="preserve"> (</w:t>
            </w:r>
            <w:proofErr w:type="spellStart"/>
            <w:r w:rsidRPr="001C2E01">
              <w:rPr>
                <w:rFonts w:ascii="Times New Roman" w:eastAsia="Times New Roman" w:hAnsi="Times New Roman" w:cs="Times New Roman"/>
                <w:color w:val="auto"/>
                <w:sz w:val="20"/>
                <w:szCs w:val="20"/>
              </w:rPr>
              <w:t>Salkowaski</w:t>
            </w:r>
            <w:proofErr w:type="spellEnd"/>
            <w:r w:rsidRPr="001C2E01">
              <w:rPr>
                <w:rFonts w:ascii="Times New Roman" w:eastAsia="Times New Roman" w:hAnsi="Times New Roman" w:cs="Times New Roman"/>
                <w:color w:val="auto"/>
                <w:sz w:val="20"/>
                <w:szCs w:val="20"/>
              </w:rPr>
              <w:t xml:space="preserve"> test)</w:t>
            </w:r>
          </w:p>
        </w:tc>
        <w:tc>
          <w:tcPr>
            <w:tcW w:w="7294" w:type="dxa"/>
          </w:tcPr>
          <w:p w:rsidR="001C2E01" w:rsidRPr="001C2E01" w:rsidRDefault="001C2E01" w:rsidP="00FB1C38">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 xml:space="preserve">1g of extract was dissolved in 2 mL of </w:t>
            </w:r>
            <w:r>
              <w:rPr>
                <w:rFonts w:ascii="Times New Roman" w:eastAsia="Times New Roman" w:hAnsi="Times New Roman" w:cs="Times New Roman"/>
                <w:color w:val="auto"/>
                <w:sz w:val="20"/>
                <w:szCs w:val="20"/>
              </w:rPr>
              <w:t>CHCl</w:t>
            </w:r>
            <w:r w:rsidRPr="001C2E01">
              <w:rPr>
                <w:rFonts w:ascii="Times New Roman" w:eastAsia="Times New Roman" w:hAnsi="Times New Roman" w:cs="Times New Roman"/>
                <w:color w:val="auto"/>
                <w:sz w:val="20"/>
                <w:szCs w:val="20"/>
                <w:vertAlign w:val="subscript"/>
              </w:rPr>
              <w:t>3</w:t>
            </w:r>
            <w:r w:rsidRPr="001C2E01">
              <w:rPr>
                <w:rFonts w:ascii="Times New Roman" w:eastAsia="Times New Roman" w:hAnsi="Times New Roman" w:cs="Times New Roman"/>
                <w:color w:val="auto"/>
                <w:sz w:val="20"/>
                <w:szCs w:val="20"/>
              </w:rPr>
              <w:t xml:space="preserve">, and 2 mL of concentrated </w:t>
            </w:r>
            <w:r>
              <w:rPr>
                <w:rFonts w:ascii="Times New Roman" w:eastAsia="Times New Roman" w:hAnsi="Times New Roman" w:cs="Times New Roman"/>
                <w:color w:val="auto"/>
                <w:sz w:val="20"/>
                <w:szCs w:val="20"/>
              </w:rPr>
              <w:t>H</w:t>
            </w:r>
            <w:r w:rsidRPr="001C2E01">
              <w:rPr>
                <w:rFonts w:ascii="Times New Roman" w:eastAsia="Times New Roman" w:hAnsi="Times New Roman" w:cs="Times New Roman"/>
                <w:color w:val="auto"/>
                <w:sz w:val="20"/>
                <w:szCs w:val="20"/>
                <w:vertAlign w:val="subscript"/>
              </w:rPr>
              <w:t>2</w:t>
            </w:r>
            <w:r>
              <w:rPr>
                <w:rFonts w:ascii="Times New Roman" w:eastAsia="Times New Roman" w:hAnsi="Times New Roman" w:cs="Times New Roman"/>
                <w:color w:val="auto"/>
                <w:sz w:val="20"/>
                <w:szCs w:val="20"/>
              </w:rPr>
              <w:t>SO</w:t>
            </w:r>
            <w:r w:rsidRPr="001C2E01">
              <w:rPr>
                <w:rFonts w:ascii="Times New Roman" w:eastAsia="Times New Roman" w:hAnsi="Times New Roman" w:cs="Times New Roman"/>
                <w:color w:val="auto"/>
                <w:sz w:val="20"/>
                <w:szCs w:val="20"/>
                <w:vertAlign w:val="subscript"/>
              </w:rPr>
              <w:t>4</w:t>
            </w:r>
            <w:r w:rsidRPr="001C2E01">
              <w:rPr>
                <w:rFonts w:ascii="Times New Roman" w:eastAsia="Times New Roman" w:hAnsi="Times New Roman" w:cs="Times New Roman"/>
                <w:color w:val="auto"/>
                <w:sz w:val="20"/>
                <w:szCs w:val="20"/>
              </w:rPr>
              <w:t xml:space="preserve"> was added from the side of the test tube. The test tube was shaken for a few minutes. The development of red color in the </w:t>
            </w:r>
            <w:r>
              <w:rPr>
                <w:rFonts w:ascii="Times New Roman" w:eastAsia="Times New Roman" w:hAnsi="Times New Roman" w:cs="Times New Roman"/>
                <w:color w:val="auto"/>
                <w:sz w:val="20"/>
                <w:szCs w:val="20"/>
              </w:rPr>
              <w:t>CHCl</w:t>
            </w:r>
            <w:r w:rsidRPr="001C2E01">
              <w:rPr>
                <w:rFonts w:ascii="Times New Roman" w:eastAsia="Times New Roman" w:hAnsi="Times New Roman" w:cs="Times New Roman"/>
                <w:color w:val="auto"/>
                <w:sz w:val="20"/>
                <w:szCs w:val="20"/>
                <w:vertAlign w:val="subscript"/>
              </w:rPr>
              <w:t>3</w:t>
            </w:r>
            <w:r w:rsidRPr="001C2E01">
              <w:rPr>
                <w:rFonts w:ascii="Times New Roman" w:eastAsia="Times New Roman" w:hAnsi="Times New Roman" w:cs="Times New Roman"/>
                <w:color w:val="auto"/>
                <w:sz w:val="20"/>
                <w:szCs w:val="20"/>
              </w:rPr>
              <w:t xml:space="preserve"> layer indicated the presence of stero</w:t>
            </w:r>
            <w:r>
              <w:rPr>
                <w:rFonts w:ascii="Times New Roman" w:eastAsia="Times New Roman" w:hAnsi="Times New Roman" w:cs="Times New Roman"/>
                <w:color w:val="auto"/>
                <w:sz w:val="20"/>
                <w:szCs w:val="20"/>
              </w:rPr>
              <w:t>id</w:t>
            </w:r>
            <w:r w:rsidRPr="001C2E01">
              <w:rPr>
                <w:rFonts w:ascii="Times New Roman" w:eastAsia="Times New Roman" w:hAnsi="Times New Roman" w:cs="Times New Roman"/>
                <w:color w:val="auto"/>
                <w:sz w:val="20"/>
                <w:szCs w:val="20"/>
              </w:rPr>
              <w:t>.</w:t>
            </w:r>
          </w:p>
        </w:tc>
      </w:tr>
      <w:tr w:rsidR="001C2E01" w:rsidRPr="001C2E01" w:rsidTr="001C2E01">
        <w:tc>
          <w:tcPr>
            <w:tcW w:w="1951" w:type="dxa"/>
          </w:tcPr>
          <w:p w:rsidR="001C2E01" w:rsidRPr="001C2E01" w:rsidRDefault="001C2E01" w:rsidP="00FB1C38">
            <w:pPr>
              <w:pStyle w:val="Normal1"/>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Test for tannin</w:t>
            </w:r>
          </w:p>
        </w:tc>
        <w:tc>
          <w:tcPr>
            <w:tcW w:w="7294" w:type="dxa"/>
          </w:tcPr>
          <w:p w:rsidR="001C2E01" w:rsidRPr="001C2E01" w:rsidRDefault="001C2E01" w:rsidP="00FB1C38">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 xml:space="preserve">1g of extract was stirred with 10mL of distilled water, filtered, and 1mL of 5% </w:t>
            </w:r>
            <w:r>
              <w:rPr>
                <w:rFonts w:ascii="Times New Roman" w:eastAsia="Times New Roman" w:hAnsi="Times New Roman" w:cs="Times New Roman"/>
                <w:color w:val="auto"/>
                <w:sz w:val="20"/>
                <w:szCs w:val="20"/>
              </w:rPr>
              <w:t>FeCl</w:t>
            </w:r>
            <w:r w:rsidRPr="001C2E01">
              <w:rPr>
                <w:rFonts w:ascii="Times New Roman" w:eastAsia="Times New Roman" w:hAnsi="Times New Roman" w:cs="Times New Roman"/>
                <w:color w:val="auto"/>
                <w:sz w:val="20"/>
                <w:szCs w:val="20"/>
                <w:vertAlign w:val="subscript"/>
              </w:rPr>
              <w:t>3</w:t>
            </w:r>
            <w:r w:rsidRPr="001C2E01">
              <w:rPr>
                <w:rFonts w:ascii="Times New Roman" w:eastAsia="Times New Roman" w:hAnsi="Times New Roman" w:cs="Times New Roman"/>
                <w:color w:val="auto"/>
                <w:sz w:val="20"/>
                <w:szCs w:val="20"/>
              </w:rPr>
              <w:t xml:space="preserve"> was added to the filtrate. A blue-black, green, or blue-green precipitate was taken as evidence of the presence of tannins.</w:t>
            </w:r>
          </w:p>
        </w:tc>
      </w:tr>
      <w:tr w:rsidR="001C2E01" w:rsidRPr="001C2E01" w:rsidTr="001C2E01">
        <w:tc>
          <w:tcPr>
            <w:tcW w:w="1951" w:type="dxa"/>
            <w:tcBorders>
              <w:bottom w:val="single" w:sz="4" w:space="0" w:color="auto"/>
            </w:tcBorders>
          </w:tcPr>
          <w:p w:rsidR="001C2E01" w:rsidRPr="001C2E01" w:rsidRDefault="001C2E01" w:rsidP="00FB1C38">
            <w:pPr>
              <w:pStyle w:val="Normal1"/>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Test for terpenoid</w:t>
            </w:r>
          </w:p>
        </w:tc>
        <w:tc>
          <w:tcPr>
            <w:tcW w:w="7294" w:type="dxa"/>
            <w:tcBorders>
              <w:bottom w:val="single" w:sz="4" w:space="0" w:color="auto"/>
            </w:tcBorders>
          </w:tcPr>
          <w:p w:rsidR="001C2E01" w:rsidRPr="001C2E01" w:rsidRDefault="001C2E01" w:rsidP="001C2E01">
            <w:pPr>
              <w:pStyle w:val="Normal1"/>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 xml:space="preserve">5g of extract was mixed with 2 mL of </w:t>
            </w:r>
            <w:r>
              <w:rPr>
                <w:rFonts w:ascii="Times New Roman" w:eastAsia="Times New Roman" w:hAnsi="Times New Roman" w:cs="Times New Roman"/>
                <w:color w:val="auto"/>
                <w:sz w:val="20"/>
                <w:szCs w:val="20"/>
              </w:rPr>
              <w:t>CHCl</w:t>
            </w:r>
            <w:r w:rsidRPr="001C2E01">
              <w:rPr>
                <w:rFonts w:ascii="Times New Roman" w:eastAsia="Times New Roman" w:hAnsi="Times New Roman" w:cs="Times New Roman"/>
                <w:color w:val="auto"/>
                <w:sz w:val="20"/>
                <w:szCs w:val="20"/>
                <w:vertAlign w:val="subscript"/>
              </w:rPr>
              <w:t>3</w:t>
            </w:r>
            <w:r w:rsidRPr="001C2E01">
              <w:rPr>
                <w:rFonts w:ascii="Times New Roman" w:eastAsia="Times New Roman" w:hAnsi="Times New Roman" w:cs="Times New Roman"/>
                <w:color w:val="auto"/>
                <w:sz w:val="20"/>
                <w:szCs w:val="20"/>
              </w:rPr>
              <w:t>. 3mL of concentrated H</w:t>
            </w:r>
            <w:r w:rsidRPr="001C2E01">
              <w:rPr>
                <w:rFonts w:ascii="Times New Roman" w:eastAsia="Times New Roman" w:hAnsi="Times New Roman" w:cs="Times New Roman"/>
                <w:color w:val="auto"/>
                <w:sz w:val="20"/>
                <w:szCs w:val="20"/>
                <w:vertAlign w:val="subscript"/>
              </w:rPr>
              <w:t>2</w:t>
            </w:r>
            <w:r w:rsidRPr="001C2E01">
              <w:rPr>
                <w:rFonts w:ascii="Times New Roman" w:eastAsia="Times New Roman" w:hAnsi="Times New Roman" w:cs="Times New Roman"/>
                <w:color w:val="auto"/>
                <w:sz w:val="20"/>
                <w:szCs w:val="20"/>
              </w:rPr>
              <w:t>SO</w:t>
            </w:r>
            <w:r w:rsidRPr="001C2E01">
              <w:rPr>
                <w:rFonts w:ascii="Times New Roman" w:eastAsia="Times New Roman" w:hAnsi="Times New Roman" w:cs="Times New Roman"/>
                <w:color w:val="auto"/>
                <w:sz w:val="20"/>
                <w:szCs w:val="20"/>
                <w:vertAlign w:val="subscript"/>
              </w:rPr>
              <w:t>4</w:t>
            </w:r>
            <w:r w:rsidRPr="001C2E01">
              <w:rPr>
                <w:rFonts w:ascii="Times New Roman" w:eastAsia="Times New Roman" w:hAnsi="Times New Roman" w:cs="Times New Roman"/>
                <w:color w:val="auto"/>
                <w:sz w:val="20"/>
                <w:szCs w:val="20"/>
              </w:rPr>
              <w:t xml:space="preserve"> was</w:t>
            </w:r>
            <w:r>
              <w:rPr>
                <w:rFonts w:ascii="Times New Roman" w:eastAsia="Times New Roman" w:hAnsi="Times New Roman" w:cs="Times New Roman"/>
                <w:color w:val="auto"/>
                <w:sz w:val="20"/>
                <w:szCs w:val="20"/>
              </w:rPr>
              <w:t xml:space="preserve"> </w:t>
            </w:r>
            <w:r w:rsidRPr="001C2E01">
              <w:rPr>
                <w:rFonts w:ascii="Times New Roman" w:eastAsia="Times New Roman" w:hAnsi="Times New Roman" w:cs="Times New Roman"/>
                <w:color w:val="auto"/>
                <w:sz w:val="20"/>
                <w:szCs w:val="20"/>
              </w:rPr>
              <w:t>added to form a layer. A reddish-brown precipitate coloration at the interface formed indicated the presence of terpenoids.</w:t>
            </w:r>
          </w:p>
        </w:tc>
      </w:tr>
    </w:tbl>
    <w:p w:rsidR="001C2E01" w:rsidRPr="001C2E01" w:rsidRDefault="001C2E01" w:rsidP="00FB1C38">
      <w:pPr>
        <w:pStyle w:val="Normal1"/>
        <w:spacing w:after="0" w:line="240" w:lineRule="auto"/>
        <w:jc w:val="both"/>
        <w:rPr>
          <w:rFonts w:ascii="Times New Roman" w:eastAsia="Times New Roman" w:hAnsi="Times New Roman" w:cs="Times New Roman"/>
          <w:color w:val="auto"/>
          <w:sz w:val="20"/>
          <w:szCs w:val="20"/>
        </w:rPr>
      </w:pPr>
    </w:p>
    <w:p w:rsidR="00D37D75" w:rsidRPr="00FB1C38" w:rsidRDefault="008B080E" w:rsidP="00FB1C38">
      <w:pPr>
        <w:pStyle w:val="Normal1"/>
        <w:spacing w:after="0" w:line="240" w:lineRule="auto"/>
        <w:jc w:val="both"/>
        <w:rPr>
          <w:rFonts w:ascii="Times New Roman" w:eastAsia="Times New Roman" w:hAnsi="Times New Roman" w:cs="Times New Roman"/>
          <w:b/>
          <w:color w:val="auto"/>
          <w:sz w:val="20"/>
          <w:szCs w:val="20"/>
        </w:rPr>
      </w:pPr>
      <w:r w:rsidRPr="00FB1C38">
        <w:rPr>
          <w:rFonts w:ascii="Times New Roman" w:eastAsia="Times New Roman" w:hAnsi="Times New Roman" w:cs="Times New Roman"/>
          <w:b/>
          <w:color w:val="auto"/>
          <w:sz w:val="20"/>
          <w:szCs w:val="20"/>
        </w:rPr>
        <w:t xml:space="preserve">2.3 </w:t>
      </w:r>
      <w:r w:rsidR="00B763B8" w:rsidRPr="00B763B8">
        <w:rPr>
          <w:rFonts w:ascii="Times New Roman" w:eastAsia="Times New Roman" w:hAnsi="Times New Roman" w:cs="Times New Roman"/>
          <w:b/>
          <w:color w:val="auto"/>
          <w:sz w:val="20"/>
          <w:szCs w:val="20"/>
        </w:rPr>
        <w:t>Microbial strain</w:t>
      </w:r>
    </w:p>
    <w:p w:rsidR="003376D3" w:rsidRDefault="00B763B8" w:rsidP="003376D3">
      <w:pPr>
        <w:pStyle w:val="Normal1"/>
        <w:spacing w:after="0" w:line="240" w:lineRule="auto"/>
        <w:ind w:firstLine="720"/>
        <w:jc w:val="both"/>
        <w:rPr>
          <w:rFonts w:ascii="Times New Roman" w:eastAsia="Times New Roman" w:hAnsi="Times New Roman" w:cs="Times New Roman"/>
          <w:color w:val="auto"/>
          <w:sz w:val="20"/>
          <w:szCs w:val="20"/>
        </w:rPr>
      </w:pPr>
      <w:r w:rsidRPr="00B763B8">
        <w:rPr>
          <w:rFonts w:ascii="Times New Roman" w:eastAsia="Times New Roman" w:hAnsi="Times New Roman" w:cs="Times New Roman"/>
          <w:color w:val="auto"/>
          <w:sz w:val="20"/>
          <w:szCs w:val="20"/>
        </w:rPr>
        <w:t xml:space="preserve">The test organisms are </w:t>
      </w:r>
      <w:r w:rsidRPr="00B763B8">
        <w:rPr>
          <w:rFonts w:ascii="Times New Roman" w:eastAsia="Times New Roman" w:hAnsi="Times New Roman" w:cs="Times New Roman"/>
          <w:i/>
          <w:color w:val="auto"/>
          <w:sz w:val="20"/>
          <w:szCs w:val="20"/>
        </w:rPr>
        <w:t>Staphylococcus aureus</w:t>
      </w:r>
      <w:r w:rsidRPr="00B763B8">
        <w:rPr>
          <w:rFonts w:ascii="Times New Roman" w:eastAsia="Times New Roman" w:hAnsi="Times New Roman" w:cs="Times New Roman"/>
          <w:color w:val="auto"/>
          <w:sz w:val="20"/>
          <w:szCs w:val="20"/>
        </w:rPr>
        <w:t xml:space="preserve"> ATCC 25923, </w:t>
      </w:r>
      <w:r w:rsidRPr="00B763B8">
        <w:rPr>
          <w:rFonts w:ascii="Times New Roman" w:eastAsia="Times New Roman" w:hAnsi="Times New Roman" w:cs="Times New Roman"/>
          <w:i/>
          <w:color w:val="auto"/>
          <w:sz w:val="20"/>
          <w:szCs w:val="20"/>
        </w:rPr>
        <w:t>Escherichia coli</w:t>
      </w:r>
      <w:r w:rsidRPr="00B763B8">
        <w:rPr>
          <w:rFonts w:ascii="Times New Roman" w:eastAsia="Times New Roman" w:hAnsi="Times New Roman" w:cs="Times New Roman"/>
          <w:color w:val="auto"/>
          <w:sz w:val="20"/>
          <w:szCs w:val="20"/>
        </w:rPr>
        <w:t xml:space="preserve"> ATCC 25922, and </w:t>
      </w:r>
      <w:r w:rsidRPr="00B763B8">
        <w:rPr>
          <w:rFonts w:ascii="Times New Roman" w:eastAsia="Times New Roman" w:hAnsi="Times New Roman" w:cs="Times New Roman"/>
          <w:i/>
          <w:color w:val="auto"/>
          <w:sz w:val="20"/>
          <w:szCs w:val="20"/>
        </w:rPr>
        <w:t>Candida albicans</w:t>
      </w:r>
      <w:r w:rsidRPr="00B763B8">
        <w:rPr>
          <w:rFonts w:ascii="Times New Roman" w:eastAsia="Times New Roman" w:hAnsi="Times New Roman" w:cs="Times New Roman"/>
          <w:color w:val="auto"/>
          <w:sz w:val="20"/>
          <w:szCs w:val="20"/>
        </w:rPr>
        <w:t xml:space="preserve"> ATCC 10231.</w:t>
      </w:r>
    </w:p>
    <w:p w:rsidR="00B763B8" w:rsidRPr="00FB1C38" w:rsidRDefault="00B763B8" w:rsidP="003376D3">
      <w:pPr>
        <w:pStyle w:val="Normal1"/>
        <w:spacing w:after="0" w:line="240" w:lineRule="auto"/>
        <w:ind w:firstLine="720"/>
        <w:jc w:val="both"/>
        <w:rPr>
          <w:rFonts w:ascii="Times New Roman" w:eastAsia="Times New Roman" w:hAnsi="Times New Roman" w:cs="Times New Roman"/>
          <w:b/>
          <w:color w:val="auto"/>
          <w:sz w:val="20"/>
          <w:szCs w:val="20"/>
        </w:rPr>
      </w:pPr>
    </w:p>
    <w:p w:rsidR="001C2E01" w:rsidRDefault="001C2E01" w:rsidP="00B763B8">
      <w:pPr>
        <w:pStyle w:val="Normal1"/>
        <w:spacing w:after="0" w:line="240" w:lineRule="auto"/>
        <w:jc w:val="both"/>
        <w:rPr>
          <w:rFonts w:ascii="Times New Roman" w:eastAsia="Times New Roman" w:hAnsi="Times New Roman" w:cs="Times New Roman"/>
          <w:b/>
          <w:color w:val="auto"/>
          <w:sz w:val="20"/>
          <w:szCs w:val="20"/>
        </w:rPr>
      </w:pPr>
    </w:p>
    <w:p w:rsidR="00B763B8" w:rsidRDefault="008B080E" w:rsidP="00B763B8">
      <w:pPr>
        <w:pStyle w:val="Normal1"/>
        <w:spacing w:after="0" w:line="240" w:lineRule="auto"/>
        <w:jc w:val="both"/>
        <w:rPr>
          <w:rFonts w:ascii="Times New Roman" w:eastAsia="Times New Roman" w:hAnsi="Times New Roman" w:cs="Times New Roman"/>
          <w:b/>
          <w:color w:val="auto"/>
          <w:sz w:val="20"/>
          <w:szCs w:val="20"/>
        </w:rPr>
      </w:pPr>
      <w:r w:rsidRPr="00FB1C38">
        <w:rPr>
          <w:rFonts w:ascii="Times New Roman" w:eastAsia="Times New Roman" w:hAnsi="Times New Roman" w:cs="Times New Roman"/>
          <w:b/>
          <w:color w:val="auto"/>
          <w:sz w:val="20"/>
          <w:szCs w:val="20"/>
        </w:rPr>
        <w:lastRenderedPageBreak/>
        <w:t xml:space="preserve">2.4 </w:t>
      </w:r>
      <w:r w:rsidR="00B763B8" w:rsidRPr="00B763B8">
        <w:rPr>
          <w:rFonts w:ascii="Times New Roman" w:eastAsia="Times New Roman" w:hAnsi="Times New Roman" w:cs="Times New Roman"/>
          <w:b/>
          <w:color w:val="auto"/>
          <w:sz w:val="20"/>
          <w:szCs w:val="20"/>
        </w:rPr>
        <w:t xml:space="preserve">Antimicrobial Activity Testing </w:t>
      </w:r>
    </w:p>
    <w:p w:rsidR="00B763B8" w:rsidRPr="00B763B8" w:rsidRDefault="00B763B8" w:rsidP="00B763B8">
      <w:pPr>
        <w:pStyle w:val="Normal1"/>
        <w:spacing w:after="0" w:line="240" w:lineRule="auto"/>
        <w:ind w:firstLine="720"/>
        <w:jc w:val="both"/>
        <w:rPr>
          <w:rFonts w:ascii="Times New Roman" w:eastAsia="Times New Roman" w:hAnsi="Times New Roman" w:cs="Times New Roman"/>
          <w:color w:val="auto"/>
          <w:sz w:val="20"/>
          <w:szCs w:val="20"/>
        </w:rPr>
      </w:pPr>
      <w:r w:rsidRPr="00B763B8">
        <w:rPr>
          <w:rFonts w:ascii="Times New Roman" w:eastAsia="Times New Roman" w:hAnsi="Times New Roman" w:cs="Times New Roman"/>
          <w:color w:val="auto"/>
          <w:sz w:val="20"/>
          <w:szCs w:val="20"/>
        </w:rPr>
        <w:t xml:space="preserve">Antibacterial and antifungal activity testing was carried out using the Kirby-Bauer (KB) method against </w:t>
      </w:r>
      <w:r w:rsidRPr="00B763B8">
        <w:rPr>
          <w:rFonts w:ascii="Times New Roman" w:eastAsia="Times New Roman" w:hAnsi="Times New Roman" w:cs="Times New Roman"/>
          <w:i/>
          <w:color w:val="auto"/>
          <w:sz w:val="20"/>
          <w:szCs w:val="20"/>
        </w:rPr>
        <w:t>Staphylococcus aureus, Escherichia coli</w:t>
      </w:r>
      <w:r w:rsidRPr="00B763B8">
        <w:rPr>
          <w:rFonts w:ascii="Times New Roman" w:eastAsia="Times New Roman" w:hAnsi="Times New Roman" w:cs="Times New Roman"/>
          <w:color w:val="auto"/>
          <w:sz w:val="20"/>
          <w:szCs w:val="20"/>
        </w:rPr>
        <w:t xml:space="preserve"> for bacteria, and </w:t>
      </w:r>
      <w:r w:rsidRPr="00B763B8">
        <w:rPr>
          <w:rFonts w:ascii="Times New Roman" w:eastAsia="Times New Roman" w:hAnsi="Times New Roman" w:cs="Times New Roman"/>
          <w:i/>
          <w:color w:val="auto"/>
          <w:sz w:val="20"/>
          <w:szCs w:val="20"/>
        </w:rPr>
        <w:t>Candida albicans</w:t>
      </w:r>
      <w:r w:rsidRPr="00B763B8">
        <w:rPr>
          <w:rFonts w:ascii="Times New Roman" w:eastAsia="Times New Roman" w:hAnsi="Times New Roman" w:cs="Times New Roman"/>
          <w:color w:val="auto"/>
          <w:sz w:val="20"/>
          <w:szCs w:val="20"/>
        </w:rPr>
        <w:t xml:space="preserve"> for fungal. The concentration extract of the following amounts 40%, 60%, 80%, and 100%. Positive control bacteria testing is Chloramphenicol 5%, and for fungal is Ketoconazole 10%, whereas DMSO 10 % is a negative control. </w:t>
      </w:r>
    </w:p>
    <w:p w:rsidR="00B763B8" w:rsidRPr="00B763B8" w:rsidRDefault="00B763B8" w:rsidP="00B763B8">
      <w:pPr>
        <w:pStyle w:val="Normal1"/>
        <w:spacing w:after="0" w:line="240" w:lineRule="auto"/>
        <w:ind w:firstLine="720"/>
        <w:jc w:val="both"/>
        <w:rPr>
          <w:rFonts w:ascii="Times New Roman" w:eastAsia="Times New Roman" w:hAnsi="Times New Roman" w:cs="Times New Roman"/>
          <w:color w:val="auto"/>
          <w:sz w:val="20"/>
          <w:szCs w:val="20"/>
        </w:rPr>
      </w:pPr>
      <w:r w:rsidRPr="00B763B8">
        <w:rPr>
          <w:rFonts w:ascii="Times New Roman" w:eastAsia="Times New Roman" w:hAnsi="Times New Roman" w:cs="Times New Roman"/>
          <w:color w:val="auto"/>
          <w:sz w:val="20"/>
          <w:szCs w:val="20"/>
        </w:rPr>
        <w:t xml:space="preserve">Bacteria culture solutions contain a turbidity standard of 0.5 x 106 CFU/ml prepared in normal saline and spread on sterile Mueller Hinton agar plates using the spread plate technique. Then discs containing different concentrates extract, Chloramphenicol, and DMSO were put on an agar plate where the selected bacteria were grown. The plates were incubated at 37°C for 24 hours. After incubation, the zone of inhibition was recorded. All the tests were in triplicates and were repeated three times. </w:t>
      </w:r>
    </w:p>
    <w:p w:rsidR="003376D3" w:rsidRDefault="00B763B8" w:rsidP="00B763B8">
      <w:pPr>
        <w:pStyle w:val="Normal1"/>
        <w:spacing w:after="0" w:line="240" w:lineRule="auto"/>
        <w:ind w:firstLine="720"/>
        <w:jc w:val="both"/>
        <w:rPr>
          <w:rFonts w:ascii="Times New Roman" w:eastAsia="Times New Roman" w:hAnsi="Times New Roman" w:cs="Times New Roman"/>
          <w:color w:val="auto"/>
          <w:sz w:val="20"/>
          <w:szCs w:val="20"/>
        </w:rPr>
      </w:pPr>
      <w:r w:rsidRPr="00B763B8">
        <w:rPr>
          <w:rFonts w:ascii="Times New Roman" w:eastAsia="Times New Roman" w:hAnsi="Times New Roman" w:cs="Times New Roman"/>
          <w:color w:val="auto"/>
          <w:sz w:val="20"/>
          <w:szCs w:val="20"/>
        </w:rPr>
        <w:t>Fungal culture solutions contain a turbidity standard of 0.5 x 106 CFU/ml prepared in normal saline and spread on sterile PDA agar plates using the spread plate technique. Then discs containing different concentrates extract, Ketoconazole, and DMSO were put on an agar plate where the selected fungal were grown. The plates were incubated at 37°C for 24 – 72 hours. After incubation, the zone of inhibition was recorded. All the tests were in triplicates and were repeated three times.</w:t>
      </w:r>
    </w:p>
    <w:p w:rsidR="00B763B8" w:rsidRPr="00FB1C38" w:rsidRDefault="00B763B8" w:rsidP="00B763B8">
      <w:pPr>
        <w:pStyle w:val="Normal1"/>
        <w:spacing w:after="0" w:line="240" w:lineRule="auto"/>
        <w:ind w:firstLine="720"/>
        <w:jc w:val="both"/>
        <w:rPr>
          <w:rFonts w:ascii="Times New Roman" w:eastAsia="Times New Roman" w:hAnsi="Times New Roman" w:cs="Times New Roman"/>
          <w:color w:val="auto"/>
          <w:sz w:val="20"/>
          <w:szCs w:val="20"/>
        </w:rPr>
      </w:pPr>
    </w:p>
    <w:p w:rsidR="00D37D75" w:rsidRPr="00FB1C38" w:rsidRDefault="008B080E" w:rsidP="00FB1C38">
      <w:pPr>
        <w:pStyle w:val="Normal1"/>
        <w:spacing w:after="0" w:line="240" w:lineRule="auto"/>
        <w:jc w:val="both"/>
        <w:rPr>
          <w:rFonts w:ascii="Times New Roman" w:eastAsia="Times New Roman" w:hAnsi="Times New Roman" w:cs="Times New Roman"/>
          <w:b/>
          <w:color w:val="auto"/>
          <w:sz w:val="20"/>
          <w:szCs w:val="20"/>
        </w:rPr>
      </w:pPr>
      <w:r w:rsidRPr="00FB1C38">
        <w:rPr>
          <w:rFonts w:ascii="Times New Roman" w:eastAsia="Times New Roman" w:hAnsi="Times New Roman" w:cs="Times New Roman"/>
          <w:b/>
          <w:color w:val="auto"/>
          <w:sz w:val="20"/>
          <w:szCs w:val="20"/>
        </w:rPr>
        <w:t xml:space="preserve">2.5 </w:t>
      </w:r>
      <w:r w:rsidR="00B763B8" w:rsidRPr="00B763B8">
        <w:rPr>
          <w:rFonts w:ascii="Times New Roman" w:eastAsia="Times New Roman" w:hAnsi="Times New Roman" w:cs="Times New Roman"/>
          <w:b/>
          <w:color w:val="auto"/>
          <w:sz w:val="20"/>
          <w:szCs w:val="20"/>
        </w:rPr>
        <w:t>Brine Shrimp Lethality Test</w:t>
      </w:r>
      <w:r w:rsidR="00B763B8">
        <w:rPr>
          <w:rFonts w:ascii="Times New Roman" w:eastAsia="Times New Roman" w:hAnsi="Times New Roman" w:cs="Times New Roman"/>
          <w:b/>
          <w:color w:val="auto"/>
          <w:sz w:val="20"/>
          <w:szCs w:val="20"/>
        </w:rPr>
        <w:t xml:space="preserve"> </w:t>
      </w:r>
      <w:r w:rsidR="00B763B8" w:rsidRPr="00B763B8">
        <w:rPr>
          <w:rFonts w:ascii="Times New Roman" w:eastAsia="Times New Roman" w:hAnsi="Times New Roman" w:cs="Times New Roman"/>
          <w:b/>
          <w:color w:val="auto"/>
          <w:sz w:val="20"/>
          <w:szCs w:val="20"/>
        </w:rPr>
        <w:t>(BSLT</w:t>
      </w:r>
      <w:r w:rsidR="00B763B8">
        <w:rPr>
          <w:rFonts w:ascii="Times New Roman" w:eastAsia="Times New Roman" w:hAnsi="Times New Roman" w:cs="Times New Roman"/>
          <w:b/>
          <w:color w:val="auto"/>
          <w:sz w:val="20"/>
          <w:szCs w:val="20"/>
        </w:rPr>
        <w:t>)</w:t>
      </w:r>
    </w:p>
    <w:p w:rsidR="003376D3" w:rsidRPr="00B763B8" w:rsidRDefault="00B763B8" w:rsidP="00B763B8">
      <w:pPr>
        <w:ind w:firstLine="720"/>
        <w:jc w:val="both"/>
        <w:rPr>
          <w:sz w:val="20"/>
          <w:szCs w:val="20"/>
        </w:rPr>
      </w:pPr>
      <w:r w:rsidRPr="00B763B8">
        <w:rPr>
          <w:sz w:val="20"/>
          <w:szCs w:val="20"/>
        </w:rPr>
        <w:t xml:space="preserve">The BSLT test concentrations were 500 ppm, 250 ppm, 125 ppm, 50 ppm, and 0 ppm (as a negative control). Preparation of a stock solution, 50 mg extract dissolved in 50 ml of seawater, until a stock solution concentration of 1000 ppm was obtained. Ten brine shrimp larvae were added to each vial, with 50 </w:t>
      </w:r>
      <w:r w:rsidR="004E7521">
        <w:rPr>
          <w:sz w:val="20"/>
          <w:szCs w:val="20"/>
        </w:rPr>
        <w:t>ppm</w:t>
      </w:r>
      <w:r w:rsidRPr="00B763B8">
        <w:rPr>
          <w:sz w:val="20"/>
          <w:szCs w:val="20"/>
        </w:rPr>
        <w:t xml:space="preserve"> of yeast suspension as food. The vials were placed under the heat lamp and left for 24 h with observation at 0, 1, 2, 3, 4, 5, 6, 12, 18, and 24 hours. Every interval of dead larvae must count using a loupe (larvae that did not show movement for 10 seconds were declared dead, and the percentage calculated of the dead larvae was. Each extract concentration was repeated three times and determined the LC50 value with </w:t>
      </w:r>
      <w:proofErr w:type="spellStart"/>
      <w:r w:rsidR="00A023E2">
        <w:rPr>
          <w:sz w:val="20"/>
          <w:szCs w:val="20"/>
        </w:rPr>
        <w:t>p</w:t>
      </w:r>
      <w:r w:rsidRPr="00B763B8">
        <w:rPr>
          <w:sz w:val="20"/>
          <w:szCs w:val="20"/>
        </w:rPr>
        <w:t>robi</w:t>
      </w:r>
      <w:r w:rsidR="001C2E01">
        <w:rPr>
          <w:sz w:val="20"/>
          <w:szCs w:val="20"/>
        </w:rPr>
        <w:t>t</w:t>
      </w:r>
      <w:proofErr w:type="spellEnd"/>
      <w:r w:rsidRPr="00B763B8">
        <w:rPr>
          <w:sz w:val="20"/>
          <w:szCs w:val="20"/>
        </w:rPr>
        <w:t xml:space="preserve"> analysis using the Statistical Package for the Social Sciences (SPSS). An extract is declared active if it has an LC50 value &lt;1000 </w:t>
      </w:r>
      <w:r w:rsidR="004E7521">
        <w:rPr>
          <w:sz w:val="20"/>
          <w:szCs w:val="20"/>
        </w:rPr>
        <w:t>ppm</w:t>
      </w:r>
      <w:r w:rsidRPr="00B763B8">
        <w:rPr>
          <w:sz w:val="20"/>
          <w:szCs w:val="20"/>
        </w:rPr>
        <w:t>. The larvae used are 48 hours old because, at this age, the larvae have complete limbs</w:t>
      </w:r>
      <w:r>
        <w:rPr>
          <w:sz w:val="20"/>
          <w:szCs w:val="20"/>
        </w:rPr>
        <w:t>.</w:t>
      </w:r>
    </w:p>
    <w:p w:rsidR="00D900B0" w:rsidRPr="00FB1C38" w:rsidRDefault="00D900B0" w:rsidP="00FB1C38">
      <w:pPr>
        <w:pStyle w:val="Normal1"/>
        <w:spacing w:after="0" w:line="240" w:lineRule="auto"/>
        <w:jc w:val="both"/>
        <w:rPr>
          <w:rFonts w:ascii="Times New Roman" w:eastAsia="Times New Roman" w:hAnsi="Times New Roman" w:cs="Times New Roman"/>
          <w:b/>
          <w:color w:val="auto"/>
          <w:sz w:val="20"/>
          <w:szCs w:val="20"/>
        </w:rPr>
      </w:pPr>
    </w:p>
    <w:p w:rsidR="00D37D75" w:rsidRPr="003376D3" w:rsidRDefault="008B080E" w:rsidP="003376D3">
      <w:pPr>
        <w:pStyle w:val="Normal1"/>
        <w:numPr>
          <w:ilvl w:val="0"/>
          <w:numId w:val="2"/>
        </w:numPr>
        <w:spacing w:after="0" w:line="240" w:lineRule="auto"/>
        <w:ind w:left="360"/>
        <w:jc w:val="center"/>
        <w:rPr>
          <w:rFonts w:ascii="Times New Roman" w:eastAsia="Times New Roman" w:hAnsi="Times New Roman" w:cs="Times New Roman"/>
          <w:b/>
          <w:color w:val="auto"/>
          <w:szCs w:val="20"/>
        </w:rPr>
      </w:pPr>
      <w:r w:rsidRPr="007906EB">
        <w:rPr>
          <w:rFonts w:ascii="Times New Roman" w:eastAsia="Times New Roman" w:hAnsi="Times New Roman" w:cs="Times New Roman"/>
          <w:b/>
          <w:color w:val="4F6228" w:themeColor="accent3" w:themeShade="80"/>
          <w:szCs w:val="20"/>
        </w:rPr>
        <w:t>RESULTS AND DISCUSSION</w:t>
      </w:r>
      <w:r w:rsidR="00B763B8">
        <w:rPr>
          <w:rFonts w:ascii="Times New Roman" w:eastAsia="Times New Roman" w:hAnsi="Times New Roman" w:cs="Times New Roman"/>
          <w:b/>
          <w:color w:val="4F6228" w:themeColor="accent3" w:themeShade="80"/>
          <w:szCs w:val="20"/>
        </w:rPr>
        <w:t xml:space="preserve"> </w:t>
      </w:r>
      <w:r w:rsidR="00727743" w:rsidRPr="00A516D0">
        <w:rPr>
          <w:rFonts w:ascii="Times New Roman"/>
          <w:b/>
          <w:i/>
          <w:lang w:val="fr-FR"/>
        </w:rPr>
        <w:t> </w:t>
      </w:r>
    </w:p>
    <w:p w:rsidR="003376D3" w:rsidRDefault="001C2E01" w:rsidP="001C2E01">
      <w:pPr>
        <w:pStyle w:val="Normal1"/>
        <w:spacing w:after="0" w:line="240" w:lineRule="auto"/>
        <w:ind w:firstLine="720"/>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 xml:space="preserve">Plants are a significant source of various health-beneficial phytochemicals such as flavonoids, phenols, saponins, alkaloids, vitamins, minerals, and carbohydrates. The plant-based medicines are common as a source of primary healthcare in many parts of the world, especially Africa, Asia, and parts of America, because they are rich in phytochemicals and secondary metabolites for medicinal properties. </w:t>
      </w:r>
      <w:r>
        <w:rPr>
          <w:rFonts w:ascii="Times New Roman" w:eastAsia="Times New Roman" w:hAnsi="Times New Roman" w:cs="Times New Roman"/>
          <w:color w:val="auto"/>
          <w:sz w:val="20"/>
          <w:szCs w:val="20"/>
        </w:rPr>
        <w:t xml:space="preserve">A </w:t>
      </w:r>
      <w:r w:rsidRPr="001C2E01">
        <w:rPr>
          <w:rFonts w:ascii="Times New Roman" w:eastAsia="Times New Roman" w:hAnsi="Times New Roman" w:cs="Times New Roman"/>
          <w:color w:val="auto"/>
          <w:sz w:val="20"/>
          <w:szCs w:val="20"/>
        </w:rPr>
        <w:t>thousand of phytochemicals, such as alkaloids, phenolics, flavonoids, saponins, anthocyanins, and terpenoids, have been isolated and identified from numerous plants due to pharmacological properties</w:t>
      </w:r>
    </w:p>
    <w:p w:rsidR="001C2E01" w:rsidRPr="00FB1C38" w:rsidRDefault="001C2E01" w:rsidP="003376D3">
      <w:pPr>
        <w:pStyle w:val="Normal1"/>
        <w:spacing w:after="0" w:line="240" w:lineRule="auto"/>
        <w:ind w:firstLine="720"/>
        <w:jc w:val="both"/>
        <w:rPr>
          <w:rFonts w:ascii="Times New Roman" w:eastAsia="Times New Roman" w:hAnsi="Times New Roman" w:cs="Times New Roman"/>
          <w:b/>
          <w:color w:val="auto"/>
          <w:sz w:val="20"/>
          <w:szCs w:val="20"/>
        </w:rPr>
      </w:pPr>
    </w:p>
    <w:p w:rsidR="00D37D75" w:rsidRPr="00FB1C38" w:rsidRDefault="008B080E" w:rsidP="00FB1C38">
      <w:pPr>
        <w:pStyle w:val="Normal1"/>
        <w:spacing w:after="0" w:line="240" w:lineRule="auto"/>
        <w:jc w:val="both"/>
        <w:rPr>
          <w:rFonts w:ascii="Times New Roman" w:eastAsia="Times New Roman" w:hAnsi="Times New Roman" w:cs="Times New Roman"/>
          <w:b/>
          <w:color w:val="auto"/>
          <w:sz w:val="20"/>
          <w:szCs w:val="20"/>
        </w:rPr>
      </w:pPr>
      <w:r w:rsidRPr="00FB1C38">
        <w:rPr>
          <w:rFonts w:ascii="Times New Roman" w:eastAsia="Times New Roman" w:hAnsi="Times New Roman" w:cs="Times New Roman"/>
          <w:b/>
          <w:color w:val="auto"/>
          <w:sz w:val="20"/>
          <w:szCs w:val="20"/>
        </w:rPr>
        <w:t xml:space="preserve">3.1 </w:t>
      </w:r>
      <w:r w:rsidR="001C2E01" w:rsidRPr="001C2E01">
        <w:rPr>
          <w:rFonts w:ascii="Times New Roman" w:eastAsia="Times New Roman" w:hAnsi="Times New Roman" w:cs="Times New Roman"/>
          <w:b/>
          <w:color w:val="auto"/>
          <w:sz w:val="20"/>
          <w:szCs w:val="20"/>
        </w:rPr>
        <w:t>Phytochemical Screening</w:t>
      </w:r>
    </w:p>
    <w:p w:rsidR="001C2E01" w:rsidRDefault="001C2E01" w:rsidP="001C2E01">
      <w:pPr>
        <w:pStyle w:val="Normal1"/>
        <w:spacing w:after="0" w:line="240" w:lineRule="auto"/>
        <w:ind w:firstLine="720"/>
        <w:jc w:val="both"/>
        <w:rPr>
          <w:rFonts w:ascii="Times New Roman" w:eastAsia="Times New Roman" w:hAnsi="Times New Roman" w:cs="Times New Roman"/>
          <w:color w:val="auto"/>
          <w:sz w:val="20"/>
          <w:szCs w:val="20"/>
        </w:rPr>
      </w:pPr>
      <w:r w:rsidRPr="001C2E01">
        <w:rPr>
          <w:rFonts w:ascii="Times New Roman" w:eastAsia="Times New Roman" w:hAnsi="Times New Roman" w:cs="Times New Roman"/>
          <w:color w:val="auto"/>
          <w:sz w:val="20"/>
          <w:szCs w:val="20"/>
        </w:rPr>
        <w:t xml:space="preserve">The phytochemical screening test for </w:t>
      </w:r>
      <w:proofErr w:type="spellStart"/>
      <w:r w:rsidRPr="001C2E01">
        <w:rPr>
          <w:rFonts w:ascii="Times New Roman" w:eastAsia="Times New Roman" w:hAnsi="Times New Roman" w:cs="Times New Roman"/>
          <w:i/>
          <w:color w:val="auto"/>
          <w:sz w:val="20"/>
          <w:szCs w:val="20"/>
        </w:rPr>
        <w:t>Baccaurea</w:t>
      </w:r>
      <w:proofErr w:type="spellEnd"/>
      <w:r w:rsidRPr="001C2E01">
        <w:rPr>
          <w:rFonts w:ascii="Times New Roman" w:eastAsia="Times New Roman" w:hAnsi="Times New Roman" w:cs="Times New Roman"/>
          <w:i/>
          <w:color w:val="auto"/>
          <w:sz w:val="20"/>
          <w:szCs w:val="20"/>
        </w:rPr>
        <w:t xml:space="preserve"> </w:t>
      </w:r>
      <w:proofErr w:type="spellStart"/>
      <w:r w:rsidRPr="001C2E01">
        <w:rPr>
          <w:rFonts w:ascii="Times New Roman" w:eastAsia="Times New Roman" w:hAnsi="Times New Roman" w:cs="Times New Roman"/>
          <w:i/>
          <w:color w:val="auto"/>
          <w:sz w:val="20"/>
          <w:szCs w:val="20"/>
        </w:rPr>
        <w:t>angulata</w:t>
      </w:r>
      <w:proofErr w:type="spellEnd"/>
      <w:r w:rsidRPr="001C2E01">
        <w:rPr>
          <w:rFonts w:ascii="Times New Roman" w:eastAsia="Times New Roman" w:hAnsi="Times New Roman" w:cs="Times New Roman"/>
          <w:color w:val="auto"/>
          <w:sz w:val="20"/>
          <w:szCs w:val="20"/>
        </w:rPr>
        <w:t xml:space="preserve"> extract showed positive results for secondary metabolites of flavonoids, alkaloids, phenolics, saponins, and steroids and negative for terpenoid secondary metabolites</w:t>
      </w:r>
    </w:p>
    <w:p w:rsidR="005377A0" w:rsidRDefault="005377A0" w:rsidP="001C2E01">
      <w:pPr>
        <w:pStyle w:val="Normal1"/>
        <w:spacing w:after="0" w:line="240" w:lineRule="auto"/>
        <w:ind w:firstLine="720"/>
        <w:jc w:val="both"/>
        <w:rPr>
          <w:rFonts w:ascii="Times New Roman" w:eastAsia="Times New Roman" w:hAnsi="Times New Roman" w:cs="Times New Roman"/>
          <w:color w:val="auto"/>
          <w:sz w:val="20"/>
          <w:szCs w:val="20"/>
        </w:rPr>
      </w:pPr>
    </w:p>
    <w:p w:rsidR="001C2E01" w:rsidRPr="005377A0" w:rsidRDefault="005377A0" w:rsidP="00E966D7">
      <w:pPr>
        <w:pStyle w:val="Normal1"/>
        <w:spacing w:after="0" w:line="240" w:lineRule="auto"/>
        <w:jc w:val="center"/>
        <w:rPr>
          <w:rFonts w:ascii="Times New Roman" w:eastAsia="Times New Roman" w:hAnsi="Times New Roman" w:cs="Times New Roman"/>
          <w:b/>
          <w:color w:val="auto"/>
          <w:sz w:val="20"/>
          <w:szCs w:val="20"/>
        </w:rPr>
      </w:pPr>
      <w:r w:rsidRPr="005377A0">
        <w:rPr>
          <w:rFonts w:ascii="Times New Roman" w:eastAsia="Times New Roman" w:hAnsi="Times New Roman" w:cs="Times New Roman"/>
          <w:b/>
          <w:color w:val="auto"/>
          <w:sz w:val="20"/>
          <w:szCs w:val="20"/>
        </w:rPr>
        <w:t xml:space="preserve">Table 2. </w:t>
      </w:r>
      <w:r>
        <w:rPr>
          <w:rFonts w:ascii="Times New Roman" w:eastAsia="Times New Roman" w:hAnsi="Times New Roman" w:cs="Times New Roman"/>
          <w:b/>
          <w:color w:val="auto"/>
          <w:sz w:val="20"/>
          <w:szCs w:val="20"/>
        </w:rPr>
        <w:t>P</w:t>
      </w:r>
      <w:r w:rsidRPr="005377A0">
        <w:rPr>
          <w:rFonts w:ascii="Times New Roman" w:eastAsia="Times New Roman" w:hAnsi="Times New Roman" w:cs="Times New Roman"/>
          <w:b/>
          <w:color w:val="auto"/>
          <w:sz w:val="20"/>
          <w:szCs w:val="20"/>
        </w:rPr>
        <w:t>hytochemical analysis of methanolic plant extract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320"/>
        <w:gridCol w:w="1321"/>
        <w:gridCol w:w="1321"/>
        <w:gridCol w:w="1321"/>
        <w:gridCol w:w="1321"/>
        <w:gridCol w:w="1321"/>
      </w:tblGrid>
      <w:tr w:rsidR="001C2E01" w:rsidRPr="001C2E01" w:rsidTr="001C2E01">
        <w:tc>
          <w:tcPr>
            <w:tcW w:w="1320" w:type="dxa"/>
            <w:tcBorders>
              <w:top w:val="single" w:sz="4" w:space="0" w:color="auto"/>
              <w:bottom w:val="single" w:sz="4" w:space="0" w:color="auto"/>
            </w:tcBorders>
          </w:tcPr>
          <w:p w:rsidR="001C2E01" w:rsidRPr="001C2E01" w:rsidRDefault="001C2E01" w:rsidP="001C2E01">
            <w:pPr>
              <w:pStyle w:val="Normal1"/>
              <w:jc w:val="center"/>
              <w:rPr>
                <w:rFonts w:ascii="Times New Roman" w:eastAsia="Times New Roman" w:hAnsi="Times New Roman" w:cs="Times New Roman"/>
                <w:b/>
                <w:color w:val="auto"/>
                <w:sz w:val="20"/>
                <w:szCs w:val="20"/>
              </w:rPr>
            </w:pPr>
            <w:r w:rsidRPr="001C2E01">
              <w:rPr>
                <w:rFonts w:ascii="Times New Roman" w:eastAsia="Times New Roman" w:hAnsi="Times New Roman" w:cs="Times New Roman"/>
                <w:b/>
                <w:color w:val="auto"/>
                <w:sz w:val="20"/>
                <w:szCs w:val="20"/>
              </w:rPr>
              <w:t>Plant</w:t>
            </w:r>
          </w:p>
        </w:tc>
        <w:tc>
          <w:tcPr>
            <w:tcW w:w="7925" w:type="dxa"/>
            <w:gridSpan w:val="6"/>
            <w:tcBorders>
              <w:top w:val="single" w:sz="4" w:space="0" w:color="auto"/>
              <w:bottom w:val="single" w:sz="4" w:space="0" w:color="auto"/>
            </w:tcBorders>
          </w:tcPr>
          <w:p w:rsidR="001C2E01" w:rsidRPr="001C2E01" w:rsidRDefault="001C2E01" w:rsidP="001C2E01">
            <w:pPr>
              <w:pStyle w:val="Normal1"/>
              <w:jc w:val="center"/>
              <w:rPr>
                <w:rFonts w:ascii="Times New Roman" w:eastAsia="Times New Roman" w:hAnsi="Times New Roman" w:cs="Times New Roman"/>
                <w:b/>
                <w:color w:val="auto"/>
                <w:sz w:val="20"/>
                <w:szCs w:val="20"/>
              </w:rPr>
            </w:pPr>
            <w:r w:rsidRPr="001C2E01">
              <w:rPr>
                <w:rFonts w:ascii="Times New Roman" w:eastAsia="Times New Roman" w:hAnsi="Times New Roman" w:cs="Times New Roman"/>
                <w:b/>
                <w:color w:val="auto"/>
                <w:sz w:val="20"/>
                <w:szCs w:val="20"/>
              </w:rPr>
              <w:t>Secondary metabolite</w:t>
            </w:r>
          </w:p>
        </w:tc>
      </w:tr>
      <w:tr w:rsidR="001C2E01" w:rsidTr="001C2E01">
        <w:tc>
          <w:tcPr>
            <w:tcW w:w="1320" w:type="dxa"/>
            <w:vMerge w:val="restart"/>
            <w:tcBorders>
              <w:top w:val="single" w:sz="4" w:space="0" w:color="auto"/>
            </w:tcBorders>
            <w:vAlign w:val="center"/>
          </w:tcPr>
          <w:p w:rsidR="001C2E01" w:rsidRDefault="001C2E01" w:rsidP="001C2E01">
            <w:pPr>
              <w:pStyle w:val="Normal1"/>
              <w:jc w:val="center"/>
              <w:rPr>
                <w:rFonts w:ascii="Times New Roman" w:eastAsia="Times New Roman" w:hAnsi="Times New Roman" w:cs="Times New Roman"/>
                <w:color w:val="auto"/>
                <w:sz w:val="20"/>
                <w:szCs w:val="20"/>
              </w:rPr>
            </w:pPr>
            <w:proofErr w:type="spellStart"/>
            <w:r w:rsidRPr="00B763B8">
              <w:rPr>
                <w:rFonts w:ascii="Times New Roman" w:eastAsia="Times New Roman" w:hAnsi="Times New Roman" w:cs="Times New Roman"/>
                <w:i/>
                <w:color w:val="auto"/>
                <w:sz w:val="20"/>
                <w:szCs w:val="20"/>
              </w:rPr>
              <w:t>Baccaurea</w:t>
            </w:r>
            <w:proofErr w:type="spellEnd"/>
            <w:r w:rsidRPr="00B763B8">
              <w:rPr>
                <w:rFonts w:ascii="Times New Roman" w:eastAsia="Times New Roman" w:hAnsi="Times New Roman" w:cs="Times New Roman"/>
                <w:i/>
                <w:color w:val="auto"/>
                <w:sz w:val="20"/>
                <w:szCs w:val="20"/>
              </w:rPr>
              <w:t xml:space="preserve"> </w:t>
            </w:r>
            <w:proofErr w:type="spellStart"/>
            <w:r w:rsidRPr="00B763B8">
              <w:rPr>
                <w:rFonts w:ascii="Times New Roman" w:eastAsia="Times New Roman" w:hAnsi="Times New Roman" w:cs="Times New Roman"/>
                <w:i/>
                <w:color w:val="auto"/>
                <w:sz w:val="20"/>
                <w:szCs w:val="20"/>
              </w:rPr>
              <w:t>angulata</w:t>
            </w:r>
            <w:proofErr w:type="spellEnd"/>
          </w:p>
        </w:tc>
        <w:tc>
          <w:tcPr>
            <w:tcW w:w="1320" w:type="dxa"/>
            <w:tcBorders>
              <w:top w:val="single" w:sz="4" w:space="0" w:color="auto"/>
            </w:tcBorders>
            <w:vAlign w:val="center"/>
          </w:tcPr>
          <w:p w:rsidR="001C2E01" w:rsidRDefault="001C2E01" w:rsidP="001C2E01">
            <w:pPr>
              <w:pStyle w:val="Normal1"/>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Alkaloid</w:t>
            </w:r>
          </w:p>
        </w:tc>
        <w:tc>
          <w:tcPr>
            <w:tcW w:w="1321" w:type="dxa"/>
            <w:tcBorders>
              <w:top w:val="single" w:sz="4" w:space="0" w:color="auto"/>
            </w:tcBorders>
            <w:vAlign w:val="center"/>
          </w:tcPr>
          <w:p w:rsidR="001C2E01" w:rsidRDefault="001C2E01" w:rsidP="001C2E01">
            <w:pPr>
              <w:pStyle w:val="Normal1"/>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Flavonoid</w:t>
            </w:r>
          </w:p>
        </w:tc>
        <w:tc>
          <w:tcPr>
            <w:tcW w:w="1321" w:type="dxa"/>
            <w:tcBorders>
              <w:top w:val="single" w:sz="4" w:space="0" w:color="auto"/>
            </w:tcBorders>
            <w:vAlign w:val="center"/>
          </w:tcPr>
          <w:p w:rsidR="001C2E01" w:rsidRDefault="001C2E01" w:rsidP="001C2E01">
            <w:pPr>
              <w:pStyle w:val="Normal1"/>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Saponin</w:t>
            </w:r>
          </w:p>
        </w:tc>
        <w:tc>
          <w:tcPr>
            <w:tcW w:w="1321" w:type="dxa"/>
            <w:tcBorders>
              <w:top w:val="single" w:sz="4" w:space="0" w:color="auto"/>
            </w:tcBorders>
            <w:vAlign w:val="center"/>
          </w:tcPr>
          <w:p w:rsidR="001C2E01" w:rsidRDefault="001C2E01" w:rsidP="001C2E01">
            <w:pPr>
              <w:pStyle w:val="Normal1"/>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Steroid</w:t>
            </w:r>
          </w:p>
        </w:tc>
        <w:tc>
          <w:tcPr>
            <w:tcW w:w="1321" w:type="dxa"/>
            <w:tcBorders>
              <w:top w:val="single" w:sz="4" w:space="0" w:color="auto"/>
            </w:tcBorders>
            <w:vAlign w:val="center"/>
          </w:tcPr>
          <w:p w:rsidR="001C2E01" w:rsidRDefault="001C2E01" w:rsidP="001C2E01">
            <w:pPr>
              <w:pStyle w:val="Normal1"/>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Tannin</w:t>
            </w:r>
          </w:p>
        </w:tc>
        <w:tc>
          <w:tcPr>
            <w:tcW w:w="1321" w:type="dxa"/>
            <w:tcBorders>
              <w:top w:val="single" w:sz="4" w:space="0" w:color="auto"/>
            </w:tcBorders>
            <w:vAlign w:val="center"/>
          </w:tcPr>
          <w:p w:rsidR="001C2E01" w:rsidRDefault="001C2E01" w:rsidP="001C2E01">
            <w:pPr>
              <w:pStyle w:val="Normal1"/>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Terpenoid</w:t>
            </w:r>
          </w:p>
        </w:tc>
      </w:tr>
      <w:tr w:rsidR="001C2E01" w:rsidTr="001C2E01">
        <w:tc>
          <w:tcPr>
            <w:tcW w:w="1320" w:type="dxa"/>
            <w:vMerge/>
            <w:tcBorders>
              <w:bottom w:val="single" w:sz="4" w:space="0" w:color="auto"/>
            </w:tcBorders>
          </w:tcPr>
          <w:p w:rsidR="001C2E01" w:rsidRDefault="001C2E01" w:rsidP="001C2E01">
            <w:pPr>
              <w:pStyle w:val="Normal1"/>
              <w:jc w:val="both"/>
              <w:rPr>
                <w:rFonts w:ascii="Times New Roman" w:eastAsia="Times New Roman" w:hAnsi="Times New Roman" w:cs="Times New Roman"/>
                <w:color w:val="auto"/>
                <w:sz w:val="20"/>
                <w:szCs w:val="20"/>
              </w:rPr>
            </w:pPr>
          </w:p>
        </w:tc>
        <w:tc>
          <w:tcPr>
            <w:tcW w:w="1320" w:type="dxa"/>
            <w:tcBorders>
              <w:bottom w:val="single" w:sz="4" w:space="0" w:color="auto"/>
            </w:tcBorders>
          </w:tcPr>
          <w:p w:rsidR="001C2E01" w:rsidRPr="001C2E01" w:rsidRDefault="001C2E01" w:rsidP="001C2E01">
            <w:pPr>
              <w:pStyle w:val="Normal1"/>
              <w:jc w:val="center"/>
              <w:rPr>
                <w:rFonts w:ascii="Times New Roman" w:eastAsia="Times New Roman" w:hAnsi="Times New Roman" w:cs="Times New Roman"/>
                <w:b/>
                <w:color w:val="auto"/>
                <w:sz w:val="20"/>
                <w:szCs w:val="20"/>
              </w:rPr>
            </w:pPr>
            <w:r w:rsidRPr="001C2E01">
              <w:rPr>
                <w:rFonts w:ascii="Times New Roman" w:eastAsia="Times New Roman" w:hAnsi="Times New Roman" w:cs="Times New Roman"/>
                <w:b/>
                <w:color w:val="auto"/>
                <w:sz w:val="20"/>
                <w:szCs w:val="20"/>
              </w:rPr>
              <w:t>+</w:t>
            </w:r>
          </w:p>
        </w:tc>
        <w:tc>
          <w:tcPr>
            <w:tcW w:w="1321" w:type="dxa"/>
            <w:tcBorders>
              <w:bottom w:val="single" w:sz="4" w:space="0" w:color="auto"/>
            </w:tcBorders>
          </w:tcPr>
          <w:p w:rsidR="001C2E01" w:rsidRPr="001C2E01" w:rsidRDefault="001C2E01" w:rsidP="001C2E01">
            <w:pPr>
              <w:jc w:val="center"/>
              <w:rPr>
                <w:b/>
              </w:rPr>
            </w:pPr>
            <w:r w:rsidRPr="001C2E01">
              <w:rPr>
                <w:b/>
                <w:sz w:val="20"/>
                <w:szCs w:val="20"/>
              </w:rPr>
              <w:t>+</w:t>
            </w:r>
          </w:p>
        </w:tc>
        <w:tc>
          <w:tcPr>
            <w:tcW w:w="1321" w:type="dxa"/>
            <w:tcBorders>
              <w:bottom w:val="single" w:sz="4" w:space="0" w:color="auto"/>
            </w:tcBorders>
          </w:tcPr>
          <w:p w:rsidR="001C2E01" w:rsidRPr="001C2E01" w:rsidRDefault="001C2E01" w:rsidP="001C2E01">
            <w:pPr>
              <w:jc w:val="center"/>
              <w:rPr>
                <w:b/>
              </w:rPr>
            </w:pPr>
            <w:r w:rsidRPr="001C2E01">
              <w:rPr>
                <w:b/>
                <w:sz w:val="20"/>
                <w:szCs w:val="20"/>
              </w:rPr>
              <w:t>+</w:t>
            </w:r>
          </w:p>
        </w:tc>
        <w:tc>
          <w:tcPr>
            <w:tcW w:w="1321" w:type="dxa"/>
            <w:tcBorders>
              <w:bottom w:val="single" w:sz="4" w:space="0" w:color="auto"/>
            </w:tcBorders>
          </w:tcPr>
          <w:p w:rsidR="001C2E01" w:rsidRPr="001C2E01" w:rsidRDefault="001C2E01" w:rsidP="001C2E01">
            <w:pPr>
              <w:jc w:val="center"/>
              <w:rPr>
                <w:b/>
              </w:rPr>
            </w:pPr>
            <w:r w:rsidRPr="001C2E01">
              <w:rPr>
                <w:b/>
                <w:sz w:val="20"/>
                <w:szCs w:val="20"/>
              </w:rPr>
              <w:t>+</w:t>
            </w:r>
          </w:p>
        </w:tc>
        <w:tc>
          <w:tcPr>
            <w:tcW w:w="1321" w:type="dxa"/>
            <w:tcBorders>
              <w:bottom w:val="single" w:sz="4" w:space="0" w:color="auto"/>
            </w:tcBorders>
          </w:tcPr>
          <w:p w:rsidR="001C2E01" w:rsidRPr="001C2E01" w:rsidRDefault="001C2E01" w:rsidP="001C2E01">
            <w:pPr>
              <w:jc w:val="center"/>
              <w:rPr>
                <w:b/>
              </w:rPr>
            </w:pPr>
            <w:r w:rsidRPr="001C2E01">
              <w:rPr>
                <w:b/>
                <w:sz w:val="20"/>
                <w:szCs w:val="20"/>
              </w:rPr>
              <w:t>+</w:t>
            </w:r>
          </w:p>
        </w:tc>
        <w:tc>
          <w:tcPr>
            <w:tcW w:w="1321" w:type="dxa"/>
            <w:tcBorders>
              <w:bottom w:val="single" w:sz="4" w:space="0" w:color="auto"/>
            </w:tcBorders>
          </w:tcPr>
          <w:p w:rsidR="001C2E01" w:rsidRPr="001C2E01" w:rsidRDefault="00DA6D29" w:rsidP="001C2E01">
            <w:pPr>
              <w:pStyle w:val="Normal1"/>
              <w:jc w:val="center"/>
              <w:rPr>
                <w:rFonts w:ascii="Times New Roman" w:eastAsia="Times New Roman" w:hAnsi="Times New Roman" w:cs="Times New Roman"/>
                <w:b/>
                <w:color w:val="auto"/>
                <w:sz w:val="20"/>
                <w:szCs w:val="20"/>
              </w:rPr>
            </w:pPr>
            <w:r w:rsidRPr="000A7EBE">
              <w:rPr>
                <w:rFonts w:ascii="Times New Roman" w:eastAsia="Times New Roman" w:hAnsi="Times New Roman" w:cs="Times New Roman"/>
                <w:b/>
                <w:color w:val="auto"/>
                <w:sz w:val="20"/>
                <w:szCs w:val="20"/>
              </w:rPr>
              <w:t>–</w:t>
            </w:r>
          </w:p>
        </w:tc>
      </w:tr>
    </w:tbl>
    <w:p w:rsidR="001C2E01" w:rsidRDefault="001C2E01" w:rsidP="001C2E01">
      <w:pPr>
        <w:pStyle w:val="Normal1"/>
        <w:spacing w:after="0" w:line="240" w:lineRule="auto"/>
        <w:ind w:firstLine="720"/>
        <w:jc w:val="both"/>
        <w:rPr>
          <w:rFonts w:ascii="Times New Roman" w:eastAsia="Times New Roman" w:hAnsi="Times New Roman" w:cs="Times New Roman"/>
          <w:color w:val="auto"/>
          <w:sz w:val="20"/>
          <w:szCs w:val="20"/>
        </w:rPr>
      </w:pPr>
    </w:p>
    <w:p w:rsidR="001C2E01" w:rsidRDefault="005377A0" w:rsidP="005377A0">
      <w:pPr>
        <w:pStyle w:val="Normal1"/>
        <w:spacing w:after="0" w:line="240" w:lineRule="auto"/>
        <w:ind w:firstLine="720"/>
        <w:jc w:val="both"/>
        <w:rPr>
          <w:rFonts w:ascii="Times New Roman" w:eastAsia="Times New Roman" w:hAnsi="Times New Roman" w:cs="Times New Roman"/>
          <w:color w:val="auto"/>
          <w:sz w:val="20"/>
          <w:szCs w:val="20"/>
        </w:rPr>
      </w:pPr>
      <w:r w:rsidRPr="005377A0">
        <w:rPr>
          <w:rFonts w:ascii="Times New Roman" w:eastAsia="Times New Roman" w:hAnsi="Times New Roman" w:cs="Times New Roman"/>
          <w:color w:val="auto"/>
          <w:sz w:val="20"/>
          <w:szCs w:val="20"/>
        </w:rPr>
        <w:t xml:space="preserve">The yield value of the methanol extract of </w:t>
      </w:r>
      <w:proofErr w:type="spellStart"/>
      <w:r w:rsidRPr="00B763B8">
        <w:rPr>
          <w:rFonts w:ascii="Times New Roman" w:eastAsia="Times New Roman" w:hAnsi="Times New Roman" w:cs="Times New Roman"/>
          <w:i/>
          <w:color w:val="auto"/>
          <w:sz w:val="20"/>
          <w:szCs w:val="20"/>
        </w:rPr>
        <w:t>Baccaurea</w:t>
      </w:r>
      <w:proofErr w:type="spellEnd"/>
      <w:r w:rsidRPr="00B763B8">
        <w:rPr>
          <w:rFonts w:ascii="Times New Roman" w:eastAsia="Times New Roman" w:hAnsi="Times New Roman" w:cs="Times New Roman"/>
          <w:i/>
          <w:color w:val="auto"/>
          <w:sz w:val="20"/>
          <w:szCs w:val="20"/>
        </w:rPr>
        <w:t xml:space="preserve"> </w:t>
      </w:r>
      <w:proofErr w:type="spellStart"/>
      <w:r w:rsidRPr="00B763B8">
        <w:rPr>
          <w:rFonts w:ascii="Times New Roman" w:eastAsia="Times New Roman" w:hAnsi="Times New Roman" w:cs="Times New Roman"/>
          <w:i/>
          <w:color w:val="auto"/>
          <w:sz w:val="20"/>
          <w:szCs w:val="20"/>
        </w:rPr>
        <w:t>angulata</w:t>
      </w:r>
      <w:proofErr w:type="spellEnd"/>
      <w:r w:rsidRPr="005377A0">
        <w:rPr>
          <w:rFonts w:ascii="Times New Roman" w:eastAsia="Times New Roman" w:hAnsi="Times New Roman" w:cs="Times New Roman"/>
          <w:color w:val="auto"/>
          <w:sz w:val="20"/>
          <w:szCs w:val="20"/>
        </w:rPr>
        <w:t xml:space="preserve"> leaves is 4%, while the yield requirement is not less than 10%. According to (</w:t>
      </w:r>
      <w:proofErr w:type="spellStart"/>
      <w:r w:rsidRPr="005377A0">
        <w:rPr>
          <w:rFonts w:ascii="Times New Roman" w:eastAsia="Times New Roman" w:hAnsi="Times New Roman" w:cs="Times New Roman"/>
          <w:color w:val="auto"/>
          <w:sz w:val="20"/>
          <w:szCs w:val="20"/>
        </w:rPr>
        <w:t>Fajarullah</w:t>
      </w:r>
      <w:proofErr w:type="spellEnd"/>
      <w:r w:rsidRPr="005377A0">
        <w:rPr>
          <w:rFonts w:ascii="Times New Roman" w:eastAsia="Times New Roman" w:hAnsi="Times New Roman" w:cs="Times New Roman"/>
          <w:color w:val="auto"/>
          <w:sz w:val="20"/>
          <w:szCs w:val="20"/>
        </w:rPr>
        <w:t xml:space="preserve">, 2015) a high yield value indicates the large number of bioactive components contained. Characterization of </w:t>
      </w:r>
      <w:proofErr w:type="spellStart"/>
      <w:r w:rsidRPr="00B763B8">
        <w:rPr>
          <w:rFonts w:ascii="Times New Roman" w:eastAsia="Times New Roman" w:hAnsi="Times New Roman" w:cs="Times New Roman"/>
          <w:i/>
          <w:color w:val="auto"/>
          <w:sz w:val="20"/>
          <w:szCs w:val="20"/>
        </w:rPr>
        <w:t>Baccaurea</w:t>
      </w:r>
      <w:proofErr w:type="spellEnd"/>
      <w:r w:rsidRPr="00B763B8">
        <w:rPr>
          <w:rFonts w:ascii="Times New Roman" w:eastAsia="Times New Roman" w:hAnsi="Times New Roman" w:cs="Times New Roman"/>
          <w:i/>
          <w:color w:val="auto"/>
          <w:sz w:val="20"/>
          <w:szCs w:val="20"/>
        </w:rPr>
        <w:t xml:space="preserve"> </w:t>
      </w:r>
      <w:proofErr w:type="spellStart"/>
      <w:r w:rsidRPr="00B763B8">
        <w:rPr>
          <w:rFonts w:ascii="Times New Roman" w:eastAsia="Times New Roman" w:hAnsi="Times New Roman" w:cs="Times New Roman"/>
          <w:i/>
          <w:color w:val="auto"/>
          <w:sz w:val="20"/>
          <w:szCs w:val="20"/>
        </w:rPr>
        <w:t>angulata</w:t>
      </w:r>
      <w:proofErr w:type="spellEnd"/>
      <w:r w:rsidRPr="005377A0">
        <w:rPr>
          <w:rFonts w:ascii="Times New Roman" w:eastAsia="Times New Roman" w:hAnsi="Times New Roman" w:cs="Times New Roman"/>
          <w:color w:val="auto"/>
          <w:sz w:val="20"/>
          <w:szCs w:val="20"/>
        </w:rPr>
        <w:t>, the yield value is still relatively low so that the bioactive components contained are still small (</w:t>
      </w:r>
      <w:proofErr w:type="spellStart"/>
      <w:r w:rsidR="00E966D7">
        <w:rPr>
          <w:rFonts w:ascii="Times New Roman" w:eastAsia="Times New Roman" w:hAnsi="Times New Roman" w:cs="Times New Roman"/>
          <w:color w:val="auto"/>
          <w:sz w:val="20"/>
          <w:szCs w:val="20"/>
        </w:rPr>
        <w:t>Ditjen</w:t>
      </w:r>
      <w:proofErr w:type="spellEnd"/>
      <w:r w:rsidR="00E966D7">
        <w:rPr>
          <w:rFonts w:ascii="Times New Roman" w:eastAsia="Times New Roman" w:hAnsi="Times New Roman" w:cs="Times New Roman"/>
          <w:color w:val="auto"/>
          <w:sz w:val="20"/>
          <w:szCs w:val="20"/>
        </w:rPr>
        <w:t xml:space="preserve"> POM</w:t>
      </w:r>
      <w:r w:rsidRPr="005377A0">
        <w:rPr>
          <w:rFonts w:ascii="Times New Roman" w:eastAsia="Times New Roman" w:hAnsi="Times New Roman" w:cs="Times New Roman"/>
          <w:color w:val="auto"/>
          <w:sz w:val="20"/>
          <w:szCs w:val="20"/>
        </w:rPr>
        <w:t>, 2000).</w:t>
      </w:r>
    </w:p>
    <w:p w:rsidR="005377A0" w:rsidRPr="005377A0" w:rsidRDefault="005377A0" w:rsidP="005377A0">
      <w:pPr>
        <w:pStyle w:val="Normal1"/>
        <w:spacing w:after="0" w:line="240" w:lineRule="auto"/>
        <w:ind w:firstLine="720"/>
        <w:jc w:val="both"/>
        <w:rPr>
          <w:rFonts w:ascii="Times New Roman" w:eastAsia="Times New Roman" w:hAnsi="Times New Roman" w:cs="Times New Roman"/>
          <w:color w:val="auto"/>
          <w:sz w:val="20"/>
          <w:szCs w:val="20"/>
        </w:rPr>
      </w:pPr>
      <w:r w:rsidRPr="005377A0">
        <w:rPr>
          <w:rFonts w:ascii="Times New Roman" w:eastAsia="Times New Roman" w:hAnsi="Times New Roman" w:cs="Times New Roman"/>
          <w:color w:val="auto"/>
          <w:sz w:val="20"/>
          <w:szCs w:val="20"/>
        </w:rPr>
        <w:t>Alkaloids can interfere with the integrity of the peptidoglycan component of bacterial cells, flavonoids can bring destruction upon the bacteria as it could cause the membrane to leak out cell material. Other studies had also documented that medicinal plants contain coumarins, flavonoids, phenolics, alkaloids, terpenoids, tannins, and polyacetylenes which have the potential as a bactericidal, bacteriostatic, or fungicidal effect against selected human pathogens [</w:t>
      </w:r>
      <w:proofErr w:type="spellStart"/>
      <w:r w:rsidRPr="005377A0">
        <w:rPr>
          <w:rFonts w:ascii="Times New Roman" w:eastAsia="Times New Roman" w:hAnsi="Times New Roman" w:cs="Times New Roman"/>
          <w:color w:val="auto"/>
          <w:sz w:val="20"/>
          <w:szCs w:val="20"/>
        </w:rPr>
        <w:t>Motaleb</w:t>
      </w:r>
      <w:proofErr w:type="spellEnd"/>
      <w:r w:rsidRPr="005377A0">
        <w:rPr>
          <w:rFonts w:ascii="Times New Roman" w:eastAsia="Times New Roman" w:hAnsi="Times New Roman" w:cs="Times New Roman"/>
          <w:color w:val="auto"/>
          <w:sz w:val="20"/>
          <w:szCs w:val="20"/>
        </w:rPr>
        <w:t>, 2011;</w:t>
      </w:r>
      <w:r>
        <w:rPr>
          <w:rFonts w:ascii="Times New Roman" w:eastAsia="Times New Roman" w:hAnsi="Times New Roman" w:cs="Times New Roman"/>
          <w:color w:val="auto"/>
          <w:sz w:val="20"/>
          <w:szCs w:val="20"/>
        </w:rPr>
        <w:t xml:space="preserve"> </w:t>
      </w:r>
      <w:proofErr w:type="spellStart"/>
      <w:r w:rsidRPr="005377A0">
        <w:rPr>
          <w:rFonts w:ascii="Times New Roman" w:eastAsia="Times New Roman" w:hAnsi="Times New Roman" w:cs="Times New Roman"/>
          <w:color w:val="auto"/>
          <w:sz w:val="20"/>
          <w:szCs w:val="20"/>
        </w:rPr>
        <w:t>Dholaria</w:t>
      </w:r>
      <w:proofErr w:type="spellEnd"/>
      <w:r w:rsidRPr="005377A0">
        <w:rPr>
          <w:rFonts w:ascii="Times New Roman" w:eastAsia="Times New Roman" w:hAnsi="Times New Roman" w:cs="Times New Roman"/>
          <w:color w:val="auto"/>
          <w:sz w:val="20"/>
          <w:szCs w:val="20"/>
        </w:rPr>
        <w:t xml:space="preserve">, 2018.] </w:t>
      </w:r>
    </w:p>
    <w:p w:rsidR="005377A0" w:rsidRDefault="005377A0" w:rsidP="005377A0">
      <w:pPr>
        <w:pStyle w:val="Normal1"/>
        <w:spacing w:after="0" w:line="240" w:lineRule="auto"/>
        <w:ind w:firstLine="720"/>
        <w:jc w:val="both"/>
        <w:rPr>
          <w:rFonts w:ascii="Times New Roman" w:eastAsia="Times New Roman" w:hAnsi="Times New Roman" w:cs="Times New Roman"/>
          <w:color w:val="auto"/>
          <w:sz w:val="20"/>
          <w:szCs w:val="20"/>
        </w:rPr>
      </w:pPr>
      <w:r w:rsidRPr="005377A0">
        <w:rPr>
          <w:rFonts w:ascii="Times New Roman" w:eastAsia="Times New Roman" w:hAnsi="Times New Roman" w:cs="Times New Roman"/>
          <w:color w:val="auto"/>
          <w:sz w:val="20"/>
          <w:szCs w:val="20"/>
        </w:rPr>
        <w:t>It is known that saponins are strong hemolytic agents and have soap-like properties. The function of saponins is as an antimicrobial, anti-inflammatory, and anti- cytotoxic.</w:t>
      </w:r>
    </w:p>
    <w:p w:rsidR="00A023E2" w:rsidRPr="005377A0" w:rsidRDefault="00A023E2" w:rsidP="005377A0">
      <w:pPr>
        <w:pStyle w:val="Normal1"/>
        <w:spacing w:after="0" w:line="240" w:lineRule="auto"/>
        <w:ind w:firstLine="720"/>
        <w:jc w:val="both"/>
        <w:rPr>
          <w:rFonts w:ascii="Times New Roman" w:eastAsia="Times New Roman" w:hAnsi="Times New Roman" w:cs="Times New Roman"/>
          <w:color w:val="auto"/>
          <w:sz w:val="20"/>
          <w:szCs w:val="20"/>
        </w:rPr>
      </w:pPr>
    </w:p>
    <w:p w:rsidR="005377A0" w:rsidRDefault="005377A0" w:rsidP="005377A0">
      <w:pPr>
        <w:pStyle w:val="Normal1"/>
        <w:spacing w:after="0" w:line="240" w:lineRule="auto"/>
        <w:ind w:firstLine="720"/>
        <w:jc w:val="both"/>
        <w:rPr>
          <w:rFonts w:ascii="Times New Roman" w:eastAsia="Times New Roman" w:hAnsi="Times New Roman" w:cs="Times New Roman"/>
          <w:b/>
          <w:color w:val="auto"/>
          <w:sz w:val="20"/>
          <w:szCs w:val="20"/>
          <w:highlight w:val="white"/>
        </w:rPr>
      </w:pPr>
    </w:p>
    <w:p w:rsidR="006154F9" w:rsidRDefault="006154F9" w:rsidP="00FB1C38">
      <w:pPr>
        <w:pStyle w:val="Normal1"/>
        <w:spacing w:after="0" w:line="240" w:lineRule="auto"/>
        <w:jc w:val="both"/>
        <w:rPr>
          <w:rFonts w:ascii="Times New Roman" w:eastAsia="Times New Roman" w:hAnsi="Times New Roman" w:cs="Times New Roman"/>
          <w:b/>
          <w:color w:val="auto"/>
          <w:sz w:val="20"/>
          <w:szCs w:val="20"/>
          <w:highlight w:val="white"/>
        </w:rPr>
      </w:pPr>
    </w:p>
    <w:p w:rsidR="00D37D75" w:rsidRDefault="008B080E" w:rsidP="00FB1C38">
      <w:pPr>
        <w:pStyle w:val="Normal1"/>
        <w:spacing w:after="0" w:line="240" w:lineRule="auto"/>
        <w:jc w:val="both"/>
        <w:rPr>
          <w:rFonts w:ascii="Times New Roman" w:eastAsia="Times New Roman" w:hAnsi="Times New Roman" w:cs="Times New Roman"/>
          <w:b/>
          <w:color w:val="auto"/>
          <w:sz w:val="20"/>
          <w:szCs w:val="20"/>
        </w:rPr>
      </w:pPr>
      <w:r w:rsidRPr="00FB1C38">
        <w:rPr>
          <w:rFonts w:ascii="Times New Roman" w:eastAsia="Times New Roman" w:hAnsi="Times New Roman" w:cs="Times New Roman"/>
          <w:b/>
          <w:color w:val="auto"/>
          <w:sz w:val="20"/>
          <w:szCs w:val="20"/>
          <w:highlight w:val="white"/>
        </w:rPr>
        <w:lastRenderedPageBreak/>
        <w:t xml:space="preserve">3.2 </w:t>
      </w:r>
      <w:r w:rsidR="006154F9" w:rsidRPr="006154F9">
        <w:rPr>
          <w:rFonts w:ascii="Times New Roman" w:eastAsia="Times New Roman" w:hAnsi="Times New Roman" w:cs="Times New Roman"/>
          <w:b/>
          <w:color w:val="auto"/>
          <w:sz w:val="20"/>
          <w:szCs w:val="20"/>
        </w:rPr>
        <w:t>Antimicrobial Activity Testing</w:t>
      </w:r>
    </w:p>
    <w:p w:rsidR="006154F9" w:rsidRDefault="006154F9" w:rsidP="007A3515">
      <w:pPr>
        <w:pStyle w:val="Normal1"/>
        <w:spacing w:after="0" w:line="240" w:lineRule="auto"/>
        <w:ind w:firstLine="720"/>
        <w:jc w:val="both"/>
        <w:rPr>
          <w:rFonts w:ascii="Times New Roman" w:eastAsia="Times New Roman" w:hAnsi="Times New Roman" w:cs="Times New Roman"/>
          <w:color w:val="auto"/>
          <w:sz w:val="20"/>
          <w:szCs w:val="20"/>
        </w:rPr>
      </w:pPr>
      <w:r w:rsidRPr="006154F9">
        <w:rPr>
          <w:rFonts w:ascii="Times New Roman" w:eastAsia="Times New Roman" w:hAnsi="Times New Roman" w:cs="Times New Roman"/>
          <w:color w:val="auto"/>
          <w:sz w:val="20"/>
          <w:szCs w:val="20"/>
        </w:rPr>
        <w:t xml:space="preserve">Table </w:t>
      </w:r>
      <w:r>
        <w:rPr>
          <w:rFonts w:ascii="Times New Roman" w:eastAsia="Times New Roman" w:hAnsi="Times New Roman" w:cs="Times New Roman"/>
          <w:color w:val="auto"/>
          <w:sz w:val="20"/>
          <w:szCs w:val="20"/>
        </w:rPr>
        <w:t>3</w:t>
      </w:r>
      <w:r w:rsidRPr="006154F9">
        <w:rPr>
          <w:rFonts w:ascii="Times New Roman" w:eastAsia="Times New Roman" w:hAnsi="Times New Roman" w:cs="Times New Roman"/>
          <w:color w:val="auto"/>
          <w:sz w:val="20"/>
          <w:szCs w:val="20"/>
        </w:rPr>
        <w:t xml:space="preserve"> summarizes the average microbial growth inhibition of</w:t>
      </w:r>
      <w:r>
        <w:rPr>
          <w:rFonts w:ascii="Times New Roman" w:eastAsia="Times New Roman" w:hAnsi="Times New Roman" w:cs="Times New Roman"/>
          <w:color w:val="auto"/>
          <w:sz w:val="20"/>
          <w:szCs w:val="20"/>
        </w:rPr>
        <w:t xml:space="preserve"> </w:t>
      </w:r>
      <w:proofErr w:type="spellStart"/>
      <w:r w:rsidRPr="006154F9">
        <w:rPr>
          <w:rFonts w:ascii="Times New Roman" w:eastAsia="Times New Roman" w:hAnsi="Times New Roman" w:cs="Times New Roman"/>
          <w:i/>
          <w:color w:val="auto"/>
          <w:sz w:val="20"/>
          <w:szCs w:val="20"/>
        </w:rPr>
        <w:t>Baccaurea</w:t>
      </w:r>
      <w:proofErr w:type="spellEnd"/>
      <w:r w:rsidRPr="006154F9">
        <w:rPr>
          <w:rFonts w:ascii="Times New Roman" w:eastAsia="Times New Roman" w:hAnsi="Times New Roman" w:cs="Times New Roman"/>
          <w:i/>
          <w:color w:val="auto"/>
          <w:sz w:val="20"/>
          <w:szCs w:val="20"/>
        </w:rPr>
        <w:t xml:space="preserve"> </w:t>
      </w:r>
      <w:proofErr w:type="spellStart"/>
      <w:r w:rsidRPr="006154F9">
        <w:rPr>
          <w:rFonts w:ascii="Times New Roman" w:eastAsia="Times New Roman" w:hAnsi="Times New Roman" w:cs="Times New Roman"/>
          <w:i/>
          <w:color w:val="auto"/>
          <w:sz w:val="20"/>
          <w:szCs w:val="20"/>
        </w:rPr>
        <w:t>angulata</w:t>
      </w:r>
      <w:proofErr w:type="spellEnd"/>
      <w:r w:rsidRPr="006154F9">
        <w:rPr>
          <w:rFonts w:ascii="Times New Roman" w:eastAsia="Times New Roman" w:hAnsi="Times New Roman" w:cs="Times New Roman"/>
          <w:color w:val="auto"/>
          <w:sz w:val="20"/>
          <w:szCs w:val="20"/>
        </w:rPr>
        <w:t xml:space="preserve"> leaves</w:t>
      </w:r>
      <w:r>
        <w:rPr>
          <w:rFonts w:ascii="Times New Roman" w:eastAsia="Times New Roman" w:hAnsi="Times New Roman" w:cs="Times New Roman"/>
          <w:color w:val="auto"/>
          <w:sz w:val="20"/>
          <w:szCs w:val="20"/>
        </w:rPr>
        <w:t xml:space="preserve"> extract</w:t>
      </w:r>
      <w:r w:rsidR="00DA6D29">
        <w:rPr>
          <w:rFonts w:ascii="Times New Roman" w:eastAsia="Times New Roman" w:hAnsi="Times New Roman" w:cs="Times New Roman"/>
          <w:color w:val="auto"/>
          <w:sz w:val="20"/>
          <w:szCs w:val="20"/>
        </w:rPr>
        <w:t xml:space="preserve">. </w:t>
      </w:r>
      <w:r w:rsidR="00DA6D29" w:rsidRPr="00DA6D29">
        <w:rPr>
          <w:rFonts w:ascii="Times New Roman" w:eastAsia="Times New Roman" w:hAnsi="Times New Roman" w:cs="Times New Roman"/>
          <w:color w:val="auto"/>
          <w:sz w:val="20"/>
          <w:szCs w:val="20"/>
        </w:rPr>
        <w:t>This due to the sensitivity of the extract depends on the level of the concentration when it is used against certain microorganisms</w:t>
      </w:r>
      <w:r w:rsidR="00E966D7">
        <w:rPr>
          <w:rFonts w:ascii="Times New Roman" w:eastAsia="Times New Roman" w:hAnsi="Times New Roman" w:cs="Times New Roman"/>
          <w:color w:val="auto"/>
          <w:sz w:val="20"/>
          <w:szCs w:val="20"/>
        </w:rPr>
        <w:t>.</w:t>
      </w:r>
    </w:p>
    <w:p w:rsidR="007A3515" w:rsidRPr="007A3515" w:rsidRDefault="007A3515" w:rsidP="007A3515">
      <w:pPr>
        <w:pStyle w:val="Normal1"/>
        <w:spacing w:after="0" w:line="240" w:lineRule="auto"/>
        <w:ind w:firstLine="720"/>
        <w:jc w:val="both"/>
        <w:rPr>
          <w:rFonts w:ascii="Times New Roman" w:eastAsia="Times New Roman" w:hAnsi="Times New Roman" w:cs="Times New Roman"/>
          <w:color w:val="auto"/>
          <w:sz w:val="20"/>
          <w:szCs w:val="20"/>
        </w:rPr>
      </w:pPr>
      <w:r w:rsidRPr="007A3515">
        <w:rPr>
          <w:rFonts w:ascii="Times New Roman" w:eastAsia="Times New Roman" w:hAnsi="Times New Roman" w:cs="Times New Roman"/>
          <w:color w:val="auto"/>
          <w:sz w:val="20"/>
          <w:szCs w:val="20"/>
        </w:rPr>
        <w:t xml:space="preserve">The in vitro antimicrobial activities of methanol extracts of </w:t>
      </w:r>
      <w:proofErr w:type="spellStart"/>
      <w:r w:rsidRPr="007A3515">
        <w:rPr>
          <w:rFonts w:ascii="Times New Roman" w:eastAsia="Times New Roman" w:hAnsi="Times New Roman" w:cs="Times New Roman"/>
          <w:i/>
          <w:color w:val="auto"/>
          <w:sz w:val="20"/>
          <w:szCs w:val="20"/>
        </w:rPr>
        <w:t>Baccaurea</w:t>
      </w:r>
      <w:proofErr w:type="spellEnd"/>
      <w:r w:rsidRPr="007A3515">
        <w:rPr>
          <w:rFonts w:ascii="Times New Roman" w:eastAsia="Times New Roman" w:hAnsi="Times New Roman" w:cs="Times New Roman"/>
          <w:i/>
          <w:color w:val="auto"/>
          <w:sz w:val="20"/>
          <w:szCs w:val="20"/>
        </w:rPr>
        <w:t xml:space="preserve"> </w:t>
      </w:r>
      <w:proofErr w:type="spellStart"/>
      <w:r w:rsidRPr="007A3515">
        <w:rPr>
          <w:rFonts w:ascii="Times New Roman" w:eastAsia="Times New Roman" w:hAnsi="Times New Roman" w:cs="Times New Roman"/>
          <w:i/>
          <w:color w:val="auto"/>
          <w:sz w:val="20"/>
          <w:szCs w:val="20"/>
        </w:rPr>
        <w:t>angulata</w:t>
      </w:r>
      <w:proofErr w:type="spellEnd"/>
      <w:r w:rsidRPr="007A3515">
        <w:rPr>
          <w:rFonts w:ascii="Times New Roman" w:eastAsia="Times New Roman" w:hAnsi="Times New Roman" w:cs="Times New Roman"/>
          <w:color w:val="auto"/>
          <w:sz w:val="20"/>
          <w:szCs w:val="20"/>
        </w:rPr>
        <w:t xml:space="preserve"> leaves concentrations of 40%, 60%, 80%, and 100% were tested against </w:t>
      </w:r>
      <w:r w:rsidRPr="007A3515">
        <w:rPr>
          <w:rFonts w:ascii="Times New Roman" w:eastAsia="Times New Roman" w:hAnsi="Times New Roman" w:cs="Times New Roman"/>
          <w:i/>
          <w:color w:val="auto"/>
          <w:sz w:val="20"/>
          <w:szCs w:val="20"/>
        </w:rPr>
        <w:t>Staphylococcus aureus,</w:t>
      </w:r>
      <w:r w:rsidRPr="007A3515">
        <w:rPr>
          <w:rFonts w:ascii="Times New Roman" w:eastAsia="Times New Roman" w:hAnsi="Times New Roman" w:cs="Times New Roman"/>
          <w:i/>
          <w:color w:val="auto"/>
          <w:sz w:val="20"/>
          <w:szCs w:val="20"/>
        </w:rPr>
        <w:t xml:space="preserve"> </w:t>
      </w:r>
      <w:r w:rsidRPr="007A3515">
        <w:rPr>
          <w:rFonts w:ascii="Times New Roman" w:eastAsia="Times New Roman" w:hAnsi="Times New Roman" w:cs="Times New Roman"/>
          <w:i/>
          <w:color w:val="auto"/>
          <w:sz w:val="20"/>
          <w:szCs w:val="20"/>
        </w:rPr>
        <w:t>Escherichia coli</w:t>
      </w:r>
      <w:r w:rsidRPr="007A3515">
        <w:rPr>
          <w:rFonts w:ascii="Times New Roman" w:eastAsia="Times New Roman" w:hAnsi="Times New Roman" w:cs="Times New Roman"/>
          <w:color w:val="auto"/>
          <w:sz w:val="20"/>
          <w:szCs w:val="20"/>
        </w:rPr>
        <w:t xml:space="preserve">, and </w:t>
      </w:r>
      <w:r w:rsidRPr="007A3515">
        <w:rPr>
          <w:rFonts w:ascii="Times New Roman" w:eastAsia="Times New Roman" w:hAnsi="Times New Roman" w:cs="Times New Roman"/>
          <w:i/>
          <w:color w:val="auto"/>
          <w:sz w:val="20"/>
          <w:szCs w:val="20"/>
        </w:rPr>
        <w:t>Candida albicans</w:t>
      </w:r>
      <w:r w:rsidRPr="007A3515">
        <w:rPr>
          <w:rFonts w:ascii="Times New Roman" w:eastAsia="Times New Roman" w:hAnsi="Times New Roman" w:cs="Times New Roman"/>
          <w:color w:val="auto"/>
          <w:sz w:val="20"/>
          <w:szCs w:val="20"/>
        </w:rPr>
        <w:t>.</w:t>
      </w:r>
      <w:r w:rsidRPr="007A3515">
        <w:rPr>
          <w:rFonts w:ascii="Times New Roman" w:eastAsia="Times New Roman" w:hAnsi="Times New Roman" w:cs="Times New Roman"/>
          <w:color w:val="auto"/>
          <w:sz w:val="20"/>
          <w:szCs w:val="20"/>
        </w:rPr>
        <w:t xml:space="preserve"> </w:t>
      </w:r>
      <w:r w:rsidRPr="007A3515">
        <w:rPr>
          <w:rFonts w:ascii="Times New Roman" w:eastAsia="Times New Roman" w:hAnsi="Times New Roman" w:cs="Times New Roman"/>
          <w:color w:val="auto"/>
          <w:sz w:val="20"/>
          <w:szCs w:val="20"/>
        </w:rPr>
        <w:t>Chloramphenicol</w:t>
      </w:r>
      <w:r>
        <w:rPr>
          <w:rFonts w:ascii="Times New Roman" w:eastAsia="Times New Roman" w:hAnsi="Times New Roman" w:cs="Times New Roman"/>
          <w:color w:val="auto"/>
          <w:sz w:val="20"/>
          <w:szCs w:val="20"/>
        </w:rPr>
        <w:t>, Ketoconazole</w:t>
      </w:r>
      <w:r w:rsidRPr="007A3515">
        <w:rPr>
          <w:rFonts w:ascii="Times New Roman" w:eastAsia="Times New Roman" w:hAnsi="Times New Roman" w:cs="Times New Roman"/>
          <w:color w:val="auto"/>
          <w:sz w:val="20"/>
          <w:szCs w:val="20"/>
        </w:rPr>
        <w:t xml:space="preserve"> was used as a positive control because it is a broad-spectrum antibiotic</w:t>
      </w:r>
      <w:r>
        <w:rPr>
          <w:rFonts w:ascii="Times New Roman" w:eastAsia="Times New Roman" w:hAnsi="Times New Roman" w:cs="Times New Roman"/>
          <w:color w:val="auto"/>
          <w:sz w:val="20"/>
          <w:szCs w:val="20"/>
        </w:rPr>
        <w:t xml:space="preserve"> and antifung</w:t>
      </w:r>
      <w:r w:rsidR="00A023E2">
        <w:rPr>
          <w:rFonts w:ascii="Times New Roman" w:eastAsia="Times New Roman" w:hAnsi="Times New Roman" w:cs="Times New Roman"/>
          <w:color w:val="auto"/>
          <w:sz w:val="20"/>
          <w:szCs w:val="20"/>
        </w:rPr>
        <w:t>al</w:t>
      </w:r>
      <w:r w:rsidRPr="007A3515">
        <w:rPr>
          <w:rFonts w:ascii="Times New Roman" w:eastAsia="Times New Roman" w:hAnsi="Times New Roman" w:cs="Times New Roman"/>
          <w:color w:val="auto"/>
          <w:sz w:val="20"/>
          <w:szCs w:val="20"/>
        </w:rPr>
        <w:t>, and DMSO as a negative control.</w:t>
      </w:r>
      <w:r w:rsidRPr="007A3515">
        <w:rPr>
          <w:rFonts w:ascii="Times New Roman" w:eastAsia="Times New Roman" w:hAnsi="Times New Roman" w:cs="Times New Roman"/>
          <w:color w:val="auto"/>
          <w:sz w:val="20"/>
          <w:szCs w:val="20"/>
        </w:rPr>
        <w:t xml:space="preserve"> </w:t>
      </w:r>
      <w:r w:rsidRPr="007A3515">
        <w:rPr>
          <w:rFonts w:ascii="Times New Roman" w:eastAsia="Times New Roman" w:hAnsi="Times New Roman" w:cs="Times New Roman"/>
          <w:color w:val="auto"/>
          <w:sz w:val="20"/>
          <w:szCs w:val="20"/>
        </w:rPr>
        <w:t>All the tests were performed in triplicates and were repeated three times.</w:t>
      </w:r>
    </w:p>
    <w:p w:rsidR="007A3515" w:rsidRPr="00DA6D29" w:rsidRDefault="007A3515" w:rsidP="007A3515">
      <w:pPr>
        <w:pStyle w:val="Normal1"/>
        <w:spacing w:after="0" w:line="240" w:lineRule="auto"/>
        <w:ind w:firstLine="720"/>
        <w:jc w:val="both"/>
        <w:rPr>
          <w:rFonts w:ascii="Times New Roman" w:eastAsia="Times New Roman" w:hAnsi="Times New Roman" w:cs="Times New Roman"/>
          <w:color w:val="auto"/>
          <w:sz w:val="20"/>
          <w:szCs w:val="20"/>
        </w:rPr>
      </w:pPr>
      <w:r w:rsidRPr="007A3515">
        <w:rPr>
          <w:rFonts w:ascii="Times New Roman" w:eastAsia="Times New Roman" w:hAnsi="Times New Roman" w:cs="Times New Roman"/>
          <w:color w:val="auto"/>
          <w:sz w:val="20"/>
          <w:szCs w:val="20"/>
        </w:rPr>
        <w:t xml:space="preserve"> The results measuring the inhibition zone for </w:t>
      </w:r>
      <w:r w:rsidRPr="007A3515">
        <w:rPr>
          <w:rFonts w:ascii="Times New Roman" w:eastAsia="Times New Roman" w:hAnsi="Times New Roman" w:cs="Times New Roman"/>
          <w:i/>
          <w:color w:val="auto"/>
          <w:sz w:val="20"/>
          <w:szCs w:val="20"/>
        </w:rPr>
        <w:t>Staphylococcus aureus, Escherichia coli</w:t>
      </w:r>
      <w:r w:rsidRPr="007A3515">
        <w:rPr>
          <w:rFonts w:ascii="Times New Roman" w:eastAsia="Times New Roman" w:hAnsi="Times New Roman" w:cs="Times New Roman"/>
          <w:color w:val="auto"/>
          <w:sz w:val="20"/>
          <w:szCs w:val="20"/>
        </w:rPr>
        <w:t xml:space="preserve">, and </w:t>
      </w:r>
      <w:r w:rsidRPr="007A3515">
        <w:rPr>
          <w:rFonts w:ascii="Times New Roman" w:eastAsia="Times New Roman" w:hAnsi="Times New Roman" w:cs="Times New Roman"/>
          <w:i/>
          <w:color w:val="auto"/>
          <w:sz w:val="20"/>
          <w:szCs w:val="20"/>
        </w:rPr>
        <w:t>Candida albicans</w:t>
      </w:r>
      <w:r w:rsidRPr="007A3515">
        <w:rPr>
          <w:rFonts w:ascii="Times New Roman" w:eastAsia="Times New Roman" w:hAnsi="Times New Roman" w:cs="Times New Roman"/>
          <w:color w:val="auto"/>
          <w:sz w:val="20"/>
          <w:szCs w:val="20"/>
        </w:rPr>
        <w:t xml:space="preserve"> had the largest inhibition zone at an extract concentration of 100%. </w:t>
      </w:r>
      <w:r>
        <w:rPr>
          <w:rFonts w:ascii="Times New Roman" w:eastAsia="Times New Roman" w:hAnsi="Times New Roman" w:cs="Times New Roman"/>
          <w:color w:val="auto"/>
          <w:sz w:val="20"/>
          <w:szCs w:val="20"/>
        </w:rPr>
        <w:t>T</w:t>
      </w:r>
      <w:r w:rsidRPr="007A3515">
        <w:rPr>
          <w:rFonts w:ascii="Times New Roman" w:eastAsia="Times New Roman" w:hAnsi="Times New Roman" w:cs="Times New Roman"/>
          <w:color w:val="auto"/>
          <w:sz w:val="20"/>
          <w:szCs w:val="20"/>
        </w:rPr>
        <w:t xml:space="preserve">his research shows that </w:t>
      </w:r>
      <w:proofErr w:type="spellStart"/>
      <w:r w:rsidRPr="007A3515">
        <w:rPr>
          <w:rFonts w:ascii="Times New Roman" w:eastAsia="Times New Roman" w:hAnsi="Times New Roman" w:cs="Times New Roman"/>
          <w:i/>
          <w:color w:val="auto"/>
          <w:sz w:val="20"/>
          <w:szCs w:val="20"/>
        </w:rPr>
        <w:t>Baccaurea</w:t>
      </w:r>
      <w:proofErr w:type="spellEnd"/>
      <w:r w:rsidRPr="007A3515">
        <w:rPr>
          <w:rFonts w:ascii="Times New Roman" w:eastAsia="Times New Roman" w:hAnsi="Times New Roman" w:cs="Times New Roman"/>
          <w:i/>
          <w:color w:val="auto"/>
          <w:sz w:val="20"/>
          <w:szCs w:val="20"/>
        </w:rPr>
        <w:t xml:space="preserve"> </w:t>
      </w:r>
      <w:proofErr w:type="spellStart"/>
      <w:r w:rsidRPr="007A3515">
        <w:rPr>
          <w:rFonts w:ascii="Times New Roman" w:eastAsia="Times New Roman" w:hAnsi="Times New Roman" w:cs="Times New Roman"/>
          <w:i/>
          <w:color w:val="auto"/>
          <w:sz w:val="20"/>
          <w:szCs w:val="20"/>
        </w:rPr>
        <w:t>angulata</w:t>
      </w:r>
      <w:proofErr w:type="spellEnd"/>
      <w:r w:rsidRPr="007A3515">
        <w:rPr>
          <w:rFonts w:ascii="Times New Roman" w:eastAsia="Times New Roman" w:hAnsi="Times New Roman" w:cs="Times New Roman"/>
          <w:color w:val="auto"/>
          <w:sz w:val="20"/>
          <w:szCs w:val="20"/>
        </w:rPr>
        <w:t xml:space="preserve"> lea</w:t>
      </w:r>
      <w:r>
        <w:rPr>
          <w:rFonts w:ascii="Times New Roman" w:eastAsia="Times New Roman" w:hAnsi="Times New Roman" w:cs="Times New Roman"/>
          <w:color w:val="auto"/>
          <w:sz w:val="20"/>
          <w:szCs w:val="20"/>
        </w:rPr>
        <w:t>ves</w:t>
      </w:r>
      <w:r w:rsidRPr="007A3515">
        <w:rPr>
          <w:rFonts w:ascii="Times New Roman" w:eastAsia="Times New Roman" w:hAnsi="Times New Roman" w:cs="Times New Roman"/>
          <w:color w:val="auto"/>
          <w:sz w:val="20"/>
          <w:szCs w:val="20"/>
        </w:rPr>
        <w:t xml:space="preserve"> extract can inhibit the growth of </w:t>
      </w:r>
      <w:r w:rsidRPr="007A3515">
        <w:rPr>
          <w:rFonts w:ascii="Times New Roman" w:eastAsia="Times New Roman" w:hAnsi="Times New Roman" w:cs="Times New Roman"/>
          <w:i/>
          <w:color w:val="auto"/>
          <w:sz w:val="20"/>
          <w:szCs w:val="20"/>
        </w:rPr>
        <w:t>Staphylococcus aureus, Escherichia</w:t>
      </w:r>
      <w:r w:rsidRPr="007A3515">
        <w:rPr>
          <w:rFonts w:ascii="Times New Roman" w:eastAsia="Times New Roman" w:hAnsi="Times New Roman" w:cs="Times New Roman"/>
          <w:color w:val="auto"/>
          <w:sz w:val="20"/>
          <w:szCs w:val="20"/>
        </w:rPr>
        <w:t xml:space="preserve"> coli bacteria, and </w:t>
      </w:r>
      <w:r w:rsidRPr="007A3515">
        <w:rPr>
          <w:rFonts w:ascii="Times New Roman" w:eastAsia="Times New Roman" w:hAnsi="Times New Roman" w:cs="Times New Roman"/>
          <w:i/>
          <w:color w:val="auto"/>
          <w:sz w:val="20"/>
          <w:szCs w:val="20"/>
        </w:rPr>
        <w:t>Candida albicans</w:t>
      </w:r>
      <w:r w:rsidRPr="007A3515">
        <w:rPr>
          <w:rFonts w:ascii="Times New Roman" w:eastAsia="Times New Roman" w:hAnsi="Times New Roman" w:cs="Times New Roman"/>
          <w:color w:val="auto"/>
          <w:sz w:val="20"/>
          <w:szCs w:val="20"/>
        </w:rPr>
        <w:t xml:space="preserve"> fungus using the paper disc/Kirby-Bauer diffusion method.</w:t>
      </w:r>
    </w:p>
    <w:p w:rsidR="007A3515" w:rsidRPr="007A3515" w:rsidRDefault="007A3515" w:rsidP="007A3515">
      <w:pPr>
        <w:pStyle w:val="Normal1"/>
        <w:spacing w:after="0" w:line="240" w:lineRule="auto"/>
        <w:ind w:firstLine="720"/>
        <w:jc w:val="both"/>
        <w:rPr>
          <w:rFonts w:ascii="Times New Roman" w:eastAsia="Times New Roman" w:hAnsi="Times New Roman" w:cs="Times New Roman"/>
          <w:color w:val="auto"/>
          <w:sz w:val="20"/>
          <w:szCs w:val="20"/>
        </w:rPr>
      </w:pPr>
      <w:r w:rsidRPr="00DA6D29">
        <w:rPr>
          <w:rFonts w:ascii="Times New Roman" w:eastAsia="Times New Roman" w:hAnsi="Times New Roman" w:cs="Times New Roman"/>
          <w:color w:val="auto"/>
          <w:sz w:val="20"/>
          <w:szCs w:val="20"/>
        </w:rPr>
        <w:t>The findings of the study may be helpful to future investigators in identifying alternative and new bioactive secondary metabolites like anti</w:t>
      </w:r>
      <w:r>
        <w:rPr>
          <w:rFonts w:ascii="Times New Roman" w:eastAsia="Times New Roman" w:hAnsi="Times New Roman" w:cs="Times New Roman"/>
          <w:color w:val="auto"/>
          <w:sz w:val="20"/>
          <w:szCs w:val="20"/>
        </w:rPr>
        <w:t>microbial</w:t>
      </w:r>
      <w:r w:rsidRPr="00DA6D29">
        <w:rPr>
          <w:rFonts w:ascii="Times New Roman" w:eastAsia="Times New Roman" w:hAnsi="Times New Roman" w:cs="Times New Roman"/>
          <w:color w:val="auto"/>
          <w:sz w:val="20"/>
          <w:szCs w:val="20"/>
        </w:rPr>
        <w:t xml:space="preserve"> to treat resistant human pathogens</w:t>
      </w:r>
    </w:p>
    <w:p w:rsidR="007A3515" w:rsidRPr="007A3515" w:rsidRDefault="007A3515" w:rsidP="007A3515">
      <w:pPr>
        <w:pStyle w:val="Normal1"/>
        <w:spacing w:after="0" w:line="240" w:lineRule="auto"/>
        <w:ind w:firstLine="720"/>
        <w:jc w:val="both"/>
        <w:rPr>
          <w:rFonts w:ascii="Times New Roman" w:eastAsia="Times New Roman" w:hAnsi="Times New Roman" w:cs="Times New Roman"/>
          <w:color w:val="auto"/>
          <w:sz w:val="20"/>
          <w:szCs w:val="20"/>
        </w:rPr>
      </w:pPr>
      <w:r w:rsidRPr="007A3515">
        <w:rPr>
          <w:rFonts w:ascii="Times New Roman" w:eastAsia="Times New Roman" w:hAnsi="Times New Roman" w:cs="Times New Roman"/>
          <w:color w:val="auto"/>
          <w:sz w:val="20"/>
          <w:szCs w:val="20"/>
        </w:rPr>
        <w:t xml:space="preserve"> </w:t>
      </w:r>
    </w:p>
    <w:p w:rsidR="006154F9" w:rsidRPr="006B47C6" w:rsidRDefault="006154F9" w:rsidP="006B47C6">
      <w:pPr>
        <w:pStyle w:val="Normal1"/>
        <w:spacing w:after="0" w:line="276" w:lineRule="auto"/>
        <w:ind w:firstLine="720"/>
        <w:jc w:val="both"/>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 xml:space="preserve">Table 3. </w:t>
      </w:r>
      <w:r w:rsidRPr="006154F9">
        <w:rPr>
          <w:rFonts w:ascii="Times New Roman" w:eastAsia="Times New Roman" w:hAnsi="Times New Roman" w:cs="Times New Roman"/>
          <w:b/>
          <w:color w:val="auto"/>
          <w:sz w:val="20"/>
          <w:szCs w:val="20"/>
        </w:rPr>
        <w:t>Zone of Inhibition from Different Concentrations of</w:t>
      </w:r>
      <w:r>
        <w:rPr>
          <w:rFonts w:ascii="Times New Roman" w:eastAsia="Times New Roman" w:hAnsi="Times New Roman" w:cs="Times New Roman"/>
          <w:b/>
          <w:color w:val="auto"/>
          <w:sz w:val="20"/>
          <w:szCs w:val="20"/>
        </w:rPr>
        <w:t xml:space="preserve"> </w:t>
      </w:r>
      <w:proofErr w:type="spellStart"/>
      <w:r w:rsidRPr="006154F9">
        <w:rPr>
          <w:rFonts w:ascii="Times New Roman" w:eastAsia="Times New Roman" w:hAnsi="Times New Roman" w:cs="Times New Roman"/>
          <w:b/>
          <w:i/>
          <w:color w:val="auto"/>
          <w:sz w:val="20"/>
          <w:szCs w:val="20"/>
        </w:rPr>
        <w:t>Baccaurea</w:t>
      </w:r>
      <w:proofErr w:type="spellEnd"/>
      <w:r w:rsidRPr="006154F9">
        <w:rPr>
          <w:rFonts w:ascii="Times New Roman" w:eastAsia="Times New Roman" w:hAnsi="Times New Roman" w:cs="Times New Roman"/>
          <w:b/>
          <w:i/>
          <w:color w:val="auto"/>
          <w:sz w:val="20"/>
          <w:szCs w:val="20"/>
        </w:rPr>
        <w:t xml:space="preserve"> </w:t>
      </w:r>
      <w:proofErr w:type="spellStart"/>
      <w:r w:rsidRPr="006154F9">
        <w:rPr>
          <w:rFonts w:ascii="Times New Roman" w:eastAsia="Times New Roman" w:hAnsi="Times New Roman" w:cs="Times New Roman"/>
          <w:b/>
          <w:i/>
          <w:color w:val="auto"/>
          <w:sz w:val="20"/>
          <w:szCs w:val="20"/>
        </w:rPr>
        <w:t>angulata</w:t>
      </w:r>
      <w:proofErr w:type="spellEnd"/>
      <w:r w:rsidRPr="006154F9">
        <w:rPr>
          <w:rFonts w:ascii="Times New Roman" w:eastAsia="Times New Roman" w:hAnsi="Times New Roman" w:cs="Times New Roman"/>
          <w:b/>
          <w:color w:val="auto"/>
          <w:sz w:val="20"/>
          <w:szCs w:val="20"/>
        </w:rPr>
        <w:t xml:space="preserve"> leaves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947"/>
        <w:gridCol w:w="1985"/>
        <w:gridCol w:w="1984"/>
      </w:tblGrid>
      <w:tr w:rsidR="006B47C6" w:rsidTr="006B47C6">
        <w:trPr>
          <w:jc w:val="center"/>
        </w:trPr>
        <w:tc>
          <w:tcPr>
            <w:tcW w:w="1705" w:type="dxa"/>
            <w:vMerge w:val="restart"/>
            <w:tcBorders>
              <w:top w:val="single" w:sz="4" w:space="0" w:color="auto"/>
              <w:bottom w:val="nil"/>
            </w:tcBorders>
            <w:vAlign w:val="center"/>
          </w:tcPr>
          <w:p w:rsidR="006B47C6" w:rsidRPr="006B47C6" w:rsidRDefault="006B47C6" w:rsidP="006B47C6">
            <w:pPr>
              <w:pStyle w:val="Normal1"/>
              <w:jc w:val="center"/>
              <w:rPr>
                <w:rFonts w:ascii="Times New Roman" w:eastAsia="Times New Roman" w:hAnsi="Times New Roman" w:cs="Times New Roman"/>
                <w:b/>
                <w:color w:val="auto"/>
                <w:sz w:val="20"/>
                <w:szCs w:val="20"/>
                <w:highlight w:val="white"/>
              </w:rPr>
            </w:pPr>
            <w:r w:rsidRPr="006B47C6">
              <w:rPr>
                <w:rFonts w:ascii="Times New Roman" w:eastAsia="Times New Roman" w:hAnsi="Times New Roman" w:cs="Times New Roman"/>
                <w:b/>
                <w:color w:val="auto"/>
                <w:sz w:val="20"/>
                <w:szCs w:val="20"/>
                <w:highlight w:val="white"/>
              </w:rPr>
              <w:t>Extract</w:t>
            </w:r>
            <w:r>
              <w:rPr>
                <w:rFonts w:ascii="Times New Roman" w:eastAsia="Times New Roman" w:hAnsi="Times New Roman" w:cs="Times New Roman"/>
                <w:b/>
                <w:color w:val="auto"/>
                <w:sz w:val="20"/>
                <w:szCs w:val="20"/>
                <w:highlight w:val="white"/>
              </w:rPr>
              <w:t>/Control</w:t>
            </w:r>
            <w:r w:rsidRPr="006B47C6">
              <w:rPr>
                <w:rFonts w:ascii="Times New Roman" w:eastAsia="Times New Roman" w:hAnsi="Times New Roman" w:cs="Times New Roman"/>
                <w:b/>
                <w:color w:val="auto"/>
                <w:sz w:val="20"/>
                <w:szCs w:val="20"/>
                <w:highlight w:val="white"/>
              </w:rPr>
              <w:t xml:space="preserve"> Conc</w:t>
            </w:r>
            <w:r>
              <w:rPr>
                <w:rFonts w:ascii="Times New Roman" w:eastAsia="Times New Roman" w:hAnsi="Times New Roman" w:cs="Times New Roman"/>
                <w:b/>
                <w:color w:val="auto"/>
                <w:sz w:val="20"/>
                <w:szCs w:val="20"/>
                <w:highlight w:val="white"/>
              </w:rPr>
              <w:t>.</w:t>
            </w:r>
            <w:r w:rsidRPr="006B47C6">
              <w:rPr>
                <w:rFonts w:ascii="Times New Roman" w:eastAsia="Times New Roman" w:hAnsi="Times New Roman" w:cs="Times New Roman"/>
                <w:b/>
                <w:color w:val="auto"/>
                <w:sz w:val="20"/>
                <w:szCs w:val="20"/>
                <w:highlight w:val="white"/>
              </w:rPr>
              <w:t xml:space="preserve"> (%)</w:t>
            </w:r>
          </w:p>
        </w:tc>
        <w:tc>
          <w:tcPr>
            <w:tcW w:w="5916" w:type="dxa"/>
            <w:gridSpan w:val="3"/>
            <w:tcBorders>
              <w:top w:val="single" w:sz="4" w:space="0" w:color="auto"/>
              <w:bottom w:val="single" w:sz="4" w:space="0" w:color="auto"/>
            </w:tcBorders>
            <w:vAlign w:val="center"/>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b/>
                <w:color w:val="auto"/>
                <w:sz w:val="20"/>
                <w:szCs w:val="20"/>
              </w:rPr>
              <w:t>Zone of inhibition (mm)</w:t>
            </w:r>
          </w:p>
        </w:tc>
      </w:tr>
      <w:tr w:rsidR="006B47C6" w:rsidTr="006B47C6">
        <w:trPr>
          <w:jc w:val="center"/>
        </w:trPr>
        <w:tc>
          <w:tcPr>
            <w:tcW w:w="1705" w:type="dxa"/>
            <w:vMerge/>
            <w:tcBorders>
              <w:top w:val="nil"/>
              <w:bottom w:val="single" w:sz="4" w:space="0" w:color="auto"/>
            </w:tcBorders>
          </w:tcPr>
          <w:p w:rsidR="006B47C6" w:rsidRDefault="006B47C6" w:rsidP="006B47C6">
            <w:pPr>
              <w:pStyle w:val="Normal1"/>
              <w:jc w:val="center"/>
              <w:rPr>
                <w:rFonts w:ascii="Times New Roman" w:eastAsia="Times New Roman" w:hAnsi="Times New Roman" w:cs="Times New Roman"/>
                <w:color w:val="auto"/>
                <w:sz w:val="20"/>
                <w:szCs w:val="20"/>
                <w:highlight w:val="white"/>
              </w:rPr>
            </w:pPr>
          </w:p>
        </w:tc>
        <w:tc>
          <w:tcPr>
            <w:tcW w:w="1947" w:type="dxa"/>
            <w:tcBorders>
              <w:top w:val="single" w:sz="4" w:space="0" w:color="auto"/>
              <w:bottom w:val="single" w:sz="4" w:space="0" w:color="auto"/>
            </w:tcBorders>
            <w:vAlign w:val="center"/>
          </w:tcPr>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sidRPr="006B47C6">
              <w:rPr>
                <w:rFonts w:ascii="Times New Roman" w:eastAsia="Times New Roman" w:hAnsi="Times New Roman" w:cs="Times New Roman"/>
                <w:b/>
                <w:i/>
                <w:color w:val="auto"/>
                <w:sz w:val="20"/>
                <w:szCs w:val="20"/>
              </w:rPr>
              <w:t>Staphylococcus aureus ATCC 25923</w:t>
            </w:r>
          </w:p>
        </w:tc>
        <w:tc>
          <w:tcPr>
            <w:tcW w:w="1985" w:type="dxa"/>
            <w:tcBorders>
              <w:top w:val="single" w:sz="4" w:space="0" w:color="auto"/>
              <w:bottom w:val="single" w:sz="4" w:space="0" w:color="auto"/>
            </w:tcBorders>
            <w:vAlign w:val="center"/>
          </w:tcPr>
          <w:p w:rsidR="006B47C6" w:rsidRPr="006B47C6" w:rsidRDefault="006B47C6" w:rsidP="006B47C6">
            <w:pPr>
              <w:pStyle w:val="Normal1"/>
              <w:spacing w:line="276" w:lineRule="auto"/>
              <w:jc w:val="center"/>
              <w:rPr>
                <w:rFonts w:ascii="Times New Roman" w:eastAsia="Times New Roman" w:hAnsi="Times New Roman" w:cs="Times New Roman"/>
                <w:b/>
                <w:i/>
                <w:color w:val="auto"/>
                <w:sz w:val="20"/>
                <w:szCs w:val="20"/>
              </w:rPr>
            </w:pPr>
            <w:r w:rsidRPr="006B47C6">
              <w:rPr>
                <w:rFonts w:ascii="Times New Roman" w:eastAsia="Times New Roman" w:hAnsi="Times New Roman" w:cs="Times New Roman"/>
                <w:b/>
                <w:i/>
                <w:color w:val="auto"/>
                <w:sz w:val="20"/>
                <w:szCs w:val="20"/>
              </w:rPr>
              <w:t>Escherichia coli</w:t>
            </w:r>
          </w:p>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sidRPr="006B47C6">
              <w:rPr>
                <w:rFonts w:ascii="Times New Roman" w:eastAsia="Times New Roman" w:hAnsi="Times New Roman" w:cs="Times New Roman"/>
                <w:b/>
                <w:i/>
                <w:color w:val="auto"/>
                <w:sz w:val="20"/>
                <w:szCs w:val="20"/>
              </w:rPr>
              <w:t>ATCC 25922</w:t>
            </w:r>
          </w:p>
        </w:tc>
        <w:tc>
          <w:tcPr>
            <w:tcW w:w="1984" w:type="dxa"/>
            <w:tcBorders>
              <w:top w:val="single" w:sz="4" w:space="0" w:color="auto"/>
              <w:bottom w:val="single" w:sz="4" w:space="0" w:color="auto"/>
            </w:tcBorders>
            <w:vAlign w:val="center"/>
          </w:tcPr>
          <w:p w:rsidR="006B47C6" w:rsidRPr="006B47C6" w:rsidRDefault="006B47C6" w:rsidP="006B47C6">
            <w:pPr>
              <w:pStyle w:val="Normal1"/>
              <w:spacing w:line="276" w:lineRule="auto"/>
              <w:jc w:val="center"/>
              <w:rPr>
                <w:rFonts w:ascii="Times New Roman" w:eastAsia="Times New Roman" w:hAnsi="Times New Roman" w:cs="Times New Roman"/>
                <w:b/>
                <w:i/>
                <w:color w:val="auto"/>
                <w:sz w:val="20"/>
                <w:szCs w:val="20"/>
              </w:rPr>
            </w:pPr>
            <w:r w:rsidRPr="006B47C6">
              <w:rPr>
                <w:rFonts w:ascii="Times New Roman" w:eastAsia="Times New Roman" w:hAnsi="Times New Roman" w:cs="Times New Roman"/>
                <w:b/>
                <w:i/>
                <w:color w:val="auto"/>
                <w:sz w:val="20"/>
                <w:szCs w:val="20"/>
              </w:rPr>
              <w:t>Candida albicans</w:t>
            </w:r>
          </w:p>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sidRPr="006B47C6">
              <w:rPr>
                <w:rFonts w:ascii="Times New Roman" w:eastAsia="Times New Roman" w:hAnsi="Times New Roman" w:cs="Times New Roman"/>
                <w:b/>
                <w:i/>
                <w:color w:val="auto"/>
                <w:sz w:val="20"/>
                <w:szCs w:val="20"/>
              </w:rPr>
              <w:t>ATCC 10231</w:t>
            </w:r>
          </w:p>
        </w:tc>
      </w:tr>
      <w:tr w:rsidR="006B47C6" w:rsidTr="006B47C6">
        <w:trPr>
          <w:jc w:val="center"/>
        </w:trPr>
        <w:tc>
          <w:tcPr>
            <w:tcW w:w="1705" w:type="dxa"/>
            <w:tcBorders>
              <w:top w:val="single" w:sz="4" w:space="0" w:color="auto"/>
            </w:tcBorders>
          </w:tcPr>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sidRPr="006B47C6">
              <w:rPr>
                <w:rFonts w:ascii="Times New Roman" w:eastAsia="Times New Roman" w:hAnsi="Times New Roman" w:cs="Times New Roman"/>
                <w:b/>
                <w:color w:val="auto"/>
                <w:sz w:val="20"/>
                <w:szCs w:val="20"/>
                <w:highlight w:val="white"/>
              </w:rPr>
              <w:t>40</w:t>
            </w:r>
          </w:p>
        </w:tc>
        <w:tc>
          <w:tcPr>
            <w:tcW w:w="1947" w:type="dxa"/>
            <w:tcBorders>
              <w:top w:val="single" w:sz="4" w:space="0" w:color="auto"/>
            </w:tcBorders>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sidRPr="006B47C6">
              <w:rPr>
                <w:rFonts w:ascii="Times New Roman" w:eastAsia="Times New Roman" w:hAnsi="Times New Roman" w:cs="Times New Roman"/>
                <w:b/>
                <w:color w:val="auto"/>
                <w:sz w:val="20"/>
                <w:szCs w:val="20"/>
              </w:rPr>
              <w:t>–</w:t>
            </w:r>
          </w:p>
        </w:tc>
        <w:tc>
          <w:tcPr>
            <w:tcW w:w="1985" w:type="dxa"/>
            <w:tcBorders>
              <w:top w:val="single" w:sz="4" w:space="0" w:color="auto"/>
            </w:tcBorders>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sidRPr="006B47C6">
              <w:rPr>
                <w:rFonts w:ascii="Times New Roman" w:eastAsia="Times New Roman" w:hAnsi="Times New Roman" w:cs="Times New Roman"/>
                <w:b/>
                <w:color w:val="auto"/>
                <w:sz w:val="20"/>
                <w:szCs w:val="20"/>
              </w:rPr>
              <w:t>–</w:t>
            </w:r>
          </w:p>
        </w:tc>
        <w:tc>
          <w:tcPr>
            <w:tcW w:w="1984" w:type="dxa"/>
            <w:tcBorders>
              <w:top w:val="single" w:sz="4" w:space="0" w:color="auto"/>
            </w:tcBorders>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sidRPr="006B47C6">
              <w:rPr>
                <w:rFonts w:ascii="Times New Roman" w:eastAsia="Times New Roman" w:hAnsi="Times New Roman" w:cs="Times New Roman"/>
                <w:b/>
                <w:color w:val="auto"/>
                <w:sz w:val="20"/>
                <w:szCs w:val="20"/>
              </w:rPr>
              <w:t>–</w:t>
            </w:r>
          </w:p>
        </w:tc>
      </w:tr>
      <w:tr w:rsidR="006B47C6" w:rsidTr="006B47C6">
        <w:trPr>
          <w:jc w:val="center"/>
        </w:trPr>
        <w:tc>
          <w:tcPr>
            <w:tcW w:w="1705" w:type="dxa"/>
          </w:tcPr>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sidRPr="006B47C6">
              <w:rPr>
                <w:rFonts w:ascii="Times New Roman" w:eastAsia="Times New Roman" w:hAnsi="Times New Roman" w:cs="Times New Roman"/>
                <w:b/>
                <w:color w:val="auto"/>
                <w:sz w:val="20"/>
                <w:szCs w:val="20"/>
                <w:highlight w:val="white"/>
              </w:rPr>
              <w:t>60</w:t>
            </w:r>
          </w:p>
        </w:tc>
        <w:tc>
          <w:tcPr>
            <w:tcW w:w="1947"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7.4</w:t>
            </w:r>
          </w:p>
        </w:tc>
        <w:tc>
          <w:tcPr>
            <w:tcW w:w="1985"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7.16</w:t>
            </w:r>
          </w:p>
        </w:tc>
        <w:tc>
          <w:tcPr>
            <w:tcW w:w="1984"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6.20</w:t>
            </w:r>
          </w:p>
        </w:tc>
      </w:tr>
      <w:tr w:rsidR="006B47C6" w:rsidTr="006B47C6">
        <w:trPr>
          <w:jc w:val="center"/>
        </w:trPr>
        <w:tc>
          <w:tcPr>
            <w:tcW w:w="1705" w:type="dxa"/>
          </w:tcPr>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sidRPr="006B47C6">
              <w:rPr>
                <w:rFonts w:ascii="Times New Roman" w:eastAsia="Times New Roman" w:hAnsi="Times New Roman" w:cs="Times New Roman"/>
                <w:b/>
                <w:color w:val="auto"/>
                <w:sz w:val="20"/>
                <w:szCs w:val="20"/>
                <w:highlight w:val="white"/>
              </w:rPr>
              <w:t>80</w:t>
            </w:r>
          </w:p>
        </w:tc>
        <w:tc>
          <w:tcPr>
            <w:tcW w:w="1947"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8.5</w:t>
            </w:r>
          </w:p>
        </w:tc>
        <w:tc>
          <w:tcPr>
            <w:tcW w:w="1985"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11.95</w:t>
            </w:r>
          </w:p>
        </w:tc>
        <w:tc>
          <w:tcPr>
            <w:tcW w:w="1984"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7.20</w:t>
            </w:r>
          </w:p>
        </w:tc>
      </w:tr>
      <w:tr w:rsidR="006B47C6" w:rsidTr="006B47C6">
        <w:trPr>
          <w:jc w:val="center"/>
        </w:trPr>
        <w:tc>
          <w:tcPr>
            <w:tcW w:w="1705" w:type="dxa"/>
          </w:tcPr>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sidRPr="006B47C6">
              <w:rPr>
                <w:rFonts w:ascii="Times New Roman" w:eastAsia="Times New Roman" w:hAnsi="Times New Roman" w:cs="Times New Roman"/>
                <w:b/>
                <w:color w:val="auto"/>
                <w:sz w:val="20"/>
                <w:szCs w:val="20"/>
                <w:highlight w:val="white"/>
              </w:rPr>
              <w:t>100</w:t>
            </w:r>
          </w:p>
        </w:tc>
        <w:tc>
          <w:tcPr>
            <w:tcW w:w="1947"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14.4</w:t>
            </w:r>
          </w:p>
        </w:tc>
        <w:tc>
          <w:tcPr>
            <w:tcW w:w="1985"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12.30</w:t>
            </w:r>
          </w:p>
        </w:tc>
        <w:tc>
          <w:tcPr>
            <w:tcW w:w="1984"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15.56</w:t>
            </w:r>
          </w:p>
        </w:tc>
      </w:tr>
      <w:tr w:rsidR="006B47C6" w:rsidTr="006B47C6">
        <w:trPr>
          <w:jc w:val="center"/>
        </w:trPr>
        <w:tc>
          <w:tcPr>
            <w:tcW w:w="1705" w:type="dxa"/>
          </w:tcPr>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Pr>
                <w:rFonts w:ascii="Times New Roman" w:eastAsia="Times New Roman" w:hAnsi="Times New Roman" w:cs="Times New Roman"/>
                <w:b/>
                <w:color w:val="auto"/>
                <w:sz w:val="20"/>
                <w:szCs w:val="20"/>
                <w:highlight w:val="white"/>
              </w:rPr>
              <w:t>Chloramphenicol</w:t>
            </w:r>
          </w:p>
        </w:tc>
        <w:tc>
          <w:tcPr>
            <w:tcW w:w="1947"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20.2</w:t>
            </w:r>
          </w:p>
        </w:tc>
        <w:tc>
          <w:tcPr>
            <w:tcW w:w="1985"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30.6</w:t>
            </w:r>
          </w:p>
        </w:tc>
        <w:tc>
          <w:tcPr>
            <w:tcW w:w="1984"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sidRPr="006B47C6">
              <w:rPr>
                <w:rFonts w:ascii="Times New Roman" w:eastAsia="Times New Roman" w:hAnsi="Times New Roman" w:cs="Times New Roman"/>
                <w:b/>
                <w:color w:val="auto"/>
                <w:sz w:val="20"/>
                <w:szCs w:val="20"/>
              </w:rPr>
              <w:t>–</w:t>
            </w:r>
          </w:p>
        </w:tc>
      </w:tr>
      <w:tr w:rsidR="006B47C6" w:rsidTr="006B47C6">
        <w:trPr>
          <w:jc w:val="center"/>
        </w:trPr>
        <w:tc>
          <w:tcPr>
            <w:tcW w:w="1705" w:type="dxa"/>
          </w:tcPr>
          <w:p w:rsidR="006B47C6" w:rsidRP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Pr>
                <w:rFonts w:ascii="Times New Roman" w:eastAsia="Times New Roman" w:hAnsi="Times New Roman" w:cs="Times New Roman"/>
                <w:b/>
                <w:color w:val="auto"/>
                <w:sz w:val="20"/>
                <w:szCs w:val="20"/>
                <w:highlight w:val="white"/>
              </w:rPr>
              <w:t>Ketoconazole</w:t>
            </w:r>
          </w:p>
        </w:tc>
        <w:tc>
          <w:tcPr>
            <w:tcW w:w="1947" w:type="dxa"/>
          </w:tcPr>
          <w:p w:rsidR="006B47C6" w:rsidRDefault="006B47C6" w:rsidP="006B47C6">
            <w:pPr>
              <w:spacing w:line="276" w:lineRule="auto"/>
              <w:jc w:val="center"/>
            </w:pPr>
            <w:r w:rsidRPr="000A7EBE">
              <w:rPr>
                <w:b/>
                <w:sz w:val="20"/>
                <w:szCs w:val="20"/>
              </w:rPr>
              <w:t>–</w:t>
            </w:r>
          </w:p>
        </w:tc>
        <w:tc>
          <w:tcPr>
            <w:tcW w:w="1985" w:type="dxa"/>
          </w:tcPr>
          <w:p w:rsidR="006B47C6" w:rsidRDefault="006B47C6" w:rsidP="006B47C6">
            <w:pPr>
              <w:spacing w:line="276" w:lineRule="auto"/>
              <w:jc w:val="center"/>
            </w:pPr>
            <w:r w:rsidRPr="000A7EBE">
              <w:rPr>
                <w:b/>
                <w:sz w:val="20"/>
                <w:szCs w:val="20"/>
              </w:rPr>
              <w:t>–</w:t>
            </w:r>
          </w:p>
        </w:tc>
        <w:tc>
          <w:tcPr>
            <w:tcW w:w="1984" w:type="dxa"/>
          </w:tcPr>
          <w:p w:rsidR="006B47C6" w:rsidRDefault="006B47C6" w:rsidP="006B47C6">
            <w:pPr>
              <w:pStyle w:val="Normal1"/>
              <w:spacing w:line="276" w:lineRule="auto"/>
              <w:jc w:val="center"/>
              <w:rPr>
                <w:rFonts w:ascii="Times New Roman" w:eastAsia="Times New Roman" w:hAnsi="Times New Roman" w:cs="Times New Roman"/>
                <w:color w:val="auto"/>
                <w:sz w:val="20"/>
                <w:szCs w:val="20"/>
                <w:highlight w:val="white"/>
              </w:rPr>
            </w:pPr>
            <w:r>
              <w:rPr>
                <w:rFonts w:ascii="Times New Roman" w:eastAsia="Times New Roman" w:hAnsi="Times New Roman" w:cs="Times New Roman"/>
                <w:color w:val="auto"/>
                <w:sz w:val="20"/>
                <w:szCs w:val="20"/>
                <w:highlight w:val="white"/>
              </w:rPr>
              <w:t>18.36</w:t>
            </w:r>
          </w:p>
        </w:tc>
      </w:tr>
      <w:tr w:rsidR="006B47C6" w:rsidTr="006B47C6">
        <w:trPr>
          <w:jc w:val="center"/>
        </w:trPr>
        <w:tc>
          <w:tcPr>
            <w:tcW w:w="1705" w:type="dxa"/>
          </w:tcPr>
          <w:p w:rsidR="006B47C6" w:rsidRDefault="006B47C6" w:rsidP="006B47C6">
            <w:pPr>
              <w:pStyle w:val="Normal1"/>
              <w:spacing w:line="276" w:lineRule="auto"/>
              <w:jc w:val="center"/>
              <w:rPr>
                <w:rFonts w:ascii="Times New Roman" w:eastAsia="Times New Roman" w:hAnsi="Times New Roman" w:cs="Times New Roman"/>
                <w:b/>
                <w:color w:val="auto"/>
                <w:sz w:val="20"/>
                <w:szCs w:val="20"/>
                <w:highlight w:val="white"/>
              </w:rPr>
            </w:pPr>
            <w:r>
              <w:rPr>
                <w:rFonts w:ascii="Times New Roman" w:eastAsia="Times New Roman" w:hAnsi="Times New Roman" w:cs="Times New Roman"/>
                <w:b/>
                <w:color w:val="auto"/>
                <w:sz w:val="20"/>
                <w:szCs w:val="20"/>
                <w:highlight w:val="white"/>
              </w:rPr>
              <w:t>DMSO</w:t>
            </w:r>
          </w:p>
        </w:tc>
        <w:tc>
          <w:tcPr>
            <w:tcW w:w="1947" w:type="dxa"/>
          </w:tcPr>
          <w:p w:rsidR="006B47C6" w:rsidRDefault="006B47C6" w:rsidP="006B47C6">
            <w:pPr>
              <w:spacing w:line="276" w:lineRule="auto"/>
              <w:jc w:val="center"/>
            </w:pPr>
            <w:r w:rsidRPr="003E789D">
              <w:rPr>
                <w:b/>
                <w:sz w:val="20"/>
                <w:szCs w:val="20"/>
              </w:rPr>
              <w:t>–</w:t>
            </w:r>
          </w:p>
        </w:tc>
        <w:tc>
          <w:tcPr>
            <w:tcW w:w="1985" w:type="dxa"/>
          </w:tcPr>
          <w:p w:rsidR="006B47C6" w:rsidRDefault="006B47C6" w:rsidP="006B47C6">
            <w:pPr>
              <w:spacing w:line="276" w:lineRule="auto"/>
              <w:jc w:val="center"/>
            </w:pPr>
            <w:r w:rsidRPr="003E789D">
              <w:rPr>
                <w:b/>
                <w:sz w:val="20"/>
                <w:szCs w:val="20"/>
              </w:rPr>
              <w:t>–</w:t>
            </w:r>
          </w:p>
        </w:tc>
        <w:tc>
          <w:tcPr>
            <w:tcW w:w="1984" w:type="dxa"/>
          </w:tcPr>
          <w:p w:rsidR="006B47C6" w:rsidRDefault="006B47C6" w:rsidP="006B47C6">
            <w:pPr>
              <w:spacing w:line="276" w:lineRule="auto"/>
              <w:jc w:val="center"/>
            </w:pPr>
            <w:r w:rsidRPr="003E789D">
              <w:rPr>
                <w:b/>
                <w:sz w:val="20"/>
                <w:szCs w:val="20"/>
              </w:rPr>
              <w:t>–</w:t>
            </w:r>
          </w:p>
        </w:tc>
      </w:tr>
    </w:tbl>
    <w:p w:rsidR="00DA6D29" w:rsidRDefault="00DA6D29" w:rsidP="007A3515">
      <w:pPr>
        <w:pStyle w:val="Normal1"/>
        <w:spacing w:after="0" w:line="240" w:lineRule="auto"/>
        <w:ind w:firstLine="720"/>
        <w:rPr>
          <w:rFonts w:ascii="Times New Roman" w:eastAsia="Times New Roman" w:hAnsi="Times New Roman" w:cs="Times New Roman"/>
          <w:color w:val="auto"/>
          <w:sz w:val="20"/>
          <w:szCs w:val="20"/>
          <w:highlight w:val="white"/>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2585"/>
        <w:gridCol w:w="2462"/>
        <w:gridCol w:w="2412"/>
      </w:tblGrid>
      <w:tr w:rsidR="00DA6D29" w:rsidTr="00221D4B">
        <w:tc>
          <w:tcPr>
            <w:tcW w:w="2311" w:type="dxa"/>
            <w:tcBorders>
              <w:top w:val="single" w:sz="4" w:space="0" w:color="auto"/>
              <w:bottom w:val="single" w:sz="4" w:space="0" w:color="auto"/>
            </w:tcBorders>
          </w:tcPr>
          <w:p w:rsidR="00DA6D29" w:rsidRDefault="00DA6D29" w:rsidP="00DA6D29">
            <w:pPr>
              <w:jc w:val="center"/>
            </w:pPr>
            <w:r w:rsidRPr="006B47C6">
              <w:rPr>
                <w:b/>
                <w:i/>
                <w:sz w:val="20"/>
                <w:szCs w:val="20"/>
              </w:rPr>
              <w:t>Staphylococcus aureus</w:t>
            </w:r>
          </w:p>
        </w:tc>
        <w:tc>
          <w:tcPr>
            <w:tcW w:w="2311" w:type="dxa"/>
            <w:tcBorders>
              <w:top w:val="single" w:sz="4" w:space="0" w:color="auto"/>
              <w:bottom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"https://lh7-us.googleusercontent.com/0mki5KoegLQZR6K069IS2ZiH9GSZ3IeLz1NcZrxh-jZU4q-XCwugU31B6Rww5VEtjVMp0RJXRGB2UaDWlNwhxzJFpADfsEgOLIrg_y_XP--f4xU15VvlSCKyY-q3-BLYsuUPvI5y59RhhrdAI7Cf5Q" \* MERGEFORMATINET </w:instrText>
            </w:r>
            <w:r>
              <w:rPr>
                <w:color w:val="000000"/>
                <w:bdr w:val="none" w:sz="0" w:space="0" w:color="auto" w:frame="1"/>
              </w:rPr>
              <w:fldChar w:fldCharType="separate"/>
            </w:r>
            <w:r w:rsidR="00F611A0">
              <w:rPr>
                <w:noProof/>
                <w:color w:val="000000"/>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s://lh7-us.googleusercontent.com/0mki5KoegLQZR6K069IS2ZiH9GSZ3IeLz1NcZrxh-jZU4q-XCwugU31B6Rww5VEtjVMp0RJXRGB2UaDWlNwhxzJFpADfsEgOLIrg_y_XP--f4xU15VvlSCKyY-q3-BLYsuUPvI5y59RhhrdAI7Cf5Q" style="width:115.75pt;height:84.1pt;mso-width-percent:0;mso-height-percent:0;mso-width-percent:0;mso-height-percent:0">
                  <v:imagedata r:id="rId9" r:href="rId10"/>
                </v:shape>
              </w:pict>
            </w:r>
            <w:r>
              <w:rPr>
                <w:color w:val="000000"/>
                <w:bdr w:val="none" w:sz="0" w:space="0" w:color="auto" w:frame="1"/>
              </w:rPr>
              <w:fldChar w:fldCharType="end"/>
            </w:r>
          </w:p>
          <w:p w:rsidR="00DA6D29" w:rsidRDefault="00DA6D29" w:rsidP="00DA6D29">
            <w:pPr>
              <w:jc w:val="center"/>
            </w:pPr>
          </w:p>
        </w:tc>
        <w:tc>
          <w:tcPr>
            <w:tcW w:w="2311" w:type="dxa"/>
            <w:tcBorders>
              <w:top w:val="single" w:sz="4" w:space="0" w:color="auto"/>
              <w:bottom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"https://lh7-us.googleusercontent.com/7F4Ys4O8dKwZI41Q-uTed6bSXsLfYbJUAQmQqf01VbzK935KRoAkZqR1HdbWc9WOs_py9WS25jCyUoVFPSBIzaJtmwFiNXTBWxMVNRYgLRKy2y70XV9A8RuLuPuZmPglV70kC2VibM0VSPehARGzHQ" \* MERGEFORMATINET </w:instrText>
            </w:r>
            <w:r>
              <w:rPr>
                <w:color w:val="000000"/>
                <w:bdr w:val="none" w:sz="0" w:space="0" w:color="auto" w:frame="1"/>
              </w:rPr>
              <w:fldChar w:fldCharType="separate"/>
            </w:r>
            <w:r w:rsidR="00F611A0">
              <w:rPr>
                <w:noProof/>
                <w:color w:val="000000"/>
                <w:bdr w:val="none" w:sz="0" w:space="0" w:color="auto" w:frame="1"/>
              </w:rPr>
              <w:pict>
                <v:shape id="_x0000_i1032" type="#_x0000_t75" alt="https://lh7-us.googleusercontent.com/7F4Ys4O8dKwZI41Q-uTed6bSXsLfYbJUAQmQqf01VbzK935KRoAkZqR1HdbWc9WOs_py9WS25jCyUoVFPSBIzaJtmwFiNXTBWxMVNRYgLRKy2y70XV9A8RuLuPuZmPglV70kC2VibM0VSPehARGzHQ" style="width:108.35pt;height:84.1pt;mso-width-percent:0;mso-height-percent:0;mso-width-percent:0;mso-height-percent:0">
                  <v:imagedata r:id="rId11" r:href="rId12"/>
                </v:shape>
              </w:pict>
            </w:r>
            <w:r>
              <w:rPr>
                <w:color w:val="000000"/>
                <w:bdr w:val="none" w:sz="0" w:space="0" w:color="auto" w:frame="1"/>
              </w:rPr>
              <w:fldChar w:fldCharType="end"/>
            </w:r>
          </w:p>
          <w:p w:rsidR="00DA6D29" w:rsidRDefault="00DA6D29" w:rsidP="00DA6D29">
            <w:pPr>
              <w:jc w:val="center"/>
            </w:pPr>
          </w:p>
        </w:tc>
        <w:tc>
          <w:tcPr>
            <w:tcW w:w="2312" w:type="dxa"/>
            <w:tcBorders>
              <w:top w:val="single" w:sz="4" w:space="0" w:color="auto"/>
              <w:bottom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"https://lh7-us.googleusercontent.com/eSdfqui0NZ7HrK_NvpK3UW2i2-dZohVz_SRQIzIFOoN5l7D78b9yVr32AwjrGih850GK0Ujw2s_GSenNwukePjP566VTGUEaLF2W3P_DBst1Ngu09PpaKsa56uE_szyYOgqIJcqRpzaDumwMjJ_wdg" \* MERGEFORMATINET </w:instrText>
            </w:r>
            <w:r>
              <w:rPr>
                <w:color w:val="000000"/>
                <w:bdr w:val="none" w:sz="0" w:space="0" w:color="auto" w:frame="1"/>
              </w:rPr>
              <w:fldChar w:fldCharType="separate"/>
            </w:r>
            <w:r w:rsidR="00F611A0">
              <w:rPr>
                <w:noProof/>
                <w:color w:val="000000"/>
                <w:bdr w:val="none" w:sz="0" w:space="0" w:color="auto" w:frame="1"/>
              </w:rPr>
              <w:pict>
                <v:shape id="_x0000_i1031" type="#_x0000_t75" alt="https://lh7-us.googleusercontent.com/eSdfqui0NZ7HrK_NvpK3UW2i2-dZohVz_SRQIzIFOoN5l7D78b9yVr32AwjrGih850GK0Ujw2s_GSenNwukePjP566VTGUEaLF2W3P_DBst1Ngu09PpaKsa56uE_szyYOgqIJcqRpzaDumwMjJ_wdg" style="width:109.7pt;height:84.1pt;mso-width-percent:0;mso-height-percent:0;mso-width-percent:0;mso-height-percent:0">
                  <v:imagedata r:id="rId13" r:href="rId14"/>
                </v:shape>
              </w:pict>
            </w:r>
            <w:r>
              <w:rPr>
                <w:color w:val="000000"/>
                <w:bdr w:val="none" w:sz="0" w:space="0" w:color="auto" w:frame="1"/>
              </w:rPr>
              <w:fldChar w:fldCharType="end"/>
            </w:r>
          </w:p>
          <w:p w:rsidR="00DA6D29" w:rsidRDefault="00DA6D29" w:rsidP="00DA6D29">
            <w:pPr>
              <w:jc w:val="center"/>
            </w:pPr>
          </w:p>
        </w:tc>
      </w:tr>
      <w:tr w:rsidR="00DA6D29" w:rsidTr="00221D4B">
        <w:tc>
          <w:tcPr>
            <w:tcW w:w="2311" w:type="dxa"/>
            <w:tcBorders>
              <w:top w:val="single" w:sz="4" w:space="0" w:color="auto"/>
              <w:bottom w:val="single" w:sz="4" w:space="0" w:color="auto"/>
            </w:tcBorders>
          </w:tcPr>
          <w:p w:rsidR="00DA6D29" w:rsidRPr="006B47C6" w:rsidRDefault="00DA6D29" w:rsidP="00DA6D29">
            <w:pPr>
              <w:pStyle w:val="Normal1"/>
              <w:spacing w:line="276" w:lineRule="auto"/>
              <w:jc w:val="center"/>
              <w:rPr>
                <w:rFonts w:ascii="Times New Roman" w:eastAsia="Times New Roman" w:hAnsi="Times New Roman" w:cs="Times New Roman"/>
                <w:b/>
                <w:i/>
                <w:color w:val="auto"/>
                <w:sz w:val="20"/>
                <w:szCs w:val="20"/>
              </w:rPr>
            </w:pPr>
            <w:r w:rsidRPr="006B47C6">
              <w:rPr>
                <w:rFonts w:ascii="Times New Roman" w:eastAsia="Times New Roman" w:hAnsi="Times New Roman" w:cs="Times New Roman"/>
                <w:b/>
                <w:i/>
                <w:color w:val="auto"/>
                <w:sz w:val="20"/>
                <w:szCs w:val="20"/>
              </w:rPr>
              <w:t>Escherichia coli</w:t>
            </w:r>
          </w:p>
          <w:p w:rsidR="00DA6D29" w:rsidRDefault="00DA6D29" w:rsidP="00DA6D29">
            <w:pPr>
              <w:jc w:val="center"/>
            </w:pPr>
          </w:p>
        </w:tc>
        <w:tc>
          <w:tcPr>
            <w:tcW w:w="2311" w:type="dxa"/>
            <w:tcBorders>
              <w:top w:val="single" w:sz="4" w:space="0" w:color="auto"/>
              <w:bottom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"https://lh7-us.googleusercontent.com/hAdYjAaAmtzNTnOPiFVHMhoLhgLXLozAHKSWIZMir9Zfm_BxFlceTjldcL3eKHDVyARRniu1nOeuMt2Ci8sKsgQzXgczCZymYXcIv3IB_VMxY-a6ut4dGEfiEVtGTTB4TFRRqw9Y1s5tedV67W7OQQ" \* MERGEFORMATINET </w:instrText>
            </w:r>
            <w:r>
              <w:rPr>
                <w:color w:val="000000"/>
                <w:bdr w:val="none" w:sz="0" w:space="0" w:color="auto" w:frame="1"/>
              </w:rPr>
              <w:fldChar w:fldCharType="separate"/>
            </w:r>
            <w:r w:rsidR="00F611A0">
              <w:rPr>
                <w:noProof/>
                <w:color w:val="000000"/>
                <w:bdr w:val="none" w:sz="0" w:space="0" w:color="auto" w:frame="1"/>
              </w:rPr>
              <w:pict>
                <v:shape id="_x0000_i1030" type="#_x0000_t75" alt="https://lh7-us.googleusercontent.com/hAdYjAaAmtzNTnOPiFVHMhoLhgLXLozAHKSWIZMir9Zfm_BxFlceTjldcL3eKHDVyARRniu1nOeuMt2Ci8sKsgQzXgczCZymYXcIv3IB_VMxY-a6ut4dGEfiEVtGTTB4TFRRqw9Y1s5tedV67W7OQQ" style="width:115.75pt;height:84.1pt;mso-width-percent:0;mso-height-percent:0;mso-width-percent:0;mso-height-percent:0">
                  <v:imagedata r:id="rId15" r:href="rId16"/>
                </v:shape>
              </w:pict>
            </w:r>
            <w:r>
              <w:rPr>
                <w:color w:val="000000"/>
                <w:bdr w:val="none" w:sz="0" w:space="0" w:color="auto" w:frame="1"/>
              </w:rPr>
              <w:fldChar w:fldCharType="end"/>
            </w:r>
          </w:p>
          <w:p w:rsidR="00DA6D29" w:rsidRDefault="00DA6D29" w:rsidP="00DA6D29">
            <w:pPr>
              <w:jc w:val="center"/>
            </w:pPr>
          </w:p>
        </w:tc>
        <w:tc>
          <w:tcPr>
            <w:tcW w:w="2311" w:type="dxa"/>
            <w:tcBorders>
              <w:top w:val="single" w:sz="4" w:space="0" w:color="auto"/>
              <w:bottom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"https://lh7-us.googleusercontent.com/xJf6v4NAOiOvUkG-dpv20WKVbbrme3W9Ne0BgoWe2ULAbnAOqxAw-cDQEOe9q-L6Hxq-Txew06tB7f_K5HgzEX7dKGiDAhhG3qFlw6gNYjlsVxSjgHUizPt0XhfuFufjEvspJUPV-aDe5DdSz4aT6w" \* MERGEFORMATINET </w:instrText>
            </w:r>
            <w:r>
              <w:rPr>
                <w:color w:val="000000"/>
                <w:bdr w:val="none" w:sz="0" w:space="0" w:color="auto" w:frame="1"/>
              </w:rPr>
              <w:fldChar w:fldCharType="separate"/>
            </w:r>
            <w:r w:rsidR="00F611A0">
              <w:rPr>
                <w:noProof/>
                <w:color w:val="000000"/>
                <w:bdr w:val="none" w:sz="0" w:space="0" w:color="auto" w:frame="1"/>
              </w:rPr>
              <w:pict>
                <v:shape id="_x0000_i1029" type="#_x0000_t75" alt="https://lh7-us.googleusercontent.com/xJf6v4NAOiOvUkG-dpv20WKVbbrme3W9Ne0BgoWe2ULAbnAOqxAw-cDQEOe9q-L6Hxq-Txew06tB7f_K5HgzEX7dKGiDAhhG3qFlw6gNYjlsVxSjgHUizPt0XhfuFufjEvspJUPV-aDe5DdSz4aT6w" style="width:108.35pt;height:84.1pt;mso-width-percent:0;mso-height-percent:0;mso-width-percent:0;mso-height-percent:0">
                  <v:imagedata r:id="rId17" r:href="rId18"/>
                </v:shape>
              </w:pict>
            </w:r>
            <w:r>
              <w:rPr>
                <w:color w:val="000000"/>
                <w:bdr w:val="none" w:sz="0" w:space="0" w:color="auto" w:frame="1"/>
              </w:rPr>
              <w:fldChar w:fldCharType="end"/>
            </w:r>
          </w:p>
          <w:p w:rsidR="00DA6D29" w:rsidRDefault="00DA6D29" w:rsidP="00DA6D29">
            <w:pPr>
              <w:jc w:val="center"/>
            </w:pPr>
          </w:p>
        </w:tc>
        <w:tc>
          <w:tcPr>
            <w:tcW w:w="2312" w:type="dxa"/>
            <w:tcBorders>
              <w:top w:val="single" w:sz="4" w:space="0" w:color="auto"/>
              <w:bottom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"https://lh7-us.googleusercontent.com/dMeZyU3rbsmHfOz92YBYLT1I5FHTnl-mHaNKsH2jnRIPG8Fj8rOycF1BQW1zSWYL33j0YoAr5JG64Wnou2izZMktXvh6LTd3UL4KEpSVs-SPP7vDMoHpC8UUP1nbwmmDiAXQn5gXRSimwpF6KqI37A" \* MERGEFORMATINET </w:instrText>
            </w:r>
            <w:r>
              <w:rPr>
                <w:color w:val="000000"/>
                <w:bdr w:val="none" w:sz="0" w:space="0" w:color="auto" w:frame="1"/>
              </w:rPr>
              <w:fldChar w:fldCharType="separate"/>
            </w:r>
            <w:r w:rsidR="00F611A0">
              <w:rPr>
                <w:noProof/>
                <w:color w:val="000000"/>
                <w:bdr w:val="none" w:sz="0" w:space="0" w:color="auto" w:frame="1"/>
              </w:rPr>
              <w:pict>
                <v:shape id="_x0000_i1028" type="#_x0000_t75" alt="https://lh7-us.googleusercontent.com/dMeZyU3rbsmHfOz92YBYLT1I5FHTnl-mHaNKsH2jnRIPG8Fj8rOycF1BQW1zSWYL33j0YoAr5JG64Wnou2izZMktXvh6LTd3UL4KEpSVs-SPP7vDMoHpC8UUP1nbwmmDiAXQn5gXRSimwpF6KqI37A" style="width:109.7pt;height:84.1pt;mso-width-percent:0;mso-height-percent:0;mso-width-percent:0;mso-height-percent:0">
                  <v:imagedata r:id="rId19" r:href="rId20"/>
                </v:shape>
              </w:pict>
            </w:r>
            <w:r>
              <w:rPr>
                <w:color w:val="000000"/>
                <w:bdr w:val="none" w:sz="0" w:space="0" w:color="auto" w:frame="1"/>
              </w:rPr>
              <w:fldChar w:fldCharType="end"/>
            </w:r>
          </w:p>
          <w:p w:rsidR="00DA6D29" w:rsidRDefault="00DA6D29" w:rsidP="00DA6D29">
            <w:pPr>
              <w:jc w:val="center"/>
            </w:pPr>
          </w:p>
        </w:tc>
      </w:tr>
      <w:tr w:rsidR="00DA6D29" w:rsidTr="00221D4B">
        <w:trPr>
          <w:trHeight w:val="2345"/>
        </w:trPr>
        <w:tc>
          <w:tcPr>
            <w:tcW w:w="2311" w:type="dxa"/>
            <w:tcBorders>
              <w:top w:val="single" w:sz="4" w:space="0" w:color="auto"/>
            </w:tcBorders>
          </w:tcPr>
          <w:p w:rsidR="00DA6D29" w:rsidRPr="006B47C6" w:rsidRDefault="00DA6D29" w:rsidP="00DA6D29">
            <w:pPr>
              <w:pStyle w:val="Normal1"/>
              <w:spacing w:line="276" w:lineRule="auto"/>
              <w:jc w:val="center"/>
              <w:rPr>
                <w:rFonts w:ascii="Times New Roman" w:eastAsia="Times New Roman" w:hAnsi="Times New Roman" w:cs="Times New Roman"/>
                <w:b/>
                <w:i/>
                <w:color w:val="auto"/>
                <w:sz w:val="20"/>
                <w:szCs w:val="20"/>
              </w:rPr>
            </w:pPr>
            <w:r w:rsidRPr="006B47C6">
              <w:rPr>
                <w:rFonts w:ascii="Times New Roman" w:eastAsia="Times New Roman" w:hAnsi="Times New Roman" w:cs="Times New Roman"/>
                <w:b/>
                <w:i/>
                <w:color w:val="auto"/>
                <w:sz w:val="20"/>
                <w:szCs w:val="20"/>
              </w:rPr>
              <w:t>Candida albicans</w:t>
            </w:r>
          </w:p>
          <w:p w:rsidR="00DA6D29" w:rsidRDefault="00DA6D29" w:rsidP="00DA6D29">
            <w:pPr>
              <w:jc w:val="center"/>
            </w:pPr>
          </w:p>
        </w:tc>
        <w:tc>
          <w:tcPr>
            <w:tcW w:w="2311" w:type="dxa"/>
            <w:tcBorders>
              <w:top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"https://lh7-us.googleusercontent.com/M9tDEhW_dWBistLoC5nQFDNLRZrtsE0VYgh4duXznR93Mzb-1ySKwWd-44cJt9fGxriNmLLA2dgsZzfBt7nO-hSnAznyBkNvofT9n24vB34IxxJxWvKsCphtxIXV3Ozwi7PRZIHZalKyZgoDPb8xSQ" \* MERGEFORMATINET </w:instrText>
            </w:r>
            <w:r>
              <w:rPr>
                <w:color w:val="000000"/>
                <w:bdr w:val="none" w:sz="0" w:space="0" w:color="auto" w:frame="1"/>
              </w:rPr>
              <w:fldChar w:fldCharType="separate"/>
            </w:r>
            <w:r w:rsidR="00F611A0">
              <w:rPr>
                <w:noProof/>
                <w:color w:val="000000"/>
                <w:bdr w:val="none" w:sz="0" w:space="0" w:color="auto" w:frame="1"/>
              </w:rPr>
              <w:pict w14:anchorId="7ABA8E20">
                <v:shape id="_x0000_i1027" type="#_x0000_t75" alt="https://lh7-us.googleusercontent.com/M9tDEhW_dWBistLoC5nQFDNLRZrtsE0VYgh4duXznR93Mzb-1ySKwWd-44cJt9fGxriNmLLA2dgsZzfBt7nO-hSnAznyBkNvofT9n24vB34IxxJxWvKsCphtxIXV3Ozwi7PRZIHZalKyZgoDPb8xSQ" style="width:118.45pt;height:102.95pt;mso-width-percent:0;mso-height-percent:0;mso-width-percent:0;mso-height-percent:0">
                  <v:imagedata r:id="rId21" r:href="rId22"/>
                </v:shape>
              </w:pict>
            </w:r>
            <w:r>
              <w:rPr>
                <w:color w:val="000000"/>
                <w:bdr w:val="none" w:sz="0" w:space="0" w:color="auto" w:frame="1"/>
              </w:rPr>
              <w:fldChar w:fldCharType="end"/>
            </w:r>
          </w:p>
          <w:p w:rsidR="00DA6D29" w:rsidRDefault="00DA6D29" w:rsidP="00DA6D29">
            <w:pPr>
              <w:jc w:val="center"/>
            </w:pPr>
          </w:p>
        </w:tc>
        <w:tc>
          <w:tcPr>
            <w:tcW w:w="2311" w:type="dxa"/>
            <w:tcBorders>
              <w:top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"https://lh7-us.googleusercontent.com/7d3AYxV3Ffxky6ml_kiTkRuFsmchYa1GaEODW34Ni3WCzNWDmkoZGwYQ9vipaaY7UCvlZjOwi2s1iaLuvrcRoN6RvE4dPZJ9hMhfX6FHnrDDCxtSSsTzdQAr0jZB6IT0DPcQLF3fczaTLUi3h-HP6Q" \* MERGEFORMATINET </w:instrText>
            </w:r>
            <w:r>
              <w:rPr>
                <w:color w:val="000000"/>
                <w:bdr w:val="none" w:sz="0" w:space="0" w:color="auto" w:frame="1"/>
              </w:rPr>
              <w:fldChar w:fldCharType="separate"/>
            </w:r>
            <w:r w:rsidR="00F611A0">
              <w:rPr>
                <w:noProof/>
                <w:color w:val="000000"/>
                <w:bdr w:val="none" w:sz="0" w:space="0" w:color="auto" w:frame="1"/>
              </w:rPr>
              <w:pict>
                <v:shape id="_x0000_i1026" type="#_x0000_t75" alt="https://lh7-us.googleusercontent.com/7d3AYxV3Ffxky6ml_kiTkRuFsmchYa1GaEODW34Ni3WCzNWDmkoZGwYQ9vipaaY7UCvlZjOwi2s1iaLuvrcRoN6RvE4dPZJ9hMhfX6FHnrDDCxtSSsTzdQAr0jZB6IT0DPcQLF3fczaTLUi3h-HP6Q" style="width:112.35pt;height:102.95pt;mso-width-percent:0;mso-height-percent:0;mso-width-percent:0;mso-height-percent:0">
                  <v:imagedata r:id="rId23" r:href="rId24"/>
                </v:shape>
              </w:pict>
            </w:r>
            <w:r>
              <w:rPr>
                <w:color w:val="000000"/>
                <w:bdr w:val="none" w:sz="0" w:space="0" w:color="auto" w:frame="1"/>
              </w:rPr>
              <w:fldChar w:fldCharType="end"/>
            </w:r>
          </w:p>
          <w:p w:rsidR="00DA6D29" w:rsidRDefault="00DA6D29" w:rsidP="00DA6D29">
            <w:pPr>
              <w:jc w:val="center"/>
            </w:pPr>
          </w:p>
        </w:tc>
        <w:tc>
          <w:tcPr>
            <w:tcW w:w="2312" w:type="dxa"/>
            <w:tcBorders>
              <w:top w:val="single" w:sz="4" w:space="0" w:color="auto"/>
            </w:tcBorders>
          </w:tcPr>
          <w:p w:rsidR="00DA6D29" w:rsidRDefault="00DA6D29" w:rsidP="00DA6D29">
            <w:pPr>
              <w:jc w:val="center"/>
              <w:rPr>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"https://lh7-us.googleusercontent.com/iPdOLJfnLVESKHbC6VrCcFO4vOick6RMuxoLerdHqEU5WY9PFldh2OS6Z-C5SUFvQdlk1Z2AuH6BjQoQ2iNkR9Lh1brAbewNSHgjcp5x1w4mxvRcDYqUZL7-NO7Dn3s6Btktd60qrPlTE6aXogPl3Q" \* MERGEFORMATINET </w:instrText>
            </w:r>
            <w:r>
              <w:rPr>
                <w:color w:val="000000"/>
                <w:bdr w:val="none" w:sz="0" w:space="0" w:color="auto" w:frame="1"/>
              </w:rPr>
              <w:fldChar w:fldCharType="separate"/>
            </w:r>
            <w:r w:rsidR="00F611A0">
              <w:rPr>
                <w:noProof/>
                <w:color w:val="000000"/>
                <w:bdr w:val="none" w:sz="0" w:space="0" w:color="auto" w:frame="1"/>
              </w:rPr>
              <w:pict>
                <v:shape id="_x0000_i1025" type="#_x0000_t75" alt="https://lh7-us.googleusercontent.com/iPdOLJfnLVESKHbC6VrCcFO4vOick6RMuxoLerdHqEU5WY9PFldh2OS6Z-C5SUFvQdlk1Z2AuH6BjQoQ2iNkR9Lh1brAbewNSHgjcp5x1w4mxvRcDYqUZL7-NO7Dn3s6Btktd60qrPlTE6aXogPl3Q" style="width:109.7pt;height:102.95pt;mso-width-percent:0;mso-height-percent:0;mso-width-percent:0;mso-height-percent:0">
                  <v:imagedata r:id="rId25" r:href="rId26"/>
                </v:shape>
              </w:pict>
            </w:r>
            <w:r>
              <w:rPr>
                <w:color w:val="000000"/>
                <w:bdr w:val="none" w:sz="0" w:space="0" w:color="auto" w:frame="1"/>
              </w:rPr>
              <w:fldChar w:fldCharType="end"/>
            </w:r>
          </w:p>
          <w:p w:rsidR="00DA6D29" w:rsidRDefault="00DA6D29" w:rsidP="00DA6D29">
            <w:pPr>
              <w:jc w:val="center"/>
            </w:pPr>
          </w:p>
        </w:tc>
      </w:tr>
    </w:tbl>
    <w:p w:rsidR="00DA6D29" w:rsidRPr="00DA6D29" w:rsidRDefault="00DA6D29" w:rsidP="00221D4B">
      <w:pPr>
        <w:jc w:val="center"/>
        <w:rPr>
          <w:b/>
          <w:sz w:val="20"/>
          <w:szCs w:val="20"/>
        </w:rPr>
      </w:pPr>
      <w:r w:rsidRPr="00DA6D29">
        <w:rPr>
          <w:b/>
          <w:sz w:val="20"/>
          <w:szCs w:val="20"/>
        </w:rPr>
        <w:t xml:space="preserve">Figure 2. Antimicrobial activity of </w:t>
      </w:r>
      <w:r w:rsidR="00221D4B">
        <w:rPr>
          <w:b/>
          <w:sz w:val="20"/>
          <w:szCs w:val="20"/>
        </w:rPr>
        <w:t xml:space="preserve">the </w:t>
      </w:r>
      <w:proofErr w:type="spellStart"/>
      <w:r w:rsidRPr="00DA6D29">
        <w:rPr>
          <w:b/>
          <w:i/>
          <w:sz w:val="20"/>
          <w:szCs w:val="20"/>
        </w:rPr>
        <w:t>Baccaurea</w:t>
      </w:r>
      <w:proofErr w:type="spellEnd"/>
      <w:r w:rsidRPr="00DA6D29">
        <w:rPr>
          <w:b/>
          <w:i/>
          <w:sz w:val="20"/>
          <w:szCs w:val="20"/>
        </w:rPr>
        <w:t xml:space="preserve"> </w:t>
      </w:r>
      <w:proofErr w:type="spellStart"/>
      <w:r w:rsidRPr="00DA6D29">
        <w:rPr>
          <w:b/>
          <w:i/>
          <w:sz w:val="20"/>
          <w:szCs w:val="20"/>
        </w:rPr>
        <w:t>angulata</w:t>
      </w:r>
      <w:proofErr w:type="spellEnd"/>
      <w:r w:rsidRPr="00DA6D29">
        <w:rPr>
          <w:b/>
          <w:i/>
          <w:sz w:val="20"/>
          <w:szCs w:val="20"/>
        </w:rPr>
        <w:t xml:space="preserve"> </w:t>
      </w:r>
      <w:r w:rsidRPr="00DA6D29">
        <w:rPr>
          <w:b/>
          <w:sz w:val="20"/>
          <w:szCs w:val="20"/>
        </w:rPr>
        <w:t>leaves extract</w:t>
      </w:r>
    </w:p>
    <w:p w:rsidR="00DA6D29" w:rsidRDefault="00DA6D29" w:rsidP="00DA6D29"/>
    <w:p w:rsidR="00E966D7" w:rsidRDefault="00E966D7" w:rsidP="00FB1C38">
      <w:pPr>
        <w:pStyle w:val="Normal1"/>
        <w:spacing w:after="0" w:line="240" w:lineRule="auto"/>
        <w:jc w:val="both"/>
        <w:rPr>
          <w:rFonts w:ascii="Times New Roman" w:eastAsia="Times New Roman" w:hAnsi="Times New Roman" w:cs="Times New Roman"/>
          <w:b/>
          <w:color w:val="auto"/>
          <w:sz w:val="20"/>
          <w:szCs w:val="20"/>
        </w:rPr>
      </w:pPr>
    </w:p>
    <w:p w:rsidR="00D37D75" w:rsidRDefault="008B080E" w:rsidP="00FB1C38">
      <w:pPr>
        <w:pStyle w:val="Normal1"/>
        <w:spacing w:after="0" w:line="240" w:lineRule="auto"/>
        <w:jc w:val="both"/>
        <w:rPr>
          <w:rFonts w:ascii="Times New Roman"/>
          <w:b/>
          <w:color w:val="000000" w:themeColor="text1"/>
          <w:sz w:val="20"/>
          <w:szCs w:val="20"/>
        </w:rPr>
      </w:pPr>
      <w:r w:rsidRPr="00FB1C38">
        <w:rPr>
          <w:rFonts w:ascii="Times New Roman" w:eastAsia="Times New Roman" w:hAnsi="Times New Roman" w:cs="Times New Roman"/>
          <w:b/>
          <w:color w:val="auto"/>
          <w:sz w:val="20"/>
          <w:szCs w:val="20"/>
        </w:rPr>
        <w:t>3.3</w:t>
      </w:r>
      <w:r w:rsidR="00221D4B">
        <w:rPr>
          <w:rFonts w:ascii="Times New Roman" w:eastAsia="Times New Roman" w:hAnsi="Times New Roman" w:cs="Times New Roman"/>
          <w:b/>
          <w:color w:val="auto"/>
          <w:sz w:val="20"/>
          <w:szCs w:val="20"/>
        </w:rPr>
        <w:t xml:space="preserve">. </w:t>
      </w:r>
      <w:r w:rsidR="00221D4B" w:rsidRPr="00221D4B">
        <w:rPr>
          <w:rFonts w:ascii="Times New Roman"/>
          <w:b/>
          <w:color w:val="000000" w:themeColor="text1"/>
          <w:sz w:val="20"/>
          <w:szCs w:val="20"/>
        </w:rPr>
        <w:t xml:space="preserve">Toxicity of the </w:t>
      </w:r>
      <w:proofErr w:type="spellStart"/>
      <w:r w:rsidR="00221D4B" w:rsidRPr="00221D4B">
        <w:rPr>
          <w:rFonts w:ascii="Times New Roman"/>
          <w:b/>
          <w:i/>
          <w:color w:val="000000" w:themeColor="text1"/>
          <w:sz w:val="20"/>
          <w:szCs w:val="20"/>
        </w:rPr>
        <w:t>Baccaurea</w:t>
      </w:r>
      <w:proofErr w:type="spellEnd"/>
      <w:r w:rsidR="00221D4B" w:rsidRPr="00221D4B">
        <w:rPr>
          <w:rFonts w:ascii="Times New Roman"/>
          <w:b/>
          <w:i/>
          <w:color w:val="000000" w:themeColor="text1"/>
          <w:sz w:val="20"/>
          <w:szCs w:val="20"/>
        </w:rPr>
        <w:t xml:space="preserve"> </w:t>
      </w:r>
      <w:proofErr w:type="spellStart"/>
      <w:r w:rsidR="00221D4B" w:rsidRPr="00221D4B">
        <w:rPr>
          <w:rFonts w:ascii="Times New Roman"/>
          <w:b/>
          <w:i/>
          <w:color w:val="000000" w:themeColor="text1"/>
          <w:sz w:val="20"/>
          <w:szCs w:val="20"/>
        </w:rPr>
        <w:t>angulata</w:t>
      </w:r>
      <w:proofErr w:type="spellEnd"/>
      <w:r w:rsidR="00221D4B" w:rsidRPr="00221D4B">
        <w:rPr>
          <w:rFonts w:ascii="Times New Roman"/>
          <w:b/>
          <w:color w:val="000000" w:themeColor="text1"/>
          <w:sz w:val="20"/>
          <w:szCs w:val="20"/>
        </w:rPr>
        <w:t xml:space="preserve"> leaves extracts on brine shrimp larvae</w:t>
      </w:r>
    </w:p>
    <w:p w:rsidR="00E966D7" w:rsidRPr="00E966D7" w:rsidRDefault="00E966D7" w:rsidP="00E966D7">
      <w:pPr>
        <w:pStyle w:val="Normal1"/>
        <w:spacing w:after="0" w:line="240" w:lineRule="auto"/>
        <w:ind w:firstLine="720"/>
        <w:jc w:val="both"/>
        <w:rPr>
          <w:rFonts w:ascii="Times New Roman"/>
          <w:color w:val="000000" w:themeColor="text1"/>
          <w:sz w:val="20"/>
          <w:szCs w:val="20"/>
        </w:rPr>
      </w:pPr>
      <w:r w:rsidRPr="00E966D7">
        <w:rPr>
          <w:rFonts w:ascii="Times New Roman"/>
          <w:color w:val="000000" w:themeColor="text1"/>
          <w:sz w:val="20"/>
          <w:szCs w:val="20"/>
        </w:rPr>
        <w:t>Brine Shrimp Lethality Test (BSLT) is a screening method to determine the toxicity of an extract or natural compound. The BSLT method has been to correlate with anticancer activity. This method is easy to do, cheap, fast, and accurate (Meyer et al., 1982). The BSLT test aims to determine whether an extract can inhibit cell growth and undergo further procedures in the process of discovering anticancer drugs</w:t>
      </w:r>
      <w:r w:rsidR="00A023E2">
        <w:rPr>
          <w:rFonts w:ascii="Times New Roman"/>
          <w:color w:val="000000" w:themeColor="text1"/>
          <w:sz w:val="20"/>
          <w:szCs w:val="20"/>
        </w:rPr>
        <w:t xml:space="preserve">. </w:t>
      </w:r>
      <w:r w:rsidRPr="00E966D7">
        <w:rPr>
          <w:rFonts w:ascii="Times New Roman"/>
          <w:color w:val="000000" w:themeColor="text1"/>
          <w:sz w:val="20"/>
          <w:szCs w:val="20"/>
        </w:rPr>
        <w:t xml:space="preserve">The Brine Shrimp Lethality Test (BSLT) is a test using </w:t>
      </w:r>
      <w:proofErr w:type="spellStart"/>
      <w:r w:rsidRPr="00E966D7">
        <w:rPr>
          <w:rFonts w:ascii="Times New Roman"/>
          <w:i/>
          <w:color w:val="000000" w:themeColor="text1"/>
          <w:sz w:val="20"/>
          <w:szCs w:val="20"/>
        </w:rPr>
        <w:t>Artemia</w:t>
      </w:r>
      <w:proofErr w:type="spellEnd"/>
      <w:r w:rsidRPr="00E966D7">
        <w:rPr>
          <w:rFonts w:ascii="Times New Roman"/>
          <w:i/>
          <w:color w:val="000000" w:themeColor="text1"/>
          <w:sz w:val="20"/>
          <w:szCs w:val="20"/>
        </w:rPr>
        <w:t xml:space="preserve"> </w:t>
      </w:r>
      <w:proofErr w:type="spellStart"/>
      <w:r w:rsidRPr="00E966D7">
        <w:rPr>
          <w:rFonts w:ascii="Times New Roman"/>
          <w:i/>
          <w:color w:val="000000" w:themeColor="text1"/>
          <w:sz w:val="20"/>
          <w:szCs w:val="20"/>
        </w:rPr>
        <w:t>salina</w:t>
      </w:r>
      <w:proofErr w:type="spellEnd"/>
      <w:r w:rsidRPr="00E966D7">
        <w:rPr>
          <w:rFonts w:ascii="Times New Roman"/>
          <w:color w:val="000000" w:themeColor="text1"/>
          <w:sz w:val="20"/>
          <w:szCs w:val="20"/>
        </w:rPr>
        <w:t xml:space="preserve"> Leach test animals that can be used as a simple bioassay to examine the toxicity of a compound or sample by determining the LC50 value of the active components or extracts in plants</w:t>
      </w:r>
      <w:r>
        <w:rPr>
          <w:rFonts w:ascii="Times New Roman"/>
          <w:color w:val="000000" w:themeColor="text1"/>
          <w:sz w:val="20"/>
          <w:szCs w:val="20"/>
        </w:rPr>
        <w:t xml:space="preserve"> (Moshi, M.J. et al., 2006).</w:t>
      </w:r>
    </w:p>
    <w:p w:rsidR="00E966D7" w:rsidRPr="00E966D7" w:rsidRDefault="00E966D7" w:rsidP="00E966D7">
      <w:pPr>
        <w:pStyle w:val="Normal1"/>
        <w:spacing w:after="0" w:line="240" w:lineRule="auto"/>
        <w:ind w:firstLine="720"/>
        <w:jc w:val="both"/>
        <w:rPr>
          <w:rFonts w:ascii="Times New Roman"/>
          <w:color w:val="000000" w:themeColor="text1"/>
          <w:sz w:val="20"/>
          <w:szCs w:val="20"/>
        </w:rPr>
      </w:pPr>
      <w:r w:rsidRPr="00E966D7">
        <w:rPr>
          <w:rFonts w:ascii="Times New Roman"/>
          <w:color w:val="000000" w:themeColor="text1"/>
          <w:sz w:val="20"/>
          <w:szCs w:val="20"/>
        </w:rPr>
        <w:t xml:space="preserve">BSLT using </w:t>
      </w:r>
      <w:proofErr w:type="spellStart"/>
      <w:r w:rsidRPr="00E966D7">
        <w:rPr>
          <w:rFonts w:ascii="Times New Roman"/>
          <w:i/>
          <w:color w:val="000000" w:themeColor="text1"/>
          <w:sz w:val="20"/>
          <w:szCs w:val="20"/>
        </w:rPr>
        <w:t>Artemia</w:t>
      </w:r>
      <w:proofErr w:type="spellEnd"/>
      <w:r w:rsidRPr="00E966D7">
        <w:rPr>
          <w:rFonts w:ascii="Times New Roman"/>
          <w:i/>
          <w:color w:val="000000" w:themeColor="text1"/>
          <w:sz w:val="20"/>
          <w:szCs w:val="20"/>
        </w:rPr>
        <w:t xml:space="preserve"> </w:t>
      </w:r>
      <w:proofErr w:type="spellStart"/>
      <w:r w:rsidRPr="00E966D7">
        <w:rPr>
          <w:rFonts w:ascii="Times New Roman"/>
          <w:i/>
          <w:color w:val="000000" w:themeColor="text1"/>
          <w:sz w:val="20"/>
          <w:szCs w:val="20"/>
        </w:rPr>
        <w:t>salina</w:t>
      </w:r>
      <w:proofErr w:type="spellEnd"/>
      <w:r w:rsidRPr="00E966D7">
        <w:rPr>
          <w:rFonts w:ascii="Times New Roman"/>
          <w:color w:val="000000" w:themeColor="text1"/>
          <w:sz w:val="20"/>
          <w:szCs w:val="20"/>
        </w:rPr>
        <w:t xml:space="preserve"> Leach shrimp larvae tested because they have high sensitivity to toxic compounds. The BSLT method is highly recommended for toxicity testing because it correlates up to a 95% confidence level with specific anticancer tests (Anderson, 1991: 107-111)</w:t>
      </w:r>
    </w:p>
    <w:p w:rsidR="00E966D7" w:rsidRPr="00E966D7" w:rsidRDefault="00E966D7" w:rsidP="00E966D7">
      <w:pPr>
        <w:pStyle w:val="Normal1"/>
        <w:spacing w:after="0" w:line="240" w:lineRule="auto"/>
        <w:ind w:firstLine="720"/>
        <w:jc w:val="both"/>
        <w:rPr>
          <w:rFonts w:ascii="Times New Roman"/>
          <w:color w:val="000000" w:themeColor="text1"/>
          <w:sz w:val="20"/>
          <w:szCs w:val="20"/>
        </w:rPr>
      </w:pPr>
      <w:r w:rsidRPr="00E966D7">
        <w:rPr>
          <w:rFonts w:ascii="Times New Roman"/>
          <w:color w:val="000000" w:themeColor="text1"/>
          <w:sz w:val="20"/>
          <w:szCs w:val="20"/>
        </w:rPr>
        <w:t xml:space="preserve">The toxicity test using the BSLT (Brine Shrimp Lethality Test) method can determine the number of deaths of </w:t>
      </w:r>
      <w:proofErr w:type="spellStart"/>
      <w:r w:rsidRPr="00E966D7">
        <w:rPr>
          <w:rFonts w:ascii="Times New Roman"/>
          <w:i/>
          <w:color w:val="000000" w:themeColor="text1"/>
          <w:sz w:val="20"/>
          <w:szCs w:val="20"/>
        </w:rPr>
        <w:t>Artemia</w:t>
      </w:r>
      <w:proofErr w:type="spellEnd"/>
      <w:r w:rsidRPr="00E966D7">
        <w:rPr>
          <w:rFonts w:ascii="Times New Roman"/>
          <w:i/>
          <w:color w:val="000000" w:themeColor="text1"/>
          <w:sz w:val="20"/>
          <w:szCs w:val="20"/>
        </w:rPr>
        <w:t xml:space="preserve"> </w:t>
      </w:r>
      <w:proofErr w:type="spellStart"/>
      <w:r w:rsidRPr="00E966D7">
        <w:rPr>
          <w:rFonts w:ascii="Times New Roman"/>
          <w:i/>
          <w:color w:val="000000" w:themeColor="text1"/>
          <w:sz w:val="20"/>
          <w:szCs w:val="20"/>
        </w:rPr>
        <w:t>salina</w:t>
      </w:r>
      <w:proofErr w:type="spellEnd"/>
      <w:r w:rsidRPr="00E966D7">
        <w:rPr>
          <w:rFonts w:ascii="Times New Roman"/>
          <w:color w:val="000000" w:themeColor="text1"/>
          <w:sz w:val="20"/>
          <w:szCs w:val="20"/>
        </w:rPr>
        <w:t xml:space="preserve"> Leach larvae, due to the influence of extracts or natural compounds at the given concentration (McLaughlin &amp; Roger, 1998).</w:t>
      </w:r>
    </w:p>
    <w:p w:rsidR="00E966D7" w:rsidRPr="00E966D7" w:rsidRDefault="00E966D7" w:rsidP="00E966D7">
      <w:pPr>
        <w:pStyle w:val="Normal1"/>
        <w:spacing w:after="0" w:line="240" w:lineRule="auto"/>
        <w:ind w:firstLine="720"/>
        <w:jc w:val="both"/>
        <w:rPr>
          <w:rFonts w:ascii="Times New Roman"/>
          <w:color w:val="000000" w:themeColor="text1"/>
          <w:sz w:val="20"/>
          <w:szCs w:val="20"/>
        </w:rPr>
      </w:pPr>
      <w:r w:rsidRPr="00E966D7">
        <w:rPr>
          <w:rFonts w:ascii="Times New Roman"/>
          <w:color w:val="000000" w:themeColor="text1"/>
          <w:sz w:val="20"/>
          <w:szCs w:val="20"/>
        </w:rPr>
        <w:t xml:space="preserve">In the toxicity activity test, a compound has potential toxicity if the LC50 value is less than 1000 ppm. Lethal concentration 50 is the concentration at which a substance or sample can cause 50% death in experimental animals, namely </w:t>
      </w:r>
      <w:proofErr w:type="spellStart"/>
      <w:r w:rsidRPr="00E966D7">
        <w:rPr>
          <w:rFonts w:ascii="Times New Roman"/>
          <w:i/>
          <w:color w:val="000000" w:themeColor="text1"/>
          <w:sz w:val="20"/>
          <w:szCs w:val="20"/>
        </w:rPr>
        <w:t>Artemia</w:t>
      </w:r>
      <w:proofErr w:type="spellEnd"/>
      <w:r w:rsidRPr="00E966D7">
        <w:rPr>
          <w:rFonts w:ascii="Times New Roman"/>
          <w:i/>
          <w:color w:val="000000" w:themeColor="text1"/>
          <w:sz w:val="20"/>
          <w:szCs w:val="20"/>
        </w:rPr>
        <w:t xml:space="preserve"> </w:t>
      </w:r>
      <w:proofErr w:type="spellStart"/>
      <w:r w:rsidRPr="00E966D7">
        <w:rPr>
          <w:rFonts w:ascii="Times New Roman"/>
          <w:i/>
          <w:color w:val="000000" w:themeColor="text1"/>
          <w:sz w:val="20"/>
          <w:szCs w:val="20"/>
        </w:rPr>
        <w:t>salina</w:t>
      </w:r>
      <w:proofErr w:type="spellEnd"/>
      <w:r w:rsidRPr="00E966D7">
        <w:rPr>
          <w:rFonts w:ascii="Times New Roman"/>
          <w:color w:val="000000" w:themeColor="text1"/>
          <w:sz w:val="20"/>
          <w:szCs w:val="20"/>
        </w:rPr>
        <w:t xml:space="preserve"> Leach (Meyer et al., 1982). The concentrations used in toxicity activity testing are 50 ppm, 125 ppm, 250 ppm, 250 ppm, and 500 ppm.</w:t>
      </w:r>
    </w:p>
    <w:p w:rsidR="00E966D7" w:rsidRDefault="00E966D7" w:rsidP="00E966D7">
      <w:pPr>
        <w:pStyle w:val="Normal1"/>
        <w:spacing w:after="0" w:line="240" w:lineRule="auto"/>
        <w:ind w:firstLine="720"/>
        <w:jc w:val="both"/>
        <w:rPr>
          <w:rFonts w:ascii="Times New Roman"/>
          <w:color w:val="000000" w:themeColor="text1"/>
          <w:sz w:val="20"/>
          <w:szCs w:val="20"/>
        </w:rPr>
      </w:pPr>
      <w:r w:rsidRPr="00E966D7">
        <w:rPr>
          <w:rFonts w:ascii="Times New Roman"/>
          <w:color w:val="000000" w:themeColor="text1"/>
          <w:sz w:val="20"/>
          <w:szCs w:val="20"/>
        </w:rPr>
        <w:t xml:space="preserve">In the toxicity test, the LC50 value for </w:t>
      </w:r>
      <w:proofErr w:type="spellStart"/>
      <w:r w:rsidRPr="00E966D7">
        <w:rPr>
          <w:rFonts w:ascii="Times New Roman"/>
          <w:i/>
          <w:color w:val="000000" w:themeColor="text1"/>
          <w:sz w:val="20"/>
          <w:szCs w:val="20"/>
        </w:rPr>
        <w:t>Baccaurea</w:t>
      </w:r>
      <w:proofErr w:type="spellEnd"/>
      <w:r w:rsidRPr="00E966D7">
        <w:rPr>
          <w:rFonts w:ascii="Times New Roman"/>
          <w:i/>
          <w:color w:val="000000" w:themeColor="text1"/>
          <w:sz w:val="20"/>
          <w:szCs w:val="20"/>
        </w:rPr>
        <w:t xml:space="preserve"> </w:t>
      </w:r>
      <w:proofErr w:type="spellStart"/>
      <w:r w:rsidRPr="00E966D7">
        <w:rPr>
          <w:rFonts w:ascii="Times New Roman"/>
          <w:i/>
          <w:color w:val="000000" w:themeColor="text1"/>
          <w:sz w:val="20"/>
          <w:szCs w:val="20"/>
        </w:rPr>
        <w:t>angulata</w:t>
      </w:r>
      <w:proofErr w:type="spellEnd"/>
      <w:r w:rsidRPr="00E966D7">
        <w:rPr>
          <w:rFonts w:ascii="Times New Roman"/>
          <w:color w:val="000000" w:themeColor="text1"/>
          <w:sz w:val="20"/>
          <w:szCs w:val="20"/>
        </w:rPr>
        <w:t xml:space="preserve"> leaves extract was 605.29 ppm in the moderate toxic category. The conclusion is that the methanol extract of </w:t>
      </w:r>
      <w:proofErr w:type="spellStart"/>
      <w:r w:rsidRPr="00E966D7">
        <w:rPr>
          <w:rFonts w:ascii="Times New Roman"/>
          <w:i/>
          <w:color w:val="000000" w:themeColor="text1"/>
          <w:sz w:val="20"/>
          <w:szCs w:val="20"/>
        </w:rPr>
        <w:t>Baccaurea</w:t>
      </w:r>
      <w:proofErr w:type="spellEnd"/>
      <w:r w:rsidRPr="00E966D7">
        <w:rPr>
          <w:rFonts w:ascii="Times New Roman"/>
          <w:i/>
          <w:color w:val="000000" w:themeColor="text1"/>
          <w:sz w:val="20"/>
          <w:szCs w:val="20"/>
        </w:rPr>
        <w:t xml:space="preserve"> </w:t>
      </w:r>
      <w:proofErr w:type="spellStart"/>
      <w:r w:rsidRPr="00E966D7">
        <w:rPr>
          <w:rFonts w:ascii="Times New Roman"/>
          <w:i/>
          <w:color w:val="000000" w:themeColor="text1"/>
          <w:sz w:val="20"/>
          <w:szCs w:val="20"/>
        </w:rPr>
        <w:t>angulata</w:t>
      </w:r>
      <w:proofErr w:type="spellEnd"/>
      <w:r w:rsidRPr="00E966D7">
        <w:rPr>
          <w:rFonts w:ascii="Times New Roman"/>
          <w:color w:val="000000" w:themeColor="text1"/>
          <w:sz w:val="20"/>
          <w:szCs w:val="20"/>
        </w:rPr>
        <w:t xml:space="preserve"> leaves has potential toxicity using the BSLT method, so that further research further testing can be carried out and developed as an anticancer drug (</w:t>
      </w:r>
      <w:proofErr w:type="spellStart"/>
      <w:r w:rsidRPr="00E966D7">
        <w:rPr>
          <w:rFonts w:ascii="Times New Roman"/>
          <w:color w:val="000000" w:themeColor="text1"/>
          <w:sz w:val="20"/>
          <w:szCs w:val="20"/>
        </w:rPr>
        <w:t>Carbollo</w:t>
      </w:r>
      <w:proofErr w:type="spellEnd"/>
      <w:r w:rsidRPr="00E966D7">
        <w:rPr>
          <w:rFonts w:ascii="Times New Roman"/>
          <w:color w:val="000000" w:themeColor="text1"/>
          <w:sz w:val="20"/>
          <w:szCs w:val="20"/>
        </w:rPr>
        <w:t>, 2002)</w:t>
      </w:r>
    </w:p>
    <w:p w:rsidR="00E966D7" w:rsidRPr="00E966D7" w:rsidRDefault="00E966D7" w:rsidP="00E966D7">
      <w:pPr>
        <w:pStyle w:val="Normal1"/>
        <w:spacing w:after="0" w:line="240" w:lineRule="auto"/>
        <w:ind w:firstLine="720"/>
        <w:jc w:val="both"/>
        <w:rPr>
          <w:rFonts w:ascii="Times New Roman"/>
          <w:color w:val="000000" w:themeColor="text1"/>
          <w:sz w:val="20"/>
          <w:szCs w:val="20"/>
        </w:rPr>
      </w:pPr>
      <w:r w:rsidRPr="00E966D7">
        <w:rPr>
          <w:rFonts w:ascii="Times New Roman"/>
          <w:color w:val="000000" w:themeColor="text1"/>
          <w:sz w:val="20"/>
          <w:szCs w:val="20"/>
        </w:rPr>
        <w:t xml:space="preserve">Table </w:t>
      </w:r>
      <w:r>
        <w:rPr>
          <w:rFonts w:ascii="Times New Roman"/>
          <w:color w:val="000000" w:themeColor="text1"/>
          <w:sz w:val="20"/>
          <w:szCs w:val="20"/>
        </w:rPr>
        <w:t>4</w:t>
      </w:r>
      <w:r w:rsidRPr="00E966D7">
        <w:rPr>
          <w:rFonts w:ascii="Times New Roman"/>
          <w:color w:val="000000" w:themeColor="text1"/>
          <w:sz w:val="20"/>
          <w:szCs w:val="20"/>
        </w:rPr>
        <w:t xml:space="preserve"> summarizes the </w:t>
      </w:r>
      <w:r>
        <w:rPr>
          <w:rFonts w:ascii="Times New Roman"/>
          <w:color w:val="000000" w:themeColor="text1"/>
          <w:sz w:val="20"/>
          <w:szCs w:val="20"/>
        </w:rPr>
        <w:t>mortality data</w:t>
      </w:r>
      <w:r w:rsidRPr="00E966D7">
        <w:rPr>
          <w:rFonts w:ascii="Times New Roman"/>
          <w:color w:val="000000" w:themeColor="text1"/>
          <w:sz w:val="20"/>
          <w:szCs w:val="20"/>
        </w:rPr>
        <w:t xml:space="preserve"> of </w:t>
      </w:r>
      <w:proofErr w:type="spellStart"/>
      <w:r w:rsidRPr="00E966D7">
        <w:rPr>
          <w:rFonts w:ascii="Times New Roman"/>
          <w:i/>
          <w:color w:val="000000" w:themeColor="text1"/>
          <w:sz w:val="20"/>
          <w:szCs w:val="20"/>
        </w:rPr>
        <w:t>Baccaurea</w:t>
      </w:r>
      <w:proofErr w:type="spellEnd"/>
      <w:r w:rsidRPr="00E966D7">
        <w:rPr>
          <w:rFonts w:ascii="Times New Roman"/>
          <w:i/>
          <w:color w:val="000000" w:themeColor="text1"/>
          <w:sz w:val="20"/>
          <w:szCs w:val="20"/>
        </w:rPr>
        <w:t xml:space="preserve"> </w:t>
      </w:r>
      <w:proofErr w:type="spellStart"/>
      <w:r w:rsidRPr="00E966D7">
        <w:rPr>
          <w:rFonts w:ascii="Times New Roman"/>
          <w:i/>
          <w:color w:val="000000" w:themeColor="text1"/>
          <w:sz w:val="20"/>
          <w:szCs w:val="20"/>
        </w:rPr>
        <w:t>angulata</w:t>
      </w:r>
      <w:proofErr w:type="spellEnd"/>
      <w:r w:rsidRPr="00E966D7">
        <w:rPr>
          <w:rFonts w:ascii="Times New Roman"/>
          <w:color w:val="000000" w:themeColor="text1"/>
          <w:sz w:val="20"/>
          <w:szCs w:val="20"/>
        </w:rPr>
        <w:t xml:space="preserve"> leaves extract. This due to the sensitivity of the extract depends on the level of the concentration when it is used against certain microorganisms [9].</w:t>
      </w:r>
    </w:p>
    <w:p w:rsidR="004E7521" w:rsidRDefault="004E7521" w:rsidP="00FB1C38">
      <w:pPr>
        <w:pStyle w:val="Normal1"/>
        <w:spacing w:after="0" w:line="240" w:lineRule="auto"/>
        <w:jc w:val="both"/>
        <w:rPr>
          <w:rFonts w:ascii="Times New Roman" w:eastAsia="Times New Roman" w:hAnsi="Times New Roman" w:cs="Times New Roman"/>
          <w:b/>
          <w:color w:val="auto"/>
          <w:sz w:val="20"/>
          <w:szCs w:val="20"/>
        </w:rPr>
      </w:pPr>
    </w:p>
    <w:p w:rsidR="004E7521" w:rsidRPr="00E966D7" w:rsidRDefault="00E966D7" w:rsidP="00E966D7">
      <w:pPr>
        <w:pStyle w:val="Normal1"/>
        <w:tabs>
          <w:tab w:val="left" w:pos="1647"/>
        </w:tabs>
        <w:spacing w:after="0" w:line="240" w:lineRule="auto"/>
        <w:jc w:val="center"/>
        <w:rPr>
          <w:rFonts w:ascii="Times New Roman" w:eastAsia="Times New Roman" w:hAnsi="Times New Roman" w:cs="Times New Roman"/>
          <w:b/>
          <w:color w:val="auto"/>
          <w:sz w:val="20"/>
          <w:szCs w:val="20"/>
        </w:rPr>
      </w:pPr>
      <w:proofErr w:type="spellStart"/>
      <w:r w:rsidRPr="00E966D7">
        <w:rPr>
          <w:rFonts w:ascii="Times New Roman" w:eastAsia="Times New Roman" w:hAnsi="Times New Roman" w:cs="Times New Roman"/>
          <w:b/>
          <w:color w:val="auto"/>
          <w:sz w:val="20"/>
          <w:szCs w:val="20"/>
        </w:rPr>
        <w:t>Tabel</w:t>
      </w:r>
      <w:proofErr w:type="spellEnd"/>
      <w:r w:rsidRPr="00E966D7">
        <w:rPr>
          <w:rFonts w:ascii="Times New Roman" w:eastAsia="Times New Roman" w:hAnsi="Times New Roman" w:cs="Times New Roman"/>
          <w:b/>
          <w:color w:val="auto"/>
          <w:sz w:val="20"/>
          <w:szCs w:val="20"/>
        </w:rPr>
        <w:t xml:space="preserve"> 4. Mortality data of </w:t>
      </w:r>
      <w:proofErr w:type="spellStart"/>
      <w:r w:rsidRPr="00E966D7">
        <w:rPr>
          <w:rFonts w:ascii="Times New Roman"/>
          <w:b/>
          <w:i/>
          <w:color w:val="000000" w:themeColor="text1"/>
          <w:sz w:val="20"/>
          <w:szCs w:val="20"/>
        </w:rPr>
        <w:t>Baccaurea</w:t>
      </w:r>
      <w:proofErr w:type="spellEnd"/>
      <w:r w:rsidRPr="00E966D7">
        <w:rPr>
          <w:rFonts w:ascii="Times New Roman"/>
          <w:b/>
          <w:i/>
          <w:color w:val="000000" w:themeColor="text1"/>
          <w:sz w:val="20"/>
          <w:szCs w:val="20"/>
        </w:rPr>
        <w:t xml:space="preserve"> </w:t>
      </w:r>
      <w:proofErr w:type="spellStart"/>
      <w:r w:rsidRPr="00E966D7">
        <w:rPr>
          <w:rFonts w:ascii="Times New Roman"/>
          <w:b/>
          <w:i/>
          <w:color w:val="000000" w:themeColor="text1"/>
          <w:sz w:val="20"/>
          <w:szCs w:val="20"/>
        </w:rPr>
        <w:t>angulata</w:t>
      </w:r>
      <w:proofErr w:type="spellEnd"/>
      <w:r w:rsidRPr="00E966D7">
        <w:rPr>
          <w:rFonts w:ascii="Times New Roman"/>
          <w:b/>
          <w:color w:val="000000" w:themeColor="text1"/>
          <w:sz w:val="20"/>
          <w:szCs w:val="20"/>
        </w:rPr>
        <w:t xml:space="preserve"> leaves extract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913"/>
        <w:gridCol w:w="923"/>
        <w:gridCol w:w="923"/>
        <w:gridCol w:w="899"/>
        <w:gridCol w:w="899"/>
        <w:gridCol w:w="923"/>
        <w:gridCol w:w="914"/>
        <w:gridCol w:w="918"/>
        <w:gridCol w:w="1017"/>
      </w:tblGrid>
      <w:tr w:rsidR="004E7521" w:rsidTr="00A023E2">
        <w:tc>
          <w:tcPr>
            <w:tcW w:w="916" w:type="dxa"/>
            <w:vMerge w:val="restart"/>
            <w:tcBorders>
              <w:top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Conc.</w:t>
            </w:r>
          </w:p>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(ppm)</w:t>
            </w:r>
          </w:p>
        </w:tc>
        <w:tc>
          <w:tcPr>
            <w:tcW w:w="913" w:type="dxa"/>
            <w:vMerge w:val="restart"/>
            <w:tcBorders>
              <w:top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Log conc.</w:t>
            </w:r>
          </w:p>
        </w:tc>
        <w:tc>
          <w:tcPr>
            <w:tcW w:w="923" w:type="dxa"/>
            <w:vMerge w:val="restart"/>
            <w:tcBorders>
              <w:top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n</w:t>
            </w:r>
            <w:r w:rsidRPr="004E7521">
              <w:rPr>
                <w:rFonts w:ascii="Times New Roman" w:eastAsia="Times New Roman" w:hAnsi="Times New Roman" w:cs="Times New Roman"/>
                <w:b/>
                <w:color w:val="auto"/>
                <w:sz w:val="20"/>
                <w:szCs w:val="20"/>
              </w:rPr>
              <w:t>umber of test larvae</w:t>
            </w:r>
          </w:p>
        </w:tc>
        <w:tc>
          <w:tcPr>
            <w:tcW w:w="3644" w:type="dxa"/>
            <w:gridSpan w:val="4"/>
            <w:tcBorders>
              <w:top w:val="single" w:sz="4" w:space="0" w:color="auto"/>
              <w:bottom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n</w:t>
            </w:r>
            <w:r w:rsidRPr="004E7521">
              <w:rPr>
                <w:rFonts w:ascii="Times New Roman" w:eastAsia="Times New Roman" w:hAnsi="Times New Roman" w:cs="Times New Roman"/>
                <w:b/>
                <w:color w:val="auto"/>
                <w:sz w:val="20"/>
                <w:szCs w:val="20"/>
              </w:rPr>
              <w:t xml:space="preserve">umber of </w:t>
            </w:r>
            <w:r>
              <w:rPr>
                <w:rFonts w:ascii="Times New Roman" w:eastAsia="Times New Roman" w:hAnsi="Times New Roman" w:cs="Times New Roman"/>
                <w:b/>
                <w:color w:val="auto"/>
                <w:sz w:val="20"/>
                <w:szCs w:val="20"/>
              </w:rPr>
              <w:t xml:space="preserve">dead </w:t>
            </w:r>
            <w:r w:rsidRPr="004E7521">
              <w:rPr>
                <w:rFonts w:ascii="Times New Roman" w:eastAsia="Times New Roman" w:hAnsi="Times New Roman" w:cs="Times New Roman"/>
                <w:b/>
                <w:color w:val="auto"/>
                <w:sz w:val="20"/>
                <w:szCs w:val="20"/>
              </w:rPr>
              <w:t>larvae</w:t>
            </w:r>
          </w:p>
        </w:tc>
        <w:tc>
          <w:tcPr>
            <w:tcW w:w="914" w:type="dxa"/>
            <w:vMerge w:val="restart"/>
            <w:tcBorders>
              <w:top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 dead</w:t>
            </w:r>
            <w:r w:rsidR="00A023E2">
              <w:rPr>
                <w:rFonts w:ascii="Times New Roman" w:eastAsia="Times New Roman" w:hAnsi="Times New Roman" w:cs="Times New Roman"/>
                <w:b/>
                <w:color w:val="auto"/>
                <w:sz w:val="20"/>
                <w:szCs w:val="20"/>
              </w:rPr>
              <w:t xml:space="preserve"> of larvae </w:t>
            </w:r>
          </w:p>
        </w:tc>
        <w:tc>
          <w:tcPr>
            <w:tcW w:w="918" w:type="dxa"/>
            <w:vMerge w:val="restart"/>
            <w:tcBorders>
              <w:top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proofErr w:type="spellStart"/>
            <w:r>
              <w:rPr>
                <w:rFonts w:ascii="Times New Roman" w:eastAsia="Times New Roman" w:hAnsi="Times New Roman" w:cs="Times New Roman"/>
                <w:b/>
                <w:color w:val="auto"/>
                <w:sz w:val="20"/>
                <w:szCs w:val="20"/>
              </w:rPr>
              <w:t>Probit</w:t>
            </w:r>
            <w:proofErr w:type="spellEnd"/>
          </w:p>
        </w:tc>
        <w:tc>
          <w:tcPr>
            <w:tcW w:w="1017" w:type="dxa"/>
            <w:vMerge w:val="restart"/>
            <w:tcBorders>
              <w:top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LC 50 (ppm)</w:t>
            </w:r>
          </w:p>
        </w:tc>
      </w:tr>
      <w:tr w:rsidR="004E7521" w:rsidTr="00A023E2">
        <w:tc>
          <w:tcPr>
            <w:tcW w:w="916" w:type="dxa"/>
            <w:vMerge/>
            <w:tcBorders>
              <w:bottom w:val="single" w:sz="4" w:space="0" w:color="auto"/>
            </w:tcBorders>
          </w:tcPr>
          <w:p w:rsidR="004E7521" w:rsidRDefault="004E7521" w:rsidP="004E7521">
            <w:pPr>
              <w:pStyle w:val="Normal1"/>
              <w:tabs>
                <w:tab w:val="left" w:pos="1647"/>
              </w:tabs>
              <w:jc w:val="both"/>
              <w:rPr>
                <w:rFonts w:ascii="Times New Roman" w:eastAsia="Times New Roman" w:hAnsi="Times New Roman" w:cs="Times New Roman"/>
                <w:b/>
                <w:color w:val="auto"/>
                <w:sz w:val="20"/>
                <w:szCs w:val="20"/>
              </w:rPr>
            </w:pPr>
          </w:p>
        </w:tc>
        <w:tc>
          <w:tcPr>
            <w:tcW w:w="913" w:type="dxa"/>
            <w:vMerge/>
            <w:tcBorders>
              <w:bottom w:val="single" w:sz="4" w:space="0" w:color="auto"/>
            </w:tcBorders>
          </w:tcPr>
          <w:p w:rsidR="004E7521" w:rsidRDefault="004E7521" w:rsidP="004E7521">
            <w:pPr>
              <w:pStyle w:val="Normal1"/>
              <w:tabs>
                <w:tab w:val="left" w:pos="1647"/>
              </w:tabs>
              <w:jc w:val="both"/>
              <w:rPr>
                <w:rFonts w:ascii="Times New Roman" w:eastAsia="Times New Roman" w:hAnsi="Times New Roman" w:cs="Times New Roman"/>
                <w:b/>
                <w:color w:val="auto"/>
                <w:sz w:val="20"/>
                <w:szCs w:val="20"/>
              </w:rPr>
            </w:pPr>
          </w:p>
        </w:tc>
        <w:tc>
          <w:tcPr>
            <w:tcW w:w="923" w:type="dxa"/>
            <w:vMerge/>
            <w:tcBorders>
              <w:bottom w:val="single" w:sz="4" w:space="0" w:color="auto"/>
            </w:tcBorders>
          </w:tcPr>
          <w:p w:rsidR="004E7521" w:rsidRDefault="004E7521" w:rsidP="004E7521">
            <w:pPr>
              <w:pStyle w:val="Normal1"/>
              <w:tabs>
                <w:tab w:val="left" w:pos="1647"/>
              </w:tabs>
              <w:jc w:val="both"/>
              <w:rPr>
                <w:rFonts w:ascii="Times New Roman" w:eastAsia="Times New Roman" w:hAnsi="Times New Roman" w:cs="Times New Roman"/>
                <w:b/>
                <w:color w:val="auto"/>
                <w:sz w:val="20"/>
                <w:szCs w:val="20"/>
              </w:rPr>
            </w:pPr>
          </w:p>
        </w:tc>
        <w:tc>
          <w:tcPr>
            <w:tcW w:w="923" w:type="dxa"/>
            <w:tcBorders>
              <w:top w:val="single" w:sz="4" w:space="0" w:color="auto"/>
              <w:bottom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1</w:t>
            </w:r>
          </w:p>
        </w:tc>
        <w:tc>
          <w:tcPr>
            <w:tcW w:w="899" w:type="dxa"/>
            <w:tcBorders>
              <w:top w:val="single" w:sz="4" w:space="0" w:color="auto"/>
              <w:bottom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2</w:t>
            </w:r>
          </w:p>
        </w:tc>
        <w:tc>
          <w:tcPr>
            <w:tcW w:w="899" w:type="dxa"/>
            <w:tcBorders>
              <w:top w:val="single" w:sz="4" w:space="0" w:color="auto"/>
              <w:bottom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3</w:t>
            </w:r>
          </w:p>
        </w:tc>
        <w:tc>
          <w:tcPr>
            <w:tcW w:w="923" w:type="dxa"/>
            <w:tcBorders>
              <w:top w:val="single" w:sz="4" w:space="0" w:color="auto"/>
              <w:bottom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average</w:t>
            </w:r>
          </w:p>
        </w:tc>
        <w:tc>
          <w:tcPr>
            <w:tcW w:w="914" w:type="dxa"/>
            <w:vMerge/>
            <w:tcBorders>
              <w:bottom w:val="single" w:sz="4" w:space="0" w:color="auto"/>
            </w:tcBorders>
          </w:tcPr>
          <w:p w:rsidR="004E7521" w:rsidRDefault="004E7521" w:rsidP="004E7521">
            <w:pPr>
              <w:pStyle w:val="Normal1"/>
              <w:tabs>
                <w:tab w:val="left" w:pos="1647"/>
              </w:tabs>
              <w:jc w:val="both"/>
              <w:rPr>
                <w:rFonts w:ascii="Times New Roman" w:eastAsia="Times New Roman" w:hAnsi="Times New Roman" w:cs="Times New Roman"/>
                <w:b/>
                <w:color w:val="auto"/>
                <w:sz w:val="20"/>
                <w:szCs w:val="20"/>
              </w:rPr>
            </w:pPr>
          </w:p>
        </w:tc>
        <w:tc>
          <w:tcPr>
            <w:tcW w:w="918" w:type="dxa"/>
            <w:vMerge/>
            <w:tcBorders>
              <w:bottom w:val="single" w:sz="4" w:space="0" w:color="auto"/>
            </w:tcBorders>
          </w:tcPr>
          <w:p w:rsidR="004E7521" w:rsidRDefault="004E7521" w:rsidP="004E7521">
            <w:pPr>
              <w:pStyle w:val="Normal1"/>
              <w:tabs>
                <w:tab w:val="left" w:pos="1647"/>
              </w:tabs>
              <w:jc w:val="both"/>
              <w:rPr>
                <w:rFonts w:ascii="Times New Roman" w:eastAsia="Times New Roman" w:hAnsi="Times New Roman" w:cs="Times New Roman"/>
                <w:b/>
                <w:color w:val="auto"/>
                <w:sz w:val="20"/>
                <w:szCs w:val="20"/>
              </w:rPr>
            </w:pPr>
          </w:p>
        </w:tc>
        <w:tc>
          <w:tcPr>
            <w:tcW w:w="1017" w:type="dxa"/>
            <w:vMerge/>
            <w:tcBorders>
              <w:bottom w:val="single" w:sz="4" w:space="0" w:color="auto"/>
            </w:tcBorders>
          </w:tcPr>
          <w:p w:rsidR="004E7521" w:rsidRDefault="004E7521" w:rsidP="004E7521">
            <w:pPr>
              <w:pStyle w:val="Normal1"/>
              <w:tabs>
                <w:tab w:val="left" w:pos="1647"/>
              </w:tabs>
              <w:jc w:val="both"/>
              <w:rPr>
                <w:rFonts w:ascii="Times New Roman" w:eastAsia="Times New Roman" w:hAnsi="Times New Roman" w:cs="Times New Roman"/>
                <w:b/>
                <w:color w:val="auto"/>
                <w:sz w:val="20"/>
                <w:szCs w:val="20"/>
              </w:rPr>
            </w:pPr>
          </w:p>
        </w:tc>
      </w:tr>
      <w:tr w:rsidR="004E7521" w:rsidTr="00A023E2">
        <w:tc>
          <w:tcPr>
            <w:tcW w:w="916"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sidRPr="004E7521">
              <w:rPr>
                <w:rFonts w:ascii="Times New Roman" w:eastAsia="Times New Roman" w:hAnsi="Times New Roman" w:cs="Times New Roman"/>
                <w:color w:val="auto"/>
                <w:sz w:val="20"/>
                <w:szCs w:val="20"/>
              </w:rPr>
              <w:t>500</w:t>
            </w:r>
          </w:p>
        </w:tc>
        <w:tc>
          <w:tcPr>
            <w:tcW w:w="913"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2.7</w:t>
            </w:r>
          </w:p>
        </w:tc>
        <w:tc>
          <w:tcPr>
            <w:tcW w:w="923"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923"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899"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899"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923"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4.333</w:t>
            </w:r>
          </w:p>
        </w:tc>
        <w:tc>
          <w:tcPr>
            <w:tcW w:w="914"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43.33</w:t>
            </w:r>
          </w:p>
        </w:tc>
        <w:tc>
          <w:tcPr>
            <w:tcW w:w="918" w:type="dxa"/>
            <w:tcBorders>
              <w:top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4.82</w:t>
            </w:r>
          </w:p>
        </w:tc>
        <w:tc>
          <w:tcPr>
            <w:tcW w:w="1017" w:type="dxa"/>
            <w:vMerge w:val="restart"/>
            <w:tcBorders>
              <w:top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605,29</w:t>
            </w:r>
          </w:p>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(toxic)</w:t>
            </w:r>
          </w:p>
        </w:tc>
      </w:tr>
      <w:tr w:rsidR="004E7521" w:rsidTr="00A023E2">
        <w:tc>
          <w:tcPr>
            <w:tcW w:w="916"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sidRPr="004E7521">
              <w:rPr>
                <w:rFonts w:ascii="Times New Roman" w:eastAsia="Times New Roman" w:hAnsi="Times New Roman" w:cs="Times New Roman"/>
                <w:color w:val="auto"/>
                <w:sz w:val="20"/>
                <w:szCs w:val="20"/>
              </w:rPr>
              <w:t>250</w:t>
            </w:r>
          </w:p>
        </w:tc>
        <w:tc>
          <w:tcPr>
            <w:tcW w:w="91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2.4</w:t>
            </w:r>
          </w:p>
        </w:tc>
        <w:tc>
          <w:tcPr>
            <w:tcW w:w="923" w:type="dxa"/>
            <w:vAlign w:val="center"/>
          </w:tcPr>
          <w:p w:rsidR="004E7521" w:rsidRDefault="004E7521" w:rsidP="004E7521">
            <w:pPr>
              <w:jc w:val="center"/>
            </w:pPr>
            <w:r w:rsidRPr="003A7414">
              <w:rPr>
                <w:sz w:val="20"/>
                <w:szCs w:val="20"/>
              </w:rPr>
              <w:t>10</w:t>
            </w:r>
          </w:p>
        </w:tc>
        <w:tc>
          <w:tcPr>
            <w:tcW w:w="92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899"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899"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92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2.670</w:t>
            </w:r>
          </w:p>
        </w:tc>
        <w:tc>
          <w:tcPr>
            <w:tcW w:w="914"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26.67</w:t>
            </w:r>
          </w:p>
        </w:tc>
        <w:tc>
          <w:tcPr>
            <w:tcW w:w="918"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4..35</w:t>
            </w:r>
          </w:p>
        </w:tc>
        <w:tc>
          <w:tcPr>
            <w:tcW w:w="1017" w:type="dxa"/>
            <w:vMerge/>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p>
        </w:tc>
      </w:tr>
      <w:tr w:rsidR="004E7521" w:rsidTr="00A023E2">
        <w:tc>
          <w:tcPr>
            <w:tcW w:w="916"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125</w:t>
            </w:r>
          </w:p>
        </w:tc>
        <w:tc>
          <w:tcPr>
            <w:tcW w:w="91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2.1</w:t>
            </w:r>
          </w:p>
        </w:tc>
        <w:tc>
          <w:tcPr>
            <w:tcW w:w="923" w:type="dxa"/>
            <w:vAlign w:val="center"/>
          </w:tcPr>
          <w:p w:rsidR="004E7521" w:rsidRDefault="004E7521" w:rsidP="004E7521">
            <w:pPr>
              <w:jc w:val="center"/>
            </w:pPr>
            <w:r w:rsidRPr="003A7414">
              <w:rPr>
                <w:sz w:val="20"/>
                <w:szCs w:val="20"/>
              </w:rPr>
              <w:t>10</w:t>
            </w:r>
          </w:p>
        </w:tc>
        <w:tc>
          <w:tcPr>
            <w:tcW w:w="92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899"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w:t>
            </w:r>
          </w:p>
        </w:tc>
        <w:tc>
          <w:tcPr>
            <w:tcW w:w="899"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92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w:t>
            </w:r>
          </w:p>
        </w:tc>
        <w:tc>
          <w:tcPr>
            <w:tcW w:w="914"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918"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3.72</w:t>
            </w:r>
          </w:p>
        </w:tc>
        <w:tc>
          <w:tcPr>
            <w:tcW w:w="1017" w:type="dxa"/>
            <w:vMerge/>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p>
        </w:tc>
      </w:tr>
      <w:tr w:rsidR="004E7521" w:rsidTr="00A023E2">
        <w:tc>
          <w:tcPr>
            <w:tcW w:w="916"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50</w:t>
            </w:r>
          </w:p>
        </w:tc>
        <w:tc>
          <w:tcPr>
            <w:tcW w:w="91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1.7</w:t>
            </w:r>
          </w:p>
        </w:tc>
        <w:tc>
          <w:tcPr>
            <w:tcW w:w="923" w:type="dxa"/>
            <w:vAlign w:val="center"/>
          </w:tcPr>
          <w:p w:rsidR="004E7521" w:rsidRDefault="004E7521" w:rsidP="004E7521">
            <w:pPr>
              <w:jc w:val="center"/>
            </w:pPr>
            <w:r w:rsidRPr="003A7414">
              <w:rPr>
                <w:sz w:val="20"/>
                <w:szCs w:val="20"/>
              </w:rPr>
              <w:t>10</w:t>
            </w:r>
          </w:p>
        </w:tc>
        <w:tc>
          <w:tcPr>
            <w:tcW w:w="92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899"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899"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w:t>
            </w:r>
          </w:p>
        </w:tc>
        <w:tc>
          <w:tcPr>
            <w:tcW w:w="923"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0.333</w:t>
            </w:r>
          </w:p>
        </w:tc>
        <w:tc>
          <w:tcPr>
            <w:tcW w:w="914"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3.33</w:t>
            </w:r>
          </w:p>
        </w:tc>
        <w:tc>
          <w:tcPr>
            <w:tcW w:w="918" w:type="dxa"/>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3.13</w:t>
            </w:r>
          </w:p>
        </w:tc>
        <w:tc>
          <w:tcPr>
            <w:tcW w:w="1017" w:type="dxa"/>
            <w:vMerge/>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p>
        </w:tc>
      </w:tr>
      <w:tr w:rsidR="004E7521" w:rsidTr="00A023E2">
        <w:tc>
          <w:tcPr>
            <w:tcW w:w="916" w:type="dxa"/>
            <w:tcBorders>
              <w:bottom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913" w:type="dxa"/>
            <w:tcBorders>
              <w:bottom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923" w:type="dxa"/>
            <w:tcBorders>
              <w:bottom w:val="single" w:sz="4" w:space="0" w:color="auto"/>
            </w:tcBorders>
            <w:vAlign w:val="center"/>
          </w:tcPr>
          <w:p w:rsidR="004E7521" w:rsidRDefault="004E7521" w:rsidP="004E7521">
            <w:pPr>
              <w:jc w:val="center"/>
            </w:pPr>
            <w:r w:rsidRPr="003A7414">
              <w:rPr>
                <w:sz w:val="20"/>
                <w:szCs w:val="20"/>
              </w:rPr>
              <w:t>10</w:t>
            </w:r>
          </w:p>
        </w:tc>
        <w:tc>
          <w:tcPr>
            <w:tcW w:w="923" w:type="dxa"/>
            <w:tcBorders>
              <w:bottom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899" w:type="dxa"/>
            <w:tcBorders>
              <w:bottom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899" w:type="dxa"/>
            <w:tcBorders>
              <w:bottom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923" w:type="dxa"/>
            <w:tcBorders>
              <w:bottom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914" w:type="dxa"/>
            <w:tcBorders>
              <w:bottom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918" w:type="dxa"/>
            <w:tcBorders>
              <w:bottom w:val="single" w:sz="4" w:space="0" w:color="auto"/>
            </w:tcBorders>
            <w:vAlign w:val="center"/>
          </w:tcPr>
          <w:p w:rsidR="004E7521" w:rsidRPr="004E7521" w:rsidRDefault="004E7521" w:rsidP="004E7521">
            <w:pPr>
              <w:pStyle w:val="Normal1"/>
              <w:tabs>
                <w:tab w:val="left" w:pos="1647"/>
              </w:tabs>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0</w:t>
            </w:r>
          </w:p>
        </w:tc>
        <w:tc>
          <w:tcPr>
            <w:tcW w:w="1017" w:type="dxa"/>
            <w:vMerge/>
            <w:tcBorders>
              <w:bottom w:val="single" w:sz="4" w:space="0" w:color="auto"/>
            </w:tcBorders>
            <w:vAlign w:val="center"/>
          </w:tcPr>
          <w:p w:rsidR="004E7521" w:rsidRDefault="004E7521" w:rsidP="004E7521">
            <w:pPr>
              <w:pStyle w:val="Normal1"/>
              <w:tabs>
                <w:tab w:val="left" w:pos="1647"/>
              </w:tabs>
              <w:jc w:val="center"/>
              <w:rPr>
                <w:rFonts w:ascii="Times New Roman" w:eastAsia="Times New Roman" w:hAnsi="Times New Roman" w:cs="Times New Roman"/>
                <w:b/>
                <w:color w:val="auto"/>
                <w:sz w:val="20"/>
                <w:szCs w:val="20"/>
              </w:rPr>
            </w:pPr>
          </w:p>
        </w:tc>
      </w:tr>
    </w:tbl>
    <w:p w:rsidR="004E7521" w:rsidRDefault="004E7521" w:rsidP="004E7521">
      <w:pPr>
        <w:pStyle w:val="Normal1"/>
        <w:tabs>
          <w:tab w:val="left" w:pos="1647"/>
        </w:tabs>
        <w:spacing w:after="0" w:line="240" w:lineRule="auto"/>
        <w:jc w:val="both"/>
        <w:rPr>
          <w:rFonts w:ascii="Times New Roman" w:eastAsia="Times New Roman" w:hAnsi="Times New Roman" w:cs="Times New Roman"/>
          <w:b/>
          <w:color w:val="auto"/>
          <w:sz w:val="20"/>
          <w:szCs w:val="20"/>
        </w:rPr>
      </w:pPr>
    </w:p>
    <w:p w:rsidR="00D37D75" w:rsidRPr="00FB1C38" w:rsidRDefault="00D37D75" w:rsidP="00FB1C38">
      <w:pPr>
        <w:pStyle w:val="Normal1"/>
        <w:tabs>
          <w:tab w:val="left" w:pos="353"/>
        </w:tabs>
        <w:spacing w:after="0" w:line="240" w:lineRule="auto"/>
        <w:rPr>
          <w:rFonts w:ascii="Times New Roman" w:eastAsia="Times New Roman" w:hAnsi="Times New Roman" w:cs="Times New Roman"/>
          <w:b/>
          <w:color w:val="auto"/>
          <w:sz w:val="20"/>
          <w:szCs w:val="20"/>
        </w:rPr>
      </w:pPr>
    </w:p>
    <w:p w:rsidR="00D37D75" w:rsidRPr="00DD7A27" w:rsidRDefault="00DD7A27" w:rsidP="00DD7A27">
      <w:pPr>
        <w:pStyle w:val="Normal1"/>
        <w:numPr>
          <w:ilvl w:val="0"/>
          <w:numId w:val="2"/>
        </w:numPr>
        <w:spacing w:after="0" w:line="240" w:lineRule="auto"/>
        <w:ind w:left="360"/>
        <w:jc w:val="center"/>
        <w:rPr>
          <w:rFonts w:ascii="Times New Roman" w:eastAsia="Times New Roman" w:hAnsi="Times New Roman" w:cs="Times New Roman"/>
          <w:b/>
          <w:color w:val="auto"/>
          <w:szCs w:val="20"/>
        </w:rPr>
      </w:pPr>
      <w:r w:rsidRPr="007906EB">
        <w:rPr>
          <w:rFonts w:ascii="Times New Roman" w:eastAsia="Times New Roman" w:hAnsi="Times New Roman" w:cs="Times New Roman"/>
          <w:b/>
          <w:color w:val="4F6228" w:themeColor="accent3" w:themeShade="80"/>
          <w:szCs w:val="20"/>
        </w:rPr>
        <w:t>CONCLUSION</w:t>
      </w:r>
    </w:p>
    <w:p w:rsidR="00DD7A27" w:rsidRPr="00FB1C38" w:rsidRDefault="00E966D7" w:rsidP="00DD7A27">
      <w:pPr>
        <w:pStyle w:val="Normal1"/>
        <w:spacing w:after="0" w:line="240" w:lineRule="auto"/>
        <w:ind w:firstLine="720"/>
        <w:jc w:val="both"/>
        <w:rPr>
          <w:color w:val="auto"/>
          <w:sz w:val="20"/>
          <w:szCs w:val="20"/>
        </w:rPr>
      </w:pPr>
      <w:r w:rsidRPr="00E966D7">
        <w:rPr>
          <w:rFonts w:ascii="Times New Roman" w:eastAsia="Times New Roman" w:hAnsi="Times New Roman" w:cs="Times New Roman"/>
          <w:color w:val="auto"/>
          <w:sz w:val="20"/>
          <w:szCs w:val="20"/>
        </w:rPr>
        <w:t xml:space="preserve">Methanol extract of </w:t>
      </w:r>
      <w:proofErr w:type="spellStart"/>
      <w:r w:rsidRPr="00E966D7">
        <w:rPr>
          <w:rFonts w:ascii="Times New Roman"/>
          <w:i/>
          <w:color w:val="000000" w:themeColor="text1"/>
          <w:sz w:val="20"/>
          <w:szCs w:val="20"/>
        </w:rPr>
        <w:t>Baccaurea</w:t>
      </w:r>
      <w:proofErr w:type="spellEnd"/>
      <w:r w:rsidRPr="00E966D7">
        <w:rPr>
          <w:rFonts w:ascii="Times New Roman"/>
          <w:i/>
          <w:color w:val="000000" w:themeColor="text1"/>
          <w:sz w:val="20"/>
          <w:szCs w:val="20"/>
        </w:rPr>
        <w:t xml:space="preserve"> </w:t>
      </w:r>
      <w:proofErr w:type="spellStart"/>
      <w:r w:rsidRPr="00E966D7">
        <w:rPr>
          <w:rFonts w:ascii="Times New Roman"/>
          <w:i/>
          <w:color w:val="000000" w:themeColor="text1"/>
          <w:sz w:val="20"/>
          <w:szCs w:val="20"/>
        </w:rPr>
        <w:t>angulata</w:t>
      </w:r>
      <w:proofErr w:type="spellEnd"/>
      <w:r w:rsidRPr="00E966D7">
        <w:rPr>
          <w:rFonts w:ascii="Times New Roman"/>
          <w:color w:val="000000" w:themeColor="text1"/>
          <w:sz w:val="20"/>
          <w:szCs w:val="20"/>
        </w:rPr>
        <w:t xml:space="preserve"> </w:t>
      </w:r>
      <w:r w:rsidRPr="00E966D7">
        <w:rPr>
          <w:rFonts w:ascii="Times New Roman" w:eastAsia="Times New Roman" w:hAnsi="Times New Roman" w:cs="Times New Roman"/>
          <w:color w:val="auto"/>
          <w:sz w:val="20"/>
          <w:szCs w:val="20"/>
        </w:rPr>
        <w:t xml:space="preserve">leaves with a concentration of 100 % has antimicrobial activity, which can inhibit the growth of, </w:t>
      </w:r>
      <w:r w:rsidRPr="00E966D7">
        <w:rPr>
          <w:rFonts w:ascii="Times New Roman" w:eastAsia="Times New Roman" w:hAnsi="Times New Roman" w:cs="Times New Roman"/>
          <w:i/>
          <w:color w:val="auto"/>
          <w:sz w:val="20"/>
          <w:szCs w:val="20"/>
        </w:rPr>
        <w:t>Staphylococcus aureus</w:t>
      </w:r>
      <w:r w:rsidRPr="00E966D7">
        <w:rPr>
          <w:rFonts w:ascii="Times New Roman" w:eastAsia="Times New Roman" w:hAnsi="Times New Roman" w:cs="Times New Roman"/>
          <w:color w:val="auto"/>
          <w:sz w:val="20"/>
          <w:szCs w:val="20"/>
        </w:rPr>
        <w:t xml:space="preserve"> ATCC 25923, </w:t>
      </w:r>
      <w:r w:rsidRPr="00E966D7">
        <w:rPr>
          <w:rFonts w:ascii="Times New Roman" w:hAnsi="Times New Roman" w:cs="Times New Roman"/>
          <w:i/>
          <w:sz w:val="20"/>
          <w:szCs w:val="20"/>
        </w:rPr>
        <w:t>Escherichia coli</w:t>
      </w:r>
      <w:r w:rsidRPr="00E966D7">
        <w:rPr>
          <w:rFonts w:ascii="Times New Roman" w:hAnsi="Times New Roman" w:cs="Times New Roman"/>
          <w:sz w:val="20"/>
          <w:szCs w:val="20"/>
        </w:rPr>
        <w:t xml:space="preserve"> ATCC</w:t>
      </w:r>
      <w:r w:rsidRPr="00A0298F">
        <w:rPr>
          <w:rFonts w:ascii="Times New Roman" w:hAnsi="Times New Roman" w:cs="Times New Roman"/>
        </w:rPr>
        <w:t xml:space="preserve"> </w:t>
      </w:r>
      <w:r w:rsidRPr="00E966D7">
        <w:rPr>
          <w:rFonts w:ascii="Times New Roman" w:hAnsi="Times New Roman" w:cs="Times New Roman"/>
          <w:sz w:val="20"/>
          <w:szCs w:val="20"/>
        </w:rPr>
        <w:t>25922</w:t>
      </w:r>
      <w:r>
        <w:rPr>
          <w:rFonts w:ascii="Times New Roman" w:hAnsi="Times New Roman" w:cs="Times New Roman"/>
          <w:sz w:val="20"/>
          <w:szCs w:val="20"/>
        </w:rPr>
        <w:t>,</w:t>
      </w:r>
      <w:r w:rsidRPr="00E966D7">
        <w:rPr>
          <w:rFonts w:ascii="Times New Roman" w:hAnsi="Times New Roman" w:cs="Times New Roman"/>
          <w:sz w:val="20"/>
          <w:szCs w:val="20"/>
        </w:rPr>
        <w:t xml:space="preserve"> </w:t>
      </w:r>
      <w:r w:rsidRPr="00E966D7">
        <w:rPr>
          <w:rFonts w:ascii="Times New Roman" w:eastAsia="Times New Roman" w:hAnsi="Times New Roman" w:cs="Times New Roman"/>
          <w:color w:val="auto"/>
          <w:sz w:val="20"/>
          <w:szCs w:val="20"/>
        </w:rPr>
        <w:t>and Candida albicans ATCC 10231, and has toxicity activity shown at the LC50 value of 605.29 ppm with the moderate toxic category.</w:t>
      </w:r>
      <w:r w:rsidRPr="00FB1C38">
        <w:rPr>
          <w:color w:val="auto"/>
          <w:sz w:val="20"/>
          <w:szCs w:val="20"/>
        </w:rPr>
        <w:t xml:space="preserve"> </w:t>
      </w:r>
    </w:p>
    <w:p w:rsidR="00D37D75" w:rsidRPr="00DD7A27" w:rsidRDefault="00DD7A27" w:rsidP="00FB1C38">
      <w:pPr>
        <w:pStyle w:val="Normal1"/>
        <w:spacing w:after="0" w:line="240" w:lineRule="auto"/>
        <w:jc w:val="center"/>
        <w:rPr>
          <w:rFonts w:ascii="Times New Roman" w:eastAsia="Times New Roman" w:hAnsi="Times New Roman" w:cs="Times New Roman"/>
          <w:b/>
          <w:color w:val="auto"/>
          <w:szCs w:val="20"/>
        </w:rPr>
      </w:pPr>
      <w:r w:rsidRPr="007906EB">
        <w:rPr>
          <w:rFonts w:ascii="Times New Roman" w:eastAsia="Times New Roman" w:hAnsi="Times New Roman" w:cs="Times New Roman"/>
          <w:b/>
          <w:color w:val="4F6228" w:themeColor="accent3" w:themeShade="80"/>
          <w:szCs w:val="20"/>
        </w:rPr>
        <w:t>ACKNOWLEDGEMENTS</w:t>
      </w:r>
    </w:p>
    <w:p w:rsidR="00DD7A27" w:rsidRDefault="00E966D7" w:rsidP="00E966D7">
      <w:pPr>
        <w:pStyle w:val="Normal1"/>
        <w:spacing w:after="0" w:line="240" w:lineRule="auto"/>
        <w:rPr>
          <w:rFonts w:ascii="Times New Roman"/>
          <w:color w:val="FF0000"/>
          <w:sz w:val="20"/>
          <w:szCs w:val="20"/>
        </w:rPr>
      </w:pPr>
      <w:r>
        <w:rPr>
          <w:rFonts w:ascii="Times New Roman" w:eastAsia="Times New Roman" w:hAnsi="Times New Roman" w:cs="Times New Roman"/>
          <w:color w:val="auto"/>
          <w:sz w:val="20"/>
          <w:szCs w:val="20"/>
        </w:rPr>
        <w:t xml:space="preserve">The author </w:t>
      </w:r>
      <w:proofErr w:type="gramStart"/>
      <w:r>
        <w:rPr>
          <w:rFonts w:ascii="Times New Roman" w:eastAsia="Times New Roman" w:hAnsi="Times New Roman" w:cs="Times New Roman"/>
          <w:color w:val="auto"/>
          <w:sz w:val="20"/>
          <w:szCs w:val="20"/>
        </w:rPr>
        <w:t>are</w:t>
      </w:r>
      <w:proofErr w:type="gramEnd"/>
      <w:r>
        <w:rPr>
          <w:rFonts w:ascii="Times New Roman" w:eastAsia="Times New Roman" w:hAnsi="Times New Roman" w:cs="Times New Roman"/>
          <w:color w:val="auto"/>
          <w:sz w:val="20"/>
          <w:szCs w:val="20"/>
        </w:rPr>
        <w:t xml:space="preserve"> thank full to</w:t>
      </w:r>
      <w:r w:rsidR="008B080E" w:rsidRPr="00FB1C38">
        <w:rPr>
          <w:rFonts w:ascii="Times New Roman" w:eastAsia="Times New Roman" w:hAnsi="Times New Roman" w:cs="Times New Roman"/>
          <w:color w:val="auto"/>
          <w:sz w:val="20"/>
          <w:szCs w:val="20"/>
        </w:rPr>
        <w:t xml:space="preserve"> the management and Principal of </w:t>
      </w:r>
      <w:r w:rsidRPr="00E966D7">
        <w:rPr>
          <w:rFonts w:ascii="Times New Roman" w:eastAsia="Times New Roman" w:hAnsi="Times New Roman" w:cs="Times New Roman"/>
          <w:color w:val="auto"/>
          <w:sz w:val="20"/>
          <w:szCs w:val="20"/>
        </w:rPr>
        <w:t xml:space="preserve">Bachelor Pharmacy Program, </w:t>
      </w:r>
      <w:proofErr w:type="spellStart"/>
      <w:r w:rsidRPr="00E966D7">
        <w:rPr>
          <w:rFonts w:ascii="Times New Roman" w:eastAsia="Times New Roman" w:hAnsi="Times New Roman" w:cs="Times New Roman"/>
          <w:color w:val="auto"/>
          <w:sz w:val="20"/>
          <w:szCs w:val="20"/>
        </w:rPr>
        <w:t>Mitra</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Bunda</w:t>
      </w:r>
      <w:proofErr w:type="spellEnd"/>
      <w:r w:rsidRPr="00E966D7">
        <w:rPr>
          <w:rFonts w:ascii="Times New Roman" w:eastAsia="Times New Roman" w:hAnsi="Times New Roman" w:cs="Times New Roman"/>
          <w:color w:val="auto"/>
          <w:sz w:val="20"/>
          <w:szCs w:val="20"/>
        </w:rPr>
        <w:t xml:space="preserve"> Health Institute</w:t>
      </w:r>
      <w:r>
        <w:rPr>
          <w:rFonts w:ascii="Times New Roman" w:eastAsia="Times New Roman" w:hAnsi="Times New Roman" w:cs="Times New Roman"/>
          <w:color w:val="auto"/>
          <w:sz w:val="20"/>
          <w:szCs w:val="20"/>
        </w:rPr>
        <w:t xml:space="preserve">, </w:t>
      </w:r>
      <w:r w:rsidR="008B080E" w:rsidRPr="00FB1C38">
        <w:rPr>
          <w:rFonts w:ascii="Times New Roman" w:eastAsia="Times New Roman" w:hAnsi="Times New Roman" w:cs="Times New Roman"/>
          <w:color w:val="auto"/>
          <w:sz w:val="20"/>
          <w:szCs w:val="20"/>
        </w:rPr>
        <w:t>for providing all the facilities required to carry out my work.</w:t>
      </w:r>
      <w:r w:rsidR="00412EB4" w:rsidRPr="00412EB4">
        <w:rPr>
          <w:rFonts w:ascii="Times New Roman"/>
          <w:color w:val="FF0000"/>
          <w:sz w:val="20"/>
          <w:szCs w:val="20"/>
        </w:rPr>
        <w:t xml:space="preserve"> </w:t>
      </w:r>
    </w:p>
    <w:p w:rsidR="00E966D7" w:rsidRPr="00E966D7" w:rsidRDefault="00E966D7" w:rsidP="00E966D7">
      <w:pPr>
        <w:pStyle w:val="Normal1"/>
        <w:spacing w:after="0" w:line="240" w:lineRule="auto"/>
        <w:rPr>
          <w:rFonts w:ascii="Times New Roman" w:eastAsia="Times New Roman" w:hAnsi="Times New Roman" w:cs="Times New Roman"/>
          <w:color w:val="auto"/>
          <w:sz w:val="20"/>
          <w:szCs w:val="20"/>
        </w:rPr>
      </w:pPr>
    </w:p>
    <w:p w:rsidR="00D37D75" w:rsidRPr="00DD7A27" w:rsidRDefault="008B080E" w:rsidP="00DD7A27">
      <w:pPr>
        <w:pStyle w:val="Normal1"/>
        <w:spacing w:after="0" w:line="240" w:lineRule="auto"/>
        <w:jc w:val="center"/>
        <w:rPr>
          <w:rFonts w:ascii="Times New Roman" w:eastAsia="Times New Roman" w:hAnsi="Times New Roman" w:cs="Times New Roman"/>
          <w:b/>
          <w:color w:val="auto"/>
          <w:szCs w:val="20"/>
        </w:rPr>
      </w:pPr>
      <w:r w:rsidRPr="007906EB">
        <w:rPr>
          <w:rFonts w:ascii="Times New Roman" w:eastAsia="Times New Roman" w:hAnsi="Times New Roman" w:cs="Times New Roman"/>
          <w:b/>
          <w:color w:val="4F6228" w:themeColor="accent3" w:themeShade="80"/>
          <w:szCs w:val="20"/>
        </w:rPr>
        <w:t>REFERENCES</w:t>
      </w:r>
    </w:p>
    <w:p w:rsidR="00612EBF" w:rsidRDefault="00612EBF" w:rsidP="00612EBF">
      <w:pPr>
        <w:pStyle w:val="Normal1"/>
        <w:spacing w:after="0" w:line="240" w:lineRule="auto"/>
        <w:contextualSpacing/>
        <w:jc w:val="both"/>
        <w:rPr>
          <w:rFonts w:ascii="Times New Roman" w:eastAsia="Times New Roman" w:hAnsi="Times New Roman" w:cs="Times New Roman"/>
          <w:color w:val="auto"/>
          <w:sz w:val="20"/>
          <w:szCs w:val="20"/>
        </w:rPr>
      </w:pP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r w:rsidRPr="00612EBF">
        <w:rPr>
          <w:rFonts w:ascii="Times New Roman" w:eastAsia="Times New Roman" w:hAnsi="Times New Roman" w:cs="Times New Roman"/>
          <w:color w:val="auto"/>
          <w:sz w:val="20"/>
          <w:szCs w:val="20"/>
        </w:rPr>
        <w:t xml:space="preserve">Anderson, J.E., Goetz, C.M., McLaughlin, J.L </w:t>
      </w:r>
      <w:proofErr w:type="spellStart"/>
      <w:r w:rsidRPr="00612EBF">
        <w:rPr>
          <w:rFonts w:ascii="Times New Roman" w:eastAsia="Times New Roman" w:hAnsi="Times New Roman" w:cs="Times New Roman"/>
          <w:color w:val="auto"/>
          <w:sz w:val="20"/>
          <w:szCs w:val="20"/>
        </w:rPr>
        <w:t>dan</w:t>
      </w:r>
      <w:proofErr w:type="spellEnd"/>
      <w:r w:rsidRPr="00612EBF">
        <w:rPr>
          <w:rFonts w:ascii="Times New Roman" w:eastAsia="Times New Roman" w:hAnsi="Times New Roman" w:cs="Times New Roman"/>
          <w:color w:val="auto"/>
          <w:sz w:val="20"/>
          <w:szCs w:val="20"/>
        </w:rPr>
        <w:t xml:space="preserve"> </w:t>
      </w:r>
      <w:proofErr w:type="spellStart"/>
      <w:r w:rsidRPr="00612EBF">
        <w:rPr>
          <w:rFonts w:ascii="Times New Roman" w:eastAsia="Times New Roman" w:hAnsi="Times New Roman" w:cs="Times New Roman"/>
          <w:color w:val="auto"/>
          <w:sz w:val="20"/>
          <w:szCs w:val="20"/>
        </w:rPr>
        <w:t>Suffnes</w:t>
      </w:r>
      <w:proofErr w:type="spellEnd"/>
      <w:r w:rsidRPr="00612EBF">
        <w:rPr>
          <w:rFonts w:ascii="Times New Roman" w:eastAsia="Times New Roman" w:hAnsi="Times New Roman" w:cs="Times New Roman"/>
          <w:color w:val="auto"/>
          <w:sz w:val="20"/>
          <w:szCs w:val="20"/>
        </w:rPr>
        <w:t xml:space="preserve">, M. 1991. A Blind Comparison of Simple Bench-top Bioassays </w:t>
      </w:r>
      <w:r w:rsidR="00A023E2">
        <w:rPr>
          <w:rFonts w:ascii="Times New Roman" w:eastAsia="Times New Roman" w:hAnsi="Times New Roman" w:cs="Times New Roman"/>
          <w:color w:val="auto"/>
          <w:sz w:val="20"/>
          <w:szCs w:val="20"/>
        </w:rPr>
        <w:t>a</w:t>
      </w:r>
      <w:r w:rsidRPr="00612EBF">
        <w:rPr>
          <w:rFonts w:ascii="Times New Roman" w:eastAsia="Times New Roman" w:hAnsi="Times New Roman" w:cs="Times New Roman"/>
          <w:color w:val="auto"/>
          <w:sz w:val="20"/>
          <w:szCs w:val="20"/>
        </w:rPr>
        <w:t xml:space="preserve">nd Human </w:t>
      </w:r>
      <w:proofErr w:type="spellStart"/>
      <w:r w:rsidRPr="00612EBF">
        <w:rPr>
          <w:rFonts w:ascii="Times New Roman" w:eastAsia="Times New Roman" w:hAnsi="Times New Roman" w:cs="Times New Roman"/>
          <w:color w:val="auto"/>
          <w:sz w:val="20"/>
          <w:szCs w:val="20"/>
        </w:rPr>
        <w:t>Tumour</w:t>
      </w:r>
      <w:proofErr w:type="spellEnd"/>
      <w:r w:rsidRPr="00612EBF">
        <w:rPr>
          <w:rFonts w:ascii="Times New Roman" w:eastAsia="Times New Roman" w:hAnsi="Times New Roman" w:cs="Times New Roman"/>
          <w:color w:val="auto"/>
          <w:sz w:val="20"/>
          <w:szCs w:val="20"/>
        </w:rPr>
        <w:t xml:space="preserve"> Cell </w:t>
      </w:r>
      <w:proofErr w:type="spellStart"/>
      <w:r w:rsidRPr="00612EBF">
        <w:rPr>
          <w:rFonts w:ascii="Times New Roman" w:eastAsia="Times New Roman" w:hAnsi="Times New Roman" w:cs="Times New Roman"/>
          <w:color w:val="auto"/>
          <w:sz w:val="20"/>
          <w:szCs w:val="20"/>
        </w:rPr>
        <w:t>Cytotoxicities</w:t>
      </w:r>
      <w:proofErr w:type="spellEnd"/>
      <w:r w:rsidRPr="00612EBF">
        <w:rPr>
          <w:rFonts w:ascii="Times New Roman" w:eastAsia="Times New Roman" w:hAnsi="Times New Roman" w:cs="Times New Roman"/>
          <w:color w:val="auto"/>
          <w:sz w:val="20"/>
          <w:szCs w:val="20"/>
        </w:rPr>
        <w:t xml:space="preserve"> as Antitumor Prescreens. Phytochemistry Analysis. Vol</w:t>
      </w:r>
      <w:r w:rsidR="00A023E2">
        <w:rPr>
          <w:rFonts w:ascii="Times New Roman" w:eastAsia="Times New Roman" w:hAnsi="Times New Roman" w:cs="Times New Roman"/>
          <w:color w:val="auto"/>
          <w:sz w:val="20"/>
          <w:szCs w:val="20"/>
        </w:rPr>
        <w:t xml:space="preserve">. </w:t>
      </w:r>
      <w:r w:rsidRPr="00612EBF">
        <w:rPr>
          <w:rFonts w:ascii="Times New Roman" w:eastAsia="Times New Roman" w:hAnsi="Times New Roman" w:cs="Times New Roman"/>
          <w:color w:val="auto"/>
          <w:sz w:val="20"/>
          <w:szCs w:val="20"/>
        </w:rPr>
        <w:t>(2): 107-111 pp.</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proofErr w:type="spellStart"/>
      <w:r w:rsidRPr="00E966D7">
        <w:rPr>
          <w:rFonts w:ascii="Times New Roman" w:eastAsia="Times New Roman" w:hAnsi="Times New Roman" w:cs="Times New Roman"/>
          <w:color w:val="auto"/>
          <w:sz w:val="20"/>
          <w:szCs w:val="20"/>
        </w:rPr>
        <w:t>Andriyanto</w:t>
      </w:r>
      <w:proofErr w:type="spellEnd"/>
      <w:r w:rsidRPr="00E966D7">
        <w:rPr>
          <w:rFonts w:ascii="Times New Roman" w:eastAsia="Times New Roman" w:hAnsi="Times New Roman" w:cs="Times New Roman"/>
          <w:color w:val="auto"/>
          <w:sz w:val="20"/>
          <w:szCs w:val="20"/>
        </w:rPr>
        <w:t xml:space="preserve">, B. E., </w:t>
      </w:r>
      <w:proofErr w:type="spellStart"/>
      <w:r w:rsidRPr="00E966D7">
        <w:rPr>
          <w:rFonts w:ascii="Times New Roman" w:eastAsia="Times New Roman" w:hAnsi="Times New Roman" w:cs="Times New Roman"/>
          <w:color w:val="auto"/>
          <w:sz w:val="20"/>
          <w:szCs w:val="20"/>
        </w:rPr>
        <w:t>Ardiningsih</w:t>
      </w:r>
      <w:proofErr w:type="spellEnd"/>
      <w:r w:rsidRPr="00E966D7">
        <w:rPr>
          <w:rFonts w:ascii="Times New Roman" w:eastAsia="Times New Roman" w:hAnsi="Times New Roman" w:cs="Times New Roman"/>
          <w:color w:val="auto"/>
          <w:sz w:val="20"/>
          <w:szCs w:val="20"/>
        </w:rPr>
        <w:t xml:space="preserve">, P., &amp; </w:t>
      </w:r>
      <w:proofErr w:type="spellStart"/>
      <w:r w:rsidRPr="00E966D7">
        <w:rPr>
          <w:rFonts w:ascii="Times New Roman" w:eastAsia="Times New Roman" w:hAnsi="Times New Roman" w:cs="Times New Roman"/>
          <w:color w:val="auto"/>
          <w:sz w:val="20"/>
          <w:szCs w:val="20"/>
        </w:rPr>
        <w:t>Idiawati</w:t>
      </w:r>
      <w:proofErr w:type="spellEnd"/>
      <w:r w:rsidRPr="00E966D7">
        <w:rPr>
          <w:rFonts w:ascii="Times New Roman" w:eastAsia="Times New Roman" w:hAnsi="Times New Roman" w:cs="Times New Roman"/>
          <w:color w:val="auto"/>
          <w:sz w:val="20"/>
          <w:szCs w:val="20"/>
        </w:rPr>
        <w:t xml:space="preserve">, N. (2016). </w:t>
      </w:r>
      <w:proofErr w:type="spellStart"/>
      <w:r w:rsidRPr="00E966D7">
        <w:rPr>
          <w:rFonts w:ascii="Times New Roman" w:eastAsia="Times New Roman" w:hAnsi="Times New Roman" w:cs="Times New Roman"/>
          <w:color w:val="auto"/>
          <w:sz w:val="20"/>
          <w:szCs w:val="20"/>
        </w:rPr>
        <w:t>Skrining</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Fitokimia</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Ekstrak</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Daun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Belimbing</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Hutan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Baccaurea</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Angulata</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Merr</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Jurnal</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Jurusan</w:t>
      </w:r>
      <w:proofErr w:type="spellEnd"/>
      <w:r w:rsidRPr="00E966D7">
        <w:rPr>
          <w:rFonts w:ascii="Times New Roman" w:eastAsia="Times New Roman" w:hAnsi="Times New Roman" w:cs="Times New Roman"/>
          <w:color w:val="auto"/>
          <w:sz w:val="20"/>
          <w:szCs w:val="20"/>
        </w:rPr>
        <w:t xml:space="preserve"> Pendidikan Kimia FMIPA </w:t>
      </w:r>
      <w:proofErr w:type="spellStart"/>
      <w:r w:rsidRPr="00E966D7">
        <w:rPr>
          <w:rFonts w:ascii="Times New Roman" w:eastAsia="Times New Roman" w:hAnsi="Times New Roman" w:cs="Times New Roman"/>
          <w:color w:val="auto"/>
          <w:sz w:val="20"/>
          <w:szCs w:val="20"/>
        </w:rPr>
        <w:t>Universitas</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Tanjungpura</w:t>
      </w:r>
      <w:proofErr w:type="spellEnd"/>
      <w:r w:rsidRPr="00E966D7">
        <w:rPr>
          <w:rFonts w:ascii="Times New Roman" w:eastAsia="Times New Roman" w:hAnsi="Times New Roman" w:cs="Times New Roman"/>
          <w:color w:val="auto"/>
          <w:sz w:val="20"/>
          <w:szCs w:val="20"/>
        </w:rPr>
        <w:t>, 5(4), 9–13.</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r w:rsidRPr="00E966D7">
        <w:rPr>
          <w:rFonts w:ascii="Times New Roman" w:eastAsia="Times New Roman" w:hAnsi="Times New Roman" w:cs="Times New Roman"/>
          <w:color w:val="auto"/>
          <w:sz w:val="20"/>
          <w:szCs w:val="20"/>
        </w:rPr>
        <w:t>Carballo, J., Hernandez-</w:t>
      </w:r>
      <w:proofErr w:type="spellStart"/>
      <w:r w:rsidRPr="00E966D7">
        <w:rPr>
          <w:rFonts w:ascii="Times New Roman" w:eastAsia="Times New Roman" w:hAnsi="Times New Roman" w:cs="Times New Roman"/>
          <w:color w:val="auto"/>
          <w:sz w:val="20"/>
          <w:szCs w:val="20"/>
        </w:rPr>
        <w:t>Inda</w:t>
      </w:r>
      <w:proofErr w:type="spellEnd"/>
      <w:r w:rsidRPr="00E966D7">
        <w:rPr>
          <w:rFonts w:ascii="Times New Roman" w:eastAsia="Times New Roman" w:hAnsi="Times New Roman" w:cs="Times New Roman"/>
          <w:color w:val="auto"/>
          <w:sz w:val="20"/>
          <w:szCs w:val="20"/>
        </w:rPr>
        <w:t xml:space="preserve">, </w:t>
      </w:r>
      <w:proofErr w:type="spellStart"/>
      <w:proofErr w:type="gramStart"/>
      <w:r w:rsidRPr="00E966D7">
        <w:rPr>
          <w:rFonts w:ascii="Times New Roman" w:eastAsia="Times New Roman" w:hAnsi="Times New Roman" w:cs="Times New Roman"/>
          <w:color w:val="auto"/>
          <w:sz w:val="20"/>
          <w:szCs w:val="20"/>
        </w:rPr>
        <w:t>Z.L.,Perez</w:t>
      </w:r>
      <w:proofErr w:type="spellEnd"/>
      <w:proofErr w:type="gramEnd"/>
      <w:r w:rsidRPr="00E966D7">
        <w:rPr>
          <w:rFonts w:ascii="Times New Roman" w:eastAsia="Times New Roman" w:hAnsi="Times New Roman" w:cs="Times New Roman"/>
          <w:color w:val="auto"/>
          <w:sz w:val="20"/>
          <w:szCs w:val="20"/>
        </w:rPr>
        <w:t>, P., and Garcia-</w:t>
      </w:r>
      <w:proofErr w:type="spellStart"/>
      <w:r w:rsidRPr="00E966D7">
        <w:rPr>
          <w:rFonts w:ascii="Times New Roman" w:eastAsia="Times New Roman" w:hAnsi="Times New Roman" w:cs="Times New Roman"/>
          <w:color w:val="auto"/>
          <w:sz w:val="20"/>
          <w:szCs w:val="20"/>
        </w:rPr>
        <w:t>Gravalos</w:t>
      </w:r>
      <w:proofErr w:type="spellEnd"/>
      <w:r w:rsidRPr="00E966D7">
        <w:rPr>
          <w:rFonts w:ascii="Times New Roman" w:eastAsia="Times New Roman" w:hAnsi="Times New Roman" w:cs="Times New Roman"/>
          <w:color w:val="auto"/>
          <w:sz w:val="20"/>
          <w:szCs w:val="20"/>
        </w:rPr>
        <w:t xml:space="preserve">, M.D., 2002, A comparison between two brine shrimp assays to detect in vitro cytotoxicity in marine natural products, BMC </w:t>
      </w:r>
      <w:proofErr w:type="spellStart"/>
      <w:r w:rsidRPr="00E966D7">
        <w:rPr>
          <w:rFonts w:ascii="Times New Roman" w:eastAsia="Times New Roman" w:hAnsi="Times New Roman" w:cs="Times New Roman"/>
          <w:color w:val="auto"/>
          <w:sz w:val="20"/>
          <w:szCs w:val="20"/>
        </w:rPr>
        <w:t>Bioechnol</w:t>
      </w:r>
      <w:proofErr w:type="spellEnd"/>
      <w:r w:rsidRPr="00E966D7">
        <w:rPr>
          <w:rFonts w:ascii="Times New Roman" w:eastAsia="Times New Roman" w:hAnsi="Times New Roman" w:cs="Times New Roman"/>
          <w:color w:val="auto"/>
          <w:sz w:val="20"/>
          <w:szCs w:val="20"/>
        </w:rPr>
        <w:t>, Sep 23:2 (1)7</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proofErr w:type="spellStart"/>
      <w:r w:rsidRPr="00E966D7">
        <w:rPr>
          <w:rFonts w:ascii="Times New Roman" w:eastAsia="Times New Roman" w:hAnsi="Times New Roman" w:cs="Times New Roman"/>
          <w:color w:val="auto"/>
          <w:sz w:val="20"/>
          <w:szCs w:val="20"/>
        </w:rPr>
        <w:t>Dholaria</w:t>
      </w:r>
      <w:proofErr w:type="spellEnd"/>
      <w:r w:rsidRPr="00E966D7">
        <w:rPr>
          <w:rFonts w:ascii="Times New Roman" w:eastAsia="Times New Roman" w:hAnsi="Times New Roman" w:cs="Times New Roman"/>
          <w:color w:val="auto"/>
          <w:sz w:val="20"/>
          <w:szCs w:val="20"/>
        </w:rPr>
        <w:t xml:space="preserve">, M., Desai, P. (2018). Antibacterial and Phytochemical Studies with Cytotoxicity assay of </w:t>
      </w:r>
      <w:r w:rsidRPr="00612EBF">
        <w:rPr>
          <w:rFonts w:ascii="Times New Roman" w:eastAsia="Times New Roman" w:hAnsi="Times New Roman" w:cs="Times New Roman"/>
          <w:i/>
          <w:color w:val="auto"/>
          <w:sz w:val="20"/>
          <w:szCs w:val="20"/>
        </w:rPr>
        <w:t xml:space="preserve">Kalanchoe </w:t>
      </w:r>
      <w:proofErr w:type="spellStart"/>
      <w:r w:rsidRPr="00612EBF">
        <w:rPr>
          <w:rFonts w:ascii="Times New Roman" w:eastAsia="Times New Roman" w:hAnsi="Times New Roman" w:cs="Times New Roman"/>
          <w:i/>
          <w:color w:val="auto"/>
          <w:sz w:val="20"/>
          <w:szCs w:val="20"/>
        </w:rPr>
        <w:t>pinnata</w:t>
      </w:r>
      <w:proofErr w:type="spellEnd"/>
      <w:r w:rsidRPr="00612EBF">
        <w:rPr>
          <w:rFonts w:ascii="Times New Roman" w:eastAsia="Times New Roman" w:hAnsi="Times New Roman" w:cs="Times New Roman"/>
          <w:i/>
          <w:color w:val="auto"/>
          <w:sz w:val="20"/>
          <w:szCs w:val="20"/>
        </w:rPr>
        <w:t xml:space="preserve"> </w:t>
      </w:r>
      <w:r w:rsidRPr="00E966D7">
        <w:rPr>
          <w:rFonts w:ascii="Times New Roman" w:eastAsia="Times New Roman" w:hAnsi="Times New Roman" w:cs="Times New Roman"/>
          <w:color w:val="auto"/>
          <w:sz w:val="20"/>
          <w:szCs w:val="20"/>
        </w:rPr>
        <w:t xml:space="preserve">leave extract against Multi-drug Resistant Human Pathogens Isolated from UTI. J. </w:t>
      </w:r>
      <w:proofErr w:type="spellStart"/>
      <w:r w:rsidRPr="00E966D7">
        <w:rPr>
          <w:rFonts w:ascii="Times New Roman" w:eastAsia="Times New Roman" w:hAnsi="Times New Roman" w:cs="Times New Roman"/>
          <w:color w:val="auto"/>
          <w:sz w:val="20"/>
          <w:szCs w:val="20"/>
        </w:rPr>
        <w:lastRenderedPageBreak/>
        <w:t>Emerg</w:t>
      </w:r>
      <w:proofErr w:type="spellEnd"/>
      <w:r w:rsidRPr="00E966D7">
        <w:rPr>
          <w:rFonts w:ascii="Times New Roman" w:eastAsia="Times New Roman" w:hAnsi="Times New Roman" w:cs="Times New Roman"/>
          <w:color w:val="auto"/>
          <w:sz w:val="20"/>
          <w:szCs w:val="20"/>
        </w:rPr>
        <w:t>. T</w:t>
      </w:r>
      <w:r>
        <w:rPr>
          <w:rFonts w:ascii="Times New Roman" w:eastAsia="Times New Roman" w:hAnsi="Times New Roman" w:cs="Times New Roman"/>
          <w:color w:val="auto"/>
          <w:sz w:val="20"/>
          <w:szCs w:val="20"/>
        </w:rPr>
        <w:t>echnol.Innov.Res.5(12):581-589</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proofErr w:type="spellStart"/>
      <w:r w:rsidRPr="00E966D7">
        <w:rPr>
          <w:rFonts w:ascii="Times New Roman" w:eastAsia="Times New Roman" w:hAnsi="Times New Roman" w:cs="Times New Roman"/>
          <w:color w:val="auto"/>
          <w:sz w:val="20"/>
          <w:szCs w:val="20"/>
        </w:rPr>
        <w:t>Ditjen</w:t>
      </w:r>
      <w:proofErr w:type="spellEnd"/>
      <w:r w:rsidRPr="00E966D7">
        <w:rPr>
          <w:rFonts w:ascii="Times New Roman" w:eastAsia="Times New Roman" w:hAnsi="Times New Roman" w:cs="Times New Roman"/>
          <w:color w:val="auto"/>
          <w:sz w:val="20"/>
          <w:szCs w:val="20"/>
        </w:rPr>
        <w:t xml:space="preserve"> POM. (2000). Parameter </w:t>
      </w:r>
      <w:proofErr w:type="spellStart"/>
      <w:r w:rsidRPr="00E966D7">
        <w:rPr>
          <w:rFonts w:ascii="Times New Roman" w:eastAsia="Times New Roman" w:hAnsi="Times New Roman" w:cs="Times New Roman"/>
          <w:color w:val="auto"/>
          <w:sz w:val="20"/>
          <w:szCs w:val="20"/>
        </w:rPr>
        <w:t>Standar</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Umum</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Ekstrak</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Tumbuhan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Obat</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Cetakan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Pertama</w:t>
      </w:r>
      <w:proofErr w:type="spellEnd"/>
      <w:r w:rsidRPr="00E966D7">
        <w:rPr>
          <w:rFonts w:ascii="Times New Roman" w:eastAsia="Times New Roman" w:hAnsi="Times New Roman" w:cs="Times New Roman"/>
          <w:color w:val="auto"/>
          <w:sz w:val="20"/>
          <w:szCs w:val="20"/>
        </w:rPr>
        <w:t xml:space="preserve">. In </w:t>
      </w:r>
      <w:proofErr w:type="spellStart"/>
      <w:r w:rsidRPr="00E966D7">
        <w:rPr>
          <w:rFonts w:ascii="Times New Roman" w:eastAsia="Times New Roman" w:hAnsi="Times New Roman" w:cs="Times New Roman"/>
          <w:color w:val="auto"/>
          <w:sz w:val="20"/>
          <w:szCs w:val="20"/>
        </w:rPr>
        <w:t>Departemen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Kesehatan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Republik</w:t>
      </w:r>
      <w:proofErr w:type="spellEnd"/>
      <w:r w:rsidRPr="00E966D7">
        <w:rPr>
          <w:rFonts w:ascii="Times New Roman" w:eastAsia="Times New Roman" w:hAnsi="Times New Roman" w:cs="Times New Roman"/>
          <w:color w:val="auto"/>
          <w:sz w:val="20"/>
          <w:szCs w:val="20"/>
        </w:rPr>
        <w:t xml:space="preserve"> Indonesia.</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proofErr w:type="spellStart"/>
      <w:r w:rsidRPr="00E966D7">
        <w:rPr>
          <w:rFonts w:ascii="Times New Roman" w:eastAsia="Times New Roman" w:hAnsi="Times New Roman" w:cs="Times New Roman"/>
          <w:color w:val="auto"/>
          <w:sz w:val="20"/>
          <w:szCs w:val="20"/>
        </w:rPr>
        <w:t>Fajarullah</w:t>
      </w:r>
      <w:proofErr w:type="spellEnd"/>
      <w:r w:rsidRPr="00E966D7">
        <w:rPr>
          <w:rFonts w:ascii="Times New Roman" w:eastAsia="Times New Roman" w:hAnsi="Times New Roman" w:cs="Times New Roman"/>
          <w:color w:val="auto"/>
          <w:sz w:val="20"/>
          <w:szCs w:val="20"/>
        </w:rPr>
        <w:t xml:space="preserve">, A., H. </w:t>
      </w:r>
      <w:proofErr w:type="spellStart"/>
      <w:r w:rsidRPr="00E966D7">
        <w:rPr>
          <w:rFonts w:ascii="Times New Roman" w:eastAsia="Times New Roman" w:hAnsi="Times New Roman" w:cs="Times New Roman"/>
          <w:color w:val="auto"/>
          <w:sz w:val="20"/>
          <w:szCs w:val="20"/>
        </w:rPr>
        <w:t>Irawan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dan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Arief</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Pratomo</w:t>
      </w:r>
      <w:proofErr w:type="spellEnd"/>
      <w:r w:rsidRPr="00E966D7">
        <w:rPr>
          <w:rFonts w:ascii="Times New Roman" w:eastAsia="Times New Roman" w:hAnsi="Times New Roman" w:cs="Times New Roman"/>
          <w:color w:val="auto"/>
          <w:sz w:val="20"/>
          <w:szCs w:val="20"/>
        </w:rPr>
        <w:t xml:space="preserve">. 2015. </w:t>
      </w:r>
      <w:proofErr w:type="spellStart"/>
      <w:r w:rsidRPr="00E966D7">
        <w:rPr>
          <w:rFonts w:ascii="Times New Roman" w:eastAsia="Times New Roman" w:hAnsi="Times New Roman" w:cs="Times New Roman"/>
          <w:color w:val="auto"/>
          <w:sz w:val="20"/>
          <w:szCs w:val="20"/>
        </w:rPr>
        <w:t>Ekstraksi</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Senyawa</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Metabolit</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Sekunder</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Lamun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i/>
          <w:color w:val="auto"/>
          <w:sz w:val="20"/>
          <w:szCs w:val="20"/>
        </w:rPr>
        <w:t>Thalassodendron</w:t>
      </w:r>
      <w:proofErr w:type="spellEnd"/>
      <w:r w:rsidRPr="00E966D7">
        <w:rPr>
          <w:rFonts w:ascii="Times New Roman" w:eastAsia="Times New Roman" w:hAnsi="Times New Roman" w:cs="Times New Roman"/>
          <w:i/>
          <w:color w:val="auto"/>
          <w:sz w:val="20"/>
          <w:szCs w:val="20"/>
        </w:rPr>
        <w:t xml:space="preserve"> </w:t>
      </w:r>
      <w:proofErr w:type="spellStart"/>
      <w:r w:rsidRPr="00E966D7">
        <w:rPr>
          <w:rFonts w:ascii="Times New Roman" w:eastAsia="Times New Roman" w:hAnsi="Times New Roman" w:cs="Times New Roman"/>
          <w:i/>
          <w:color w:val="auto"/>
          <w:sz w:val="20"/>
          <w:szCs w:val="20"/>
        </w:rPr>
        <w:t>ciliatum</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Pada</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Pelarut</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Berbeda</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Jurnal</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Saintek</w:t>
      </w:r>
      <w:proofErr w:type="spellEnd"/>
      <w:r w:rsidRPr="00E966D7">
        <w:rPr>
          <w:rFonts w:ascii="Times New Roman" w:eastAsia="Times New Roman" w:hAnsi="Times New Roman" w:cs="Times New Roman"/>
          <w:color w:val="auto"/>
          <w:sz w:val="20"/>
          <w:szCs w:val="20"/>
        </w:rPr>
        <w:t>, 2(1):1-15.</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proofErr w:type="spellStart"/>
      <w:r w:rsidRPr="00E966D7">
        <w:rPr>
          <w:rFonts w:ascii="Times New Roman" w:eastAsia="Times New Roman" w:hAnsi="Times New Roman" w:cs="Times New Roman"/>
          <w:color w:val="auto"/>
          <w:sz w:val="20"/>
          <w:szCs w:val="20"/>
        </w:rPr>
        <w:t>Fitriatien</w:t>
      </w:r>
      <w:proofErr w:type="spellEnd"/>
      <w:r w:rsidRPr="00E966D7">
        <w:rPr>
          <w:rFonts w:ascii="Times New Roman" w:eastAsia="Times New Roman" w:hAnsi="Times New Roman" w:cs="Times New Roman"/>
          <w:color w:val="auto"/>
          <w:sz w:val="20"/>
          <w:szCs w:val="20"/>
        </w:rPr>
        <w:t xml:space="preserve">, S. R., </w:t>
      </w:r>
      <w:proofErr w:type="spellStart"/>
      <w:r w:rsidRPr="00E966D7">
        <w:rPr>
          <w:rFonts w:ascii="Times New Roman" w:eastAsia="Times New Roman" w:hAnsi="Times New Roman" w:cs="Times New Roman"/>
          <w:color w:val="auto"/>
          <w:sz w:val="20"/>
          <w:szCs w:val="20"/>
        </w:rPr>
        <w:t>Ifantias</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Meisawitri</w:t>
      </w:r>
      <w:proofErr w:type="spellEnd"/>
      <w:r w:rsidRPr="00E966D7">
        <w:rPr>
          <w:rFonts w:ascii="Times New Roman" w:eastAsia="Times New Roman" w:hAnsi="Times New Roman" w:cs="Times New Roman"/>
          <w:color w:val="auto"/>
          <w:sz w:val="20"/>
          <w:szCs w:val="20"/>
        </w:rPr>
        <w:t xml:space="preserve">, G., Putri </w:t>
      </w:r>
      <w:proofErr w:type="spellStart"/>
      <w:r w:rsidRPr="00E966D7">
        <w:rPr>
          <w:rFonts w:ascii="Times New Roman" w:eastAsia="Times New Roman" w:hAnsi="Times New Roman" w:cs="Times New Roman"/>
          <w:color w:val="auto"/>
          <w:sz w:val="20"/>
          <w:szCs w:val="20"/>
        </w:rPr>
        <w:t>Wiyanda</w:t>
      </w:r>
      <w:proofErr w:type="spellEnd"/>
      <w:r w:rsidRPr="00E966D7">
        <w:rPr>
          <w:rFonts w:ascii="Times New Roman" w:eastAsia="Times New Roman" w:hAnsi="Times New Roman" w:cs="Times New Roman"/>
          <w:color w:val="auto"/>
          <w:sz w:val="20"/>
          <w:szCs w:val="20"/>
        </w:rPr>
        <w:t xml:space="preserve">, T., </w:t>
      </w:r>
      <w:proofErr w:type="spellStart"/>
      <w:r w:rsidRPr="00E966D7">
        <w:rPr>
          <w:rFonts w:ascii="Times New Roman" w:eastAsia="Times New Roman" w:hAnsi="Times New Roman" w:cs="Times New Roman"/>
          <w:color w:val="auto"/>
          <w:sz w:val="20"/>
          <w:szCs w:val="20"/>
        </w:rPr>
        <w:t>Kholilah</w:t>
      </w:r>
      <w:proofErr w:type="spellEnd"/>
      <w:r w:rsidRPr="00E966D7">
        <w:rPr>
          <w:rFonts w:ascii="Times New Roman" w:eastAsia="Times New Roman" w:hAnsi="Times New Roman" w:cs="Times New Roman"/>
          <w:color w:val="auto"/>
          <w:sz w:val="20"/>
          <w:szCs w:val="20"/>
        </w:rPr>
        <w:t xml:space="preserve">, N., &amp; </w:t>
      </w:r>
      <w:proofErr w:type="spellStart"/>
      <w:r w:rsidRPr="00E966D7">
        <w:rPr>
          <w:rFonts w:ascii="Times New Roman" w:eastAsia="Times New Roman" w:hAnsi="Times New Roman" w:cs="Times New Roman"/>
          <w:color w:val="auto"/>
          <w:sz w:val="20"/>
          <w:szCs w:val="20"/>
        </w:rPr>
        <w:t>Yusriyanti</w:t>
      </w:r>
      <w:proofErr w:type="spellEnd"/>
      <w:r w:rsidRPr="00E966D7">
        <w:rPr>
          <w:rFonts w:ascii="Times New Roman" w:eastAsia="Times New Roman" w:hAnsi="Times New Roman" w:cs="Times New Roman"/>
          <w:color w:val="auto"/>
          <w:sz w:val="20"/>
          <w:szCs w:val="20"/>
        </w:rPr>
        <w:t xml:space="preserve">, A. (2017). </w:t>
      </w:r>
      <w:proofErr w:type="spellStart"/>
      <w:r w:rsidRPr="00E966D7">
        <w:rPr>
          <w:rFonts w:ascii="Times New Roman" w:eastAsia="Times New Roman" w:hAnsi="Times New Roman" w:cs="Times New Roman"/>
          <w:color w:val="auto"/>
          <w:sz w:val="20"/>
          <w:szCs w:val="20"/>
        </w:rPr>
        <w:t>Kegiatan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Pengolahan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Tanaman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Obat</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Keluarga</w:t>
      </w:r>
      <w:proofErr w:type="spellEnd"/>
      <w:r w:rsidRPr="00E966D7">
        <w:rPr>
          <w:rFonts w:ascii="Times New Roman" w:eastAsia="Times New Roman" w:hAnsi="Times New Roman" w:cs="Times New Roman"/>
          <w:color w:val="auto"/>
          <w:sz w:val="20"/>
          <w:szCs w:val="20"/>
        </w:rPr>
        <w:t xml:space="preserve"> (Toga) </w:t>
      </w:r>
      <w:proofErr w:type="spellStart"/>
      <w:r w:rsidRPr="00E966D7">
        <w:rPr>
          <w:rFonts w:ascii="Times New Roman" w:eastAsia="Times New Roman" w:hAnsi="Times New Roman" w:cs="Times New Roman"/>
          <w:color w:val="auto"/>
          <w:sz w:val="20"/>
          <w:szCs w:val="20"/>
        </w:rPr>
        <w:t>Sebagai</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Bentuk</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Preventif</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Kesehatan</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Keluarga</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Mandiri</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Penamas</w:t>
      </w:r>
      <w:proofErr w:type="spellEnd"/>
      <w:r w:rsidRPr="00E966D7">
        <w:rPr>
          <w:rFonts w:ascii="Times New Roman" w:eastAsia="Times New Roman" w:hAnsi="Times New Roman" w:cs="Times New Roman"/>
          <w:color w:val="auto"/>
          <w:sz w:val="20"/>
          <w:szCs w:val="20"/>
        </w:rPr>
        <w:t xml:space="preserve"> Adi </w:t>
      </w:r>
      <w:proofErr w:type="spellStart"/>
      <w:r w:rsidRPr="00E966D7">
        <w:rPr>
          <w:rFonts w:ascii="Times New Roman" w:eastAsia="Times New Roman" w:hAnsi="Times New Roman" w:cs="Times New Roman"/>
          <w:color w:val="auto"/>
          <w:sz w:val="20"/>
          <w:szCs w:val="20"/>
        </w:rPr>
        <w:t>Buana</w:t>
      </w:r>
      <w:proofErr w:type="spellEnd"/>
      <w:r w:rsidRPr="00E966D7">
        <w:rPr>
          <w:rFonts w:ascii="Times New Roman" w:eastAsia="Times New Roman" w:hAnsi="Times New Roman" w:cs="Times New Roman"/>
          <w:color w:val="auto"/>
          <w:sz w:val="20"/>
          <w:szCs w:val="20"/>
        </w:rPr>
        <w:t>, 02(2), 49–56.</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r w:rsidRPr="00E966D7">
        <w:rPr>
          <w:rFonts w:ascii="Times New Roman" w:eastAsia="Times New Roman" w:hAnsi="Times New Roman" w:cs="Times New Roman"/>
          <w:color w:val="auto"/>
          <w:sz w:val="20"/>
          <w:szCs w:val="20"/>
        </w:rPr>
        <w:t xml:space="preserve">J.B. Harborne, </w:t>
      </w:r>
      <w:r>
        <w:rPr>
          <w:rFonts w:ascii="Times New Roman" w:eastAsia="Times New Roman" w:hAnsi="Times New Roman" w:cs="Times New Roman"/>
          <w:color w:val="auto"/>
          <w:sz w:val="20"/>
          <w:szCs w:val="20"/>
        </w:rPr>
        <w:t xml:space="preserve">1998, </w:t>
      </w:r>
      <w:r w:rsidRPr="00E966D7">
        <w:rPr>
          <w:rFonts w:ascii="Times New Roman" w:eastAsia="Times New Roman" w:hAnsi="Times New Roman" w:cs="Times New Roman"/>
          <w:color w:val="auto"/>
          <w:sz w:val="20"/>
          <w:szCs w:val="20"/>
        </w:rPr>
        <w:t>Phytochemical methods: A guide to modern techniques of plant analysis, Chapman and Hall Ltd., London,</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r w:rsidRPr="00E966D7">
        <w:rPr>
          <w:rFonts w:ascii="Times New Roman" w:eastAsia="Times New Roman" w:hAnsi="Times New Roman" w:cs="Times New Roman"/>
          <w:color w:val="auto"/>
          <w:sz w:val="20"/>
          <w:szCs w:val="20"/>
        </w:rPr>
        <w:t>McLaughlin, J.L. and Roger, L.L. 1998. The Use of Bio</w:t>
      </w:r>
      <w:r>
        <w:rPr>
          <w:rFonts w:ascii="Times New Roman" w:eastAsia="Times New Roman" w:hAnsi="Times New Roman" w:cs="Times New Roman"/>
          <w:color w:val="auto"/>
          <w:sz w:val="20"/>
          <w:szCs w:val="20"/>
        </w:rPr>
        <w:t>l</w:t>
      </w:r>
      <w:r w:rsidRPr="00E966D7">
        <w:rPr>
          <w:rFonts w:ascii="Times New Roman" w:eastAsia="Times New Roman" w:hAnsi="Times New Roman" w:cs="Times New Roman"/>
          <w:color w:val="auto"/>
          <w:sz w:val="20"/>
          <w:szCs w:val="20"/>
        </w:rPr>
        <w:t>ogical Assay to evaluate botanicals. Drug Info. J. 32: 513–524.</w:t>
      </w:r>
      <w:r>
        <w:rPr>
          <w:rFonts w:ascii="Times New Roman" w:eastAsia="Times New Roman" w:hAnsi="Times New Roman" w:cs="Times New Roman"/>
          <w:color w:val="auto"/>
          <w:sz w:val="20"/>
          <w:szCs w:val="20"/>
        </w:rPr>
        <w:t xml:space="preserve"> </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r w:rsidRPr="00E966D7">
        <w:rPr>
          <w:rFonts w:ascii="Times New Roman" w:eastAsia="Times New Roman" w:hAnsi="Times New Roman" w:cs="Times New Roman"/>
          <w:color w:val="auto"/>
          <w:sz w:val="20"/>
          <w:szCs w:val="20"/>
        </w:rPr>
        <w:t xml:space="preserve">Meyer, B. N., </w:t>
      </w:r>
      <w:proofErr w:type="spellStart"/>
      <w:r w:rsidRPr="00E966D7">
        <w:rPr>
          <w:rFonts w:ascii="Times New Roman" w:eastAsia="Times New Roman" w:hAnsi="Times New Roman" w:cs="Times New Roman"/>
          <w:color w:val="auto"/>
          <w:sz w:val="20"/>
          <w:szCs w:val="20"/>
        </w:rPr>
        <w:t>Ferrigni</w:t>
      </w:r>
      <w:proofErr w:type="spellEnd"/>
      <w:r w:rsidRPr="00E966D7">
        <w:rPr>
          <w:rFonts w:ascii="Times New Roman" w:eastAsia="Times New Roman" w:hAnsi="Times New Roman" w:cs="Times New Roman"/>
          <w:color w:val="auto"/>
          <w:sz w:val="20"/>
          <w:szCs w:val="20"/>
        </w:rPr>
        <w:t xml:space="preserve">, N. R., Putnam, J. E., Jacobsen, L. B., Nichols, D. E., &amp; Mclaughlin, J. L. (1982). Brine Shrimp: A Convenient General Bioassay </w:t>
      </w:r>
      <w:proofErr w:type="gramStart"/>
      <w:r w:rsidRPr="00E966D7">
        <w:rPr>
          <w:rFonts w:ascii="Times New Roman" w:eastAsia="Times New Roman" w:hAnsi="Times New Roman" w:cs="Times New Roman"/>
          <w:color w:val="auto"/>
          <w:sz w:val="20"/>
          <w:szCs w:val="20"/>
        </w:rPr>
        <w:t>For</w:t>
      </w:r>
      <w:proofErr w:type="gramEnd"/>
      <w:r w:rsidRPr="00E966D7">
        <w:rPr>
          <w:rFonts w:ascii="Times New Roman" w:eastAsia="Times New Roman" w:hAnsi="Times New Roman" w:cs="Times New Roman"/>
          <w:color w:val="auto"/>
          <w:sz w:val="20"/>
          <w:szCs w:val="20"/>
        </w:rPr>
        <w:t xml:space="preserve"> Active Plant Constituents. Planta </w:t>
      </w:r>
      <w:proofErr w:type="spellStart"/>
      <w:r w:rsidRPr="00E966D7">
        <w:rPr>
          <w:rFonts w:ascii="Times New Roman" w:eastAsia="Times New Roman" w:hAnsi="Times New Roman" w:cs="Times New Roman"/>
          <w:color w:val="auto"/>
          <w:sz w:val="20"/>
          <w:szCs w:val="20"/>
        </w:rPr>
        <w:t>Medica</w:t>
      </w:r>
      <w:proofErr w:type="spellEnd"/>
      <w:r w:rsidRPr="00E966D7">
        <w:rPr>
          <w:rFonts w:ascii="Times New Roman" w:eastAsia="Times New Roman" w:hAnsi="Times New Roman" w:cs="Times New Roman"/>
          <w:color w:val="auto"/>
          <w:sz w:val="20"/>
          <w:szCs w:val="20"/>
        </w:rPr>
        <w:t xml:space="preserve">, 45(1), 31–34. </w:t>
      </w:r>
      <w:hyperlink r:id="rId27" w:history="1">
        <w:r w:rsidRPr="000964F5">
          <w:rPr>
            <w:rStyle w:val="Hyperlink"/>
            <w:rFonts w:ascii="Times New Roman" w:eastAsia="Times New Roman" w:hAnsi="Times New Roman" w:cs="Times New Roman"/>
            <w:sz w:val="20"/>
            <w:szCs w:val="20"/>
          </w:rPr>
          <w:t>Https://Doi.Org/10.1055/S-2007-971236</w:t>
        </w:r>
      </w:hyperlink>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r w:rsidRPr="00E966D7">
        <w:rPr>
          <w:rFonts w:ascii="Times New Roman" w:eastAsia="Times New Roman" w:hAnsi="Times New Roman" w:cs="Times New Roman"/>
          <w:color w:val="auto"/>
          <w:sz w:val="20"/>
          <w:szCs w:val="20"/>
        </w:rPr>
        <w:t xml:space="preserve">Moshi, MJ, </w:t>
      </w:r>
      <w:proofErr w:type="spellStart"/>
      <w:r w:rsidRPr="00E966D7">
        <w:rPr>
          <w:rFonts w:ascii="Times New Roman" w:eastAsia="Times New Roman" w:hAnsi="Times New Roman" w:cs="Times New Roman"/>
          <w:color w:val="auto"/>
          <w:sz w:val="20"/>
          <w:szCs w:val="20"/>
        </w:rPr>
        <w:t>Mbwambo</w:t>
      </w:r>
      <w:proofErr w:type="spellEnd"/>
      <w:r w:rsidRPr="00E966D7">
        <w:rPr>
          <w:rFonts w:ascii="Times New Roman" w:eastAsia="Times New Roman" w:hAnsi="Times New Roman" w:cs="Times New Roman"/>
          <w:color w:val="auto"/>
          <w:sz w:val="20"/>
          <w:szCs w:val="20"/>
        </w:rPr>
        <w:t xml:space="preserve">, ZH, </w:t>
      </w:r>
      <w:proofErr w:type="spellStart"/>
      <w:r w:rsidRPr="00E966D7">
        <w:rPr>
          <w:rFonts w:ascii="Times New Roman" w:eastAsia="Times New Roman" w:hAnsi="Times New Roman" w:cs="Times New Roman"/>
          <w:color w:val="auto"/>
          <w:sz w:val="20"/>
          <w:szCs w:val="20"/>
        </w:rPr>
        <w:t>Nondo</w:t>
      </w:r>
      <w:proofErr w:type="spellEnd"/>
      <w:r w:rsidRPr="00E966D7">
        <w:rPr>
          <w:rFonts w:ascii="Times New Roman" w:eastAsia="Times New Roman" w:hAnsi="Times New Roman" w:cs="Times New Roman"/>
          <w:color w:val="auto"/>
          <w:sz w:val="20"/>
          <w:szCs w:val="20"/>
        </w:rPr>
        <w:t xml:space="preserve">, RSO, </w:t>
      </w:r>
      <w:proofErr w:type="spellStart"/>
      <w:r w:rsidRPr="00E966D7">
        <w:rPr>
          <w:rFonts w:ascii="Times New Roman" w:eastAsia="Times New Roman" w:hAnsi="Times New Roman" w:cs="Times New Roman"/>
          <w:color w:val="auto"/>
          <w:sz w:val="20"/>
          <w:szCs w:val="20"/>
        </w:rPr>
        <w:t>Masimba</w:t>
      </w:r>
      <w:proofErr w:type="spellEnd"/>
      <w:r w:rsidRPr="00E966D7">
        <w:rPr>
          <w:rFonts w:ascii="Times New Roman" w:eastAsia="Times New Roman" w:hAnsi="Times New Roman" w:cs="Times New Roman"/>
          <w:color w:val="auto"/>
          <w:sz w:val="20"/>
          <w:szCs w:val="20"/>
        </w:rPr>
        <w:t xml:space="preserve">, PJ, </w:t>
      </w:r>
      <w:proofErr w:type="spellStart"/>
      <w:r w:rsidRPr="00E966D7">
        <w:rPr>
          <w:rFonts w:ascii="Times New Roman" w:eastAsia="Times New Roman" w:hAnsi="Times New Roman" w:cs="Times New Roman"/>
          <w:color w:val="auto"/>
          <w:sz w:val="20"/>
          <w:szCs w:val="20"/>
        </w:rPr>
        <w:t>Kamuhabwa</w:t>
      </w:r>
      <w:proofErr w:type="spellEnd"/>
      <w:r w:rsidRPr="00E966D7">
        <w:rPr>
          <w:rFonts w:ascii="Times New Roman" w:eastAsia="Times New Roman" w:hAnsi="Times New Roman" w:cs="Times New Roman"/>
          <w:color w:val="auto"/>
          <w:sz w:val="20"/>
          <w:szCs w:val="20"/>
        </w:rPr>
        <w:t xml:space="preserve">, A, </w:t>
      </w:r>
      <w:proofErr w:type="spellStart"/>
      <w:r w:rsidRPr="00E966D7">
        <w:rPr>
          <w:rFonts w:ascii="Times New Roman" w:eastAsia="Times New Roman" w:hAnsi="Times New Roman" w:cs="Times New Roman"/>
          <w:color w:val="auto"/>
          <w:sz w:val="20"/>
          <w:szCs w:val="20"/>
        </w:rPr>
        <w:t>Kapingu</w:t>
      </w:r>
      <w:proofErr w:type="spellEnd"/>
      <w:r w:rsidRPr="00E966D7">
        <w:rPr>
          <w:rFonts w:ascii="Times New Roman" w:eastAsia="Times New Roman" w:hAnsi="Times New Roman" w:cs="Times New Roman"/>
          <w:color w:val="auto"/>
          <w:sz w:val="20"/>
          <w:szCs w:val="20"/>
        </w:rPr>
        <w:t xml:space="preserve">, MC, Thomas, </w:t>
      </w:r>
      <w:proofErr w:type="gramStart"/>
      <w:r w:rsidRPr="00E966D7">
        <w:rPr>
          <w:rFonts w:ascii="Times New Roman" w:eastAsia="Times New Roman" w:hAnsi="Times New Roman" w:cs="Times New Roman"/>
          <w:color w:val="auto"/>
          <w:sz w:val="20"/>
          <w:szCs w:val="20"/>
        </w:rPr>
        <w:t>P ,</w:t>
      </w:r>
      <w:proofErr w:type="gramEnd"/>
      <w:r w:rsidRPr="00E966D7">
        <w:rPr>
          <w:rFonts w:ascii="Times New Roman" w:eastAsia="Times New Roman" w:hAnsi="Times New Roman" w:cs="Times New Roman"/>
          <w:color w:val="auto"/>
          <w:sz w:val="20"/>
          <w:szCs w:val="20"/>
        </w:rPr>
        <w:t xml:space="preserve"> Richards, M. 2006. Evaluation of ethnomedical claims and brine shrimp toxicity of some plants used in Tanzania as traditional medicines. African J Trad </w:t>
      </w:r>
      <w:proofErr w:type="spellStart"/>
      <w:r w:rsidRPr="00E966D7">
        <w:rPr>
          <w:rFonts w:ascii="Times New Roman" w:eastAsia="Times New Roman" w:hAnsi="Times New Roman" w:cs="Times New Roman"/>
          <w:color w:val="auto"/>
          <w:sz w:val="20"/>
          <w:szCs w:val="20"/>
        </w:rPr>
        <w:t>Compl</w:t>
      </w:r>
      <w:proofErr w:type="spellEnd"/>
      <w:r w:rsidRPr="00E966D7">
        <w:rPr>
          <w:rFonts w:ascii="Times New Roman" w:eastAsia="Times New Roman" w:hAnsi="Times New Roman" w:cs="Times New Roman"/>
          <w:color w:val="auto"/>
          <w:sz w:val="20"/>
          <w:szCs w:val="20"/>
        </w:rPr>
        <w:t xml:space="preserve"> </w:t>
      </w:r>
      <w:proofErr w:type="spellStart"/>
      <w:r w:rsidRPr="00E966D7">
        <w:rPr>
          <w:rFonts w:ascii="Times New Roman" w:eastAsia="Times New Roman" w:hAnsi="Times New Roman" w:cs="Times New Roman"/>
          <w:color w:val="auto"/>
          <w:sz w:val="20"/>
          <w:szCs w:val="20"/>
        </w:rPr>
        <w:t>Altern</w:t>
      </w:r>
      <w:proofErr w:type="spellEnd"/>
      <w:r w:rsidRPr="00E966D7">
        <w:rPr>
          <w:rFonts w:ascii="Times New Roman" w:eastAsia="Times New Roman" w:hAnsi="Times New Roman" w:cs="Times New Roman"/>
          <w:color w:val="auto"/>
          <w:sz w:val="20"/>
          <w:szCs w:val="20"/>
        </w:rPr>
        <w:t xml:space="preserve"> Med 3: 48-58.</w:t>
      </w:r>
    </w:p>
    <w:p w:rsidR="00612EBF" w:rsidRDefault="00612EBF" w:rsidP="00DD7A27">
      <w:pPr>
        <w:pStyle w:val="Normal1"/>
        <w:numPr>
          <w:ilvl w:val="0"/>
          <w:numId w:val="3"/>
        </w:numPr>
        <w:spacing w:after="0" w:line="240" w:lineRule="auto"/>
        <w:ind w:left="540" w:hanging="540"/>
        <w:contextualSpacing/>
        <w:jc w:val="both"/>
        <w:rPr>
          <w:rFonts w:ascii="Times New Roman" w:eastAsia="Times New Roman" w:hAnsi="Times New Roman" w:cs="Times New Roman"/>
          <w:color w:val="auto"/>
          <w:sz w:val="20"/>
          <w:szCs w:val="20"/>
        </w:rPr>
      </w:pPr>
      <w:proofErr w:type="spellStart"/>
      <w:r>
        <w:rPr>
          <w:rFonts w:ascii="Times New Roman" w:eastAsia="Times New Roman" w:hAnsi="Times New Roman" w:cs="Times New Roman"/>
          <w:color w:val="auto"/>
          <w:sz w:val="20"/>
          <w:szCs w:val="20"/>
        </w:rPr>
        <w:t>Motaleb</w:t>
      </w:r>
      <w:proofErr w:type="spellEnd"/>
      <w:r>
        <w:rPr>
          <w:rFonts w:ascii="Times New Roman" w:eastAsia="Times New Roman" w:hAnsi="Times New Roman" w:cs="Times New Roman"/>
          <w:color w:val="auto"/>
          <w:sz w:val="20"/>
          <w:szCs w:val="20"/>
        </w:rPr>
        <w:t>, M.A. (2011)</w:t>
      </w:r>
      <w:r w:rsidRPr="00612EBF">
        <w:rPr>
          <w:rFonts w:ascii="Times New Roman" w:eastAsia="Times New Roman" w:hAnsi="Times New Roman" w:cs="Times New Roman"/>
          <w:color w:val="auto"/>
          <w:sz w:val="20"/>
          <w:szCs w:val="20"/>
        </w:rPr>
        <w:t xml:space="preserve"> </w:t>
      </w:r>
      <w:r w:rsidRPr="00612EBF">
        <w:rPr>
          <w:rFonts w:ascii="Times New Roman" w:eastAsia="Times New Roman" w:hAnsi="Times New Roman" w:cs="Times New Roman"/>
          <w:color w:val="auto"/>
          <w:sz w:val="20"/>
          <w:szCs w:val="20"/>
        </w:rPr>
        <w:t>Selected Medicinal Plants of Chittagong hill tracts [Internet].</w:t>
      </w:r>
      <w:r>
        <w:rPr>
          <w:rFonts w:ascii="Times New Roman" w:eastAsia="Times New Roman" w:hAnsi="Times New Roman" w:cs="Times New Roman"/>
          <w:color w:val="auto"/>
          <w:sz w:val="20"/>
          <w:szCs w:val="20"/>
        </w:rPr>
        <w:t xml:space="preserve"> International Union for</w:t>
      </w:r>
      <w:r w:rsidRPr="00612EBF">
        <w:rPr>
          <w:rFonts w:ascii="Times New Roman" w:eastAsia="Times New Roman" w:hAnsi="Times New Roman" w:cs="Times New Roman"/>
          <w:color w:val="auto"/>
          <w:sz w:val="20"/>
          <w:szCs w:val="20"/>
        </w:rPr>
        <w:t xml:space="preserve"> </w:t>
      </w:r>
      <w:r w:rsidRPr="00612EBF">
        <w:rPr>
          <w:rFonts w:ascii="Times New Roman" w:eastAsia="Times New Roman" w:hAnsi="Times New Roman" w:cs="Times New Roman"/>
          <w:color w:val="auto"/>
          <w:sz w:val="20"/>
          <w:szCs w:val="20"/>
        </w:rPr>
        <w:t>Conservation of Nature and Natural Resources. Pp 01. Available from: http://cmsdata.iucn.org/ downloads/medicinal_plant_11_book.pdf.</w:t>
      </w:r>
    </w:p>
    <w:p w:rsidR="00612EBF" w:rsidRPr="00612EBF" w:rsidRDefault="00612EBF" w:rsidP="00612EBF">
      <w:pPr>
        <w:pStyle w:val="Normal1"/>
        <w:numPr>
          <w:ilvl w:val="0"/>
          <w:numId w:val="3"/>
        </w:numPr>
        <w:spacing w:after="0"/>
        <w:ind w:left="540" w:hanging="540"/>
        <w:contextualSpacing/>
        <w:jc w:val="both"/>
        <w:rPr>
          <w:rFonts w:ascii="Times New Roman" w:hAnsi="Times New Roman" w:cs="Times New Roman"/>
          <w:sz w:val="20"/>
          <w:szCs w:val="20"/>
          <w:lang w:val="en-ID"/>
        </w:rPr>
      </w:pPr>
      <w:proofErr w:type="spellStart"/>
      <w:r w:rsidRPr="00612EBF">
        <w:rPr>
          <w:rFonts w:ascii="Times New Roman" w:hAnsi="Times New Roman" w:cs="Times New Roman"/>
          <w:sz w:val="20"/>
          <w:szCs w:val="20"/>
          <w:lang w:val="en-ID"/>
        </w:rPr>
        <w:t>Pelczar</w:t>
      </w:r>
      <w:proofErr w:type="spellEnd"/>
      <w:r w:rsidRPr="00612EBF">
        <w:rPr>
          <w:rFonts w:ascii="Times New Roman" w:hAnsi="Times New Roman" w:cs="Times New Roman"/>
          <w:sz w:val="20"/>
          <w:szCs w:val="20"/>
          <w:lang w:val="en-ID"/>
        </w:rPr>
        <w:t xml:space="preserve"> MJ, Chan ECS</w:t>
      </w:r>
      <w:r>
        <w:rPr>
          <w:rFonts w:ascii="Times New Roman" w:hAnsi="Times New Roman" w:cs="Times New Roman"/>
          <w:sz w:val="20"/>
          <w:szCs w:val="20"/>
          <w:lang w:val="en-ID"/>
        </w:rPr>
        <w:t>, 2008. Microbiology,5</w:t>
      </w:r>
      <w:r w:rsidRPr="00612EBF">
        <w:rPr>
          <w:rFonts w:ascii="Times New Roman" w:hAnsi="Times New Roman" w:cs="Times New Roman"/>
          <w:sz w:val="20"/>
          <w:szCs w:val="20"/>
          <w:vertAlign w:val="superscript"/>
          <w:lang w:val="en-ID"/>
        </w:rPr>
        <w:t>Th</w:t>
      </w:r>
      <w:r>
        <w:rPr>
          <w:rFonts w:ascii="Times New Roman" w:hAnsi="Times New Roman" w:cs="Times New Roman"/>
          <w:sz w:val="20"/>
          <w:szCs w:val="20"/>
          <w:lang w:val="en-ID"/>
        </w:rPr>
        <w:t xml:space="preserve"> edition.,</w:t>
      </w:r>
      <w:r w:rsidRPr="00612EBF">
        <w:t xml:space="preserve"> </w:t>
      </w:r>
      <w:r w:rsidRPr="00612EBF">
        <w:rPr>
          <w:rFonts w:ascii="Times New Roman" w:hAnsi="Times New Roman" w:cs="Times New Roman"/>
          <w:sz w:val="20"/>
          <w:szCs w:val="20"/>
          <w:lang w:val="en-ID"/>
        </w:rPr>
        <w:t>Affiliated East West Press Private Limited New Delhi</w:t>
      </w:r>
    </w:p>
    <w:p w:rsidR="00612EBF" w:rsidRDefault="00612EBF" w:rsidP="00612EBF">
      <w:pPr>
        <w:pStyle w:val="Normal1"/>
        <w:spacing w:after="0" w:line="240" w:lineRule="auto"/>
        <w:contextualSpacing/>
        <w:jc w:val="both"/>
        <w:rPr>
          <w:rFonts w:ascii="Times New Roman" w:eastAsia="Times New Roman" w:hAnsi="Times New Roman" w:cs="Times New Roman"/>
          <w:color w:val="auto"/>
          <w:sz w:val="20"/>
          <w:szCs w:val="20"/>
        </w:rPr>
      </w:pPr>
    </w:p>
    <w:p w:rsidR="00E966D7" w:rsidRDefault="00E966D7" w:rsidP="00612EBF">
      <w:pPr>
        <w:pStyle w:val="Normal1"/>
        <w:spacing w:after="0" w:line="240" w:lineRule="auto"/>
        <w:contextualSpacing/>
        <w:jc w:val="both"/>
        <w:rPr>
          <w:rFonts w:ascii="Times New Roman" w:eastAsia="Times New Roman" w:hAnsi="Times New Roman" w:cs="Times New Roman"/>
          <w:color w:val="auto"/>
          <w:sz w:val="20"/>
          <w:szCs w:val="20"/>
        </w:rPr>
      </w:pPr>
    </w:p>
    <w:p w:rsidR="009E1390" w:rsidRPr="006D721F" w:rsidRDefault="009E1390" w:rsidP="009E1390">
      <w:pPr>
        <w:pStyle w:val="Normal1"/>
        <w:spacing w:after="0" w:line="240" w:lineRule="auto"/>
        <w:ind w:left="540"/>
        <w:contextualSpacing/>
        <w:jc w:val="both"/>
        <w:rPr>
          <w:rFonts w:ascii="Times New Roman" w:eastAsia="Times New Roman" w:hAnsi="Times New Roman" w:cs="Times New Roman"/>
          <w:color w:val="auto"/>
          <w:sz w:val="20"/>
          <w:szCs w:val="20"/>
        </w:rPr>
      </w:pPr>
    </w:p>
    <w:sectPr w:rsidR="009E1390" w:rsidRPr="006D721F" w:rsidSect="00FB1C38">
      <w:headerReference w:type="even" r:id="rId28"/>
      <w:headerReference w:type="default" r:id="rId29"/>
      <w:footerReference w:type="default" r:id="rId30"/>
      <w:headerReference w:type="first" r:id="rId31"/>
      <w:footerReference w:type="first" r:id="rId32"/>
      <w:pgSz w:w="11909" w:h="16834" w:code="9"/>
      <w:pgMar w:top="1440" w:right="1440" w:bottom="1440" w:left="1440" w:header="1138" w:footer="113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1A0" w:rsidRDefault="00F611A0" w:rsidP="00FB1C38">
      <w:r>
        <w:separator/>
      </w:r>
    </w:p>
  </w:endnote>
  <w:endnote w:type="continuationSeparator" w:id="0">
    <w:p w:rsidR="00F611A0" w:rsidRDefault="00F611A0" w:rsidP="00FB1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C38" w:rsidRPr="007906EB" w:rsidRDefault="007906EB" w:rsidP="007906EB">
    <w:pPr>
      <w:pStyle w:val="ParaAttribute4"/>
      <w:pBdr>
        <w:top w:val="single" w:sz="4" w:space="1" w:color="auto"/>
      </w:pBdr>
      <w:rPr>
        <w:rFonts w:eastAsia="Times New Roman"/>
        <w:color w:val="4F6228" w:themeColor="accent3" w:themeShade="80"/>
        <w:sz w:val="22"/>
        <w:szCs w:val="22"/>
      </w:rPr>
    </w:pPr>
    <w:r w:rsidRPr="007906EB">
      <w:rPr>
        <w:rStyle w:val="CharAttribute7"/>
        <w:rFonts w:eastAsia="Batang"/>
        <w:color w:val="4F6228" w:themeColor="accent3" w:themeShade="80"/>
        <w:szCs w:val="22"/>
      </w:rPr>
      <w:fldChar w:fldCharType="begin"/>
    </w:r>
    <w:r w:rsidRPr="007906EB">
      <w:rPr>
        <w:rStyle w:val="CharAttribute7"/>
        <w:rFonts w:eastAsia="Batang"/>
        <w:color w:val="4F6228" w:themeColor="accent3" w:themeShade="80"/>
        <w:szCs w:val="22"/>
      </w:rPr>
      <w:instrText>PAGE</w:instrText>
    </w:r>
    <w:r w:rsidRPr="007906EB">
      <w:rPr>
        <w:rStyle w:val="CharAttribute7"/>
        <w:rFonts w:eastAsia="Batang"/>
        <w:color w:val="4F6228" w:themeColor="accent3" w:themeShade="80"/>
        <w:szCs w:val="22"/>
      </w:rPr>
      <w:fldChar w:fldCharType="separate"/>
    </w:r>
    <w:r w:rsidR="0066675A">
      <w:rPr>
        <w:rStyle w:val="CharAttribute7"/>
        <w:rFonts w:eastAsia="Batang"/>
        <w:noProof/>
        <w:color w:val="4F6228" w:themeColor="accent3" w:themeShade="80"/>
        <w:szCs w:val="22"/>
      </w:rPr>
      <w:t>7</w:t>
    </w:r>
    <w:r w:rsidRPr="007906EB">
      <w:rPr>
        <w:rStyle w:val="CharAttribute7"/>
        <w:rFonts w:eastAsia="Batang"/>
        <w:color w:val="4F6228" w:themeColor="accent3" w:themeShade="80"/>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C38" w:rsidRPr="007906EB" w:rsidRDefault="00B31EFE" w:rsidP="00FB1C38">
    <w:pPr>
      <w:pStyle w:val="ParaAttribute4"/>
      <w:pBdr>
        <w:top w:val="single" w:sz="4" w:space="1" w:color="auto"/>
      </w:pBdr>
      <w:rPr>
        <w:rFonts w:eastAsia="Times New Roman"/>
        <w:color w:val="4F6228" w:themeColor="accent3" w:themeShade="80"/>
        <w:sz w:val="22"/>
        <w:szCs w:val="22"/>
      </w:rPr>
    </w:pPr>
    <w:r w:rsidRPr="007906EB">
      <w:rPr>
        <w:rStyle w:val="CharAttribute7"/>
        <w:rFonts w:eastAsia="Batang"/>
        <w:color w:val="4F6228" w:themeColor="accent3" w:themeShade="80"/>
        <w:szCs w:val="22"/>
      </w:rPr>
      <w:fldChar w:fldCharType="begin"/>
    </w:r>
    <w:r w:rsidR="00FB1C38" w:rsidRPr="007906EB">
      <w:rPr>
        <w:rStyle w:val="CharAttribute7"/>
        <w:rFonts w:eastAsia="Batang"/>
        <w:color w:val="4F6228" w:themeColor="accent3" w:themeShade="80"/>
        <w:szCs w:val="22"/>
      </w:rPr>
      <w:instrText>PAGE</w:instrText>
    </w:r>
    <w:r w:rsidRPr="007906EB">
      <w:rPr>
        <w:rStyle w:val="CharAttribute7"/>
        <w:rFonts w:eastAsia="Batang"/>
        <w:color w:val="4F6228" w:themeColor="accent3" w:themeShade="80"/>
        <w:szCs w:val="22"/>
      </w:rPr>
      <w:fldChar w:fldCharType="separate"/>
    </w:r>
    <w:r w:rsidR="007906EB">
      <w:rPr>
        <w:rStyle w:val="CharAttribute7"/>
        <w:rFonts w:eastAsia="Batang"/>
        <w:noProof/>
        <w:color w:val="4F6228" w:themeColor="accent3" w:themeShade="80"/>
        <w:szCs w:val="22"/>
      </w:rPr>
      <w:t>1</w:t>
    </w:r>
    <w:r w:rsidRPr="007906EB">
      <w:rPr>
        <w:rStyle w:val="CharAttribute7"/>
        <w:rFonts w:eastAsia="Batang"/>
        <w:color w:val="4F6228" w:themeColor="accent3" w:themeShade="8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1A0" w:rsidRDefault="00F611A0" w:rsidP="00FB1C38">
      <w:r>
        <w:separator/>
      </w:r>
    </w:p>
  </w:footnote>
  <w:footnote w:type="continuationSeparator" w:id="0">
    <w:p w:rsidR="00F611A0" w:rsidRDefault="00F611A0" w:rsidP="00FB1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98F" w:rsidRDefault="00A029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C38" w:rsidRPr="00FB1C38" w:rsidRDefault="00D9218F" w:rsidP="00FB1C38">
    <w:pPr>
      <w:pStyle w:val="Normal1"/>
      <w:pBdr>
        <w:bottom w:val="single" w:sz="4" w:space="1" w:color="auto"/>
      </w:pBdr>
      <w:spacing w:after="200" w:line="240" w:lineRule="auto"/>
      <w:jc w:val="right"/>
      <w:rPr>
        <w:rFonts w:ascii="Times New Roman" w:eastAsia="Times New Roman" w:hAnsi="Times New Roman" w:cs="Times New Roman"/>
        <w:i/>
        <w:color w:val="auto"/>
        <w:szCs w:val="20"/>
      </w:rPr>
    </w:pPr>
    <w:r w:rsidRPr="00D9218F">
      <w:rPr>
        <w:rFonts w:ascii="Times New Roman" w:eastAsia="Times New Roman" w:hAnsi="Times New Roman" w:cs="Times New Roman"/>
        <w:i/>
        <w:color w:val="auto"/>
        <w:szCs w:val="20"/>
      </w:rPr>
      <w:t xml:space="preserve">Antimicrobial Activity </w:t>
    </w:r>
    <w:r>
      <w:rPr>
        <w:rFonts w:ascii="Times New Roman" w:eastAsia="Times New Roman" w:hAnsi="Times New Roman" w:cs="Times New Roman"/>
        <w:i/>
        <w:color w:val="auto"/>
        <w:szCs w:val="20"/>
      </w:rPr>
      <w:t>a</w:t>
    </w:r>
    <w:r w:rsidRPr="00D9218F">
      <w:rPr>
        <w:rFonts w:ascii="Times New Roman" w:eastAsia="Times New Roman" w:hAnsi="Times New Roman" w:cs="Times New Roman"/>
        <w:i/>
        <w:color w:val="auto"/>
        <w:szCs w:val="20"/>
      </w:rPr>
      <w:t xml:space="preserve">nd Toxicity Test </w:t>
    </w:r>
    <w:r>
      <w:rPr>
        <w:rFonts w:ascii="Times New Roman" w:eastAsia="Times New Roman" w:hAnsi="Times New Roman" w:cs="Times New Roman"/>
        <w:i/>
        <w:color w:val="auto"/>
        <w:szCs w:val="20"/>
      </w:rPr>
      <w:t>o</w:t>
    </w:r>
    <w:r w:rsidRPr="00D9218F">
      <w:rPr>
        <w:rFonts w:ascii="Times New Roman" w:eastAsia="Times New Roman" w:hAnsi="Times New Roman" w:cs="Times New Roman"/>
        <w:i/>
        <w:color w:val="auto"/>
        <w:szCs w:val="20"/>
      </w:rPr>
      <w:t xml:space="preserve">f </w:t>
    </w:r>
    <w:proofErr w:type="spellStart"/>
    <w:r w:rsidRPr="00D9218F">
      <w:rPr>
        <w:rFonts w:ascii="Times New Roman" w:eastAsia="Times New Roman" w:hAnsi="Times New Roman" w:cs="Times New Roman"/>
        <w:i/>
        <w:color w:val="auto"/>
        <w:szCs w:val="20"/>
      </w:rPr>
      <w:t>Baccaurea</w:t>
    </w:r>
    <w:proofErr w:type="spellEnd"/>
    <w:r w:rsidRPr="00D9218F">
      <w:rPr>
        <w:rFonts w:ascii="Times New Roman" w:eastAsia="Times New Roman" w:hAnsi="Times New Roman" w:cs="Times New Roman"/>
        <w:i/>
        <w:color w:val="auto"/>
        <w:szCs w:val="20"/>
      </w:rPr>
      <w:t xml:space="preserve"> </w:t>
    </w:r>
    <w:proofErr w:type="spellStart"/>
    <w:r w:rsidRPr="00D9218F">
      <w:rPr>
        <w:rFonts w:ascii="Times New Roman" w:eastAsia="Times New Roman" w:hAnsi="Times New Roman" w:cs="Times New Roman"/>
        <w:i/>
        <w:color w:val="auto"/>
        <w:szCs w:val="20"/>
      </w:rPr>
      <w:t>angulata</w:t>
    </w:r>
    <w:proofErr w:type="spellEnd"/>
    <w:r w:rsidRPr="00D9218F">
      <w:rPr>
        <w:rFonts w:ascii="Times New Roman" w:eastAsia="Times New Roman" w:hAnsi="Times New Roman" w:cs="Times New Roman"/>
        <w:i/>
        <w:color w:val="auto"/>
        <w:szCs w:val="20"/>
      </w:rPr>
      <w:t xml:space="preserve"> Leave</w:t>
    </w:r>
    <w:r>
      <w:rPr>
        <w:rFonts w:ascii="Times New Roman" w:eastAsia="Times New Roman" w:hAnsi="Times New Roman" w:cs="Times New Roman"/>
        <w:i/>
        <w:color w:val="auto"/>
        <w:szCs w:val="20"/>
      </w:rPr>
      <w:t>s</w:t>
    </w:r>
    <w:r w:rsidR="00FB1C38">
      <w:rPr>
        <w:rFonts w:ascii="Times New Roman" w:eastAsia="Times New Roman" w:hAnsi="Times New Roman" w:cs="Times New Roman"/>
        <w:i/>
        <w:color w:val="auto"/>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C38" w:rsidRPr="007906EB" w:rsidRDefault="00FB1C38" w:rsidP="00FB1C38">
    <w:pPr>
      <w:pStyle w:val="ParaAttribute2"/>
      <w:rPr>
        <w:rFonts w:eastAsia="Times New Roman"/>
        <w:i/>
        <w:color w:val="4F6228" w:themeColor="accent3" w:themeShade="80"/>
        <w:sz w:val="22"/>
        <w:szCs w:val="22"/>
      </w:rPr>
    </w:pPr>
    <w:r w:rsidRPr="007906EB">
      <w:rPr>
        <w:rStyle w:val="CharAttribute2"/>
        <w:rFonts w:eastAsia="Batang"/>
        <w:color w:val="4F6228" w:themeColor="accent3" w:themeShade="80"/>
        <w:szCs w:val="22"/>
      </w:rPr>
      <w:t>IOSR Journal Of Pharmacy</w:t>
    </w:r>
    <w:r w:rsidR="00725B62" w:rsidRPr="007906EB">
      <w:rPr>
        <w:rStyle w:val="CharAttribute2"/>
        <w:rFonts w:eastAsia="Batang"/>
        <w:color w:val="4F6228" w:themeColor="accent3" w:themeShade="80"/>
        <w:szCs w:val="22"/>
      </w:rPr>
      <w:t xml:space="preserve"> </w:t>
    </w:r>
    <w:r w:rsidR="00725B62" w:rsidRPr="007906EB">
      <w:rPr>
        <w:i/>
        <w:color w:val="FF0000"/>
      </w:rPr>
      <w:t xml:space="preserve">(11 Italic) (Times New </w:t>
    </w:r>
    <w:proofErr w:type="gramStart"/>
    <w:r w:rsidR="00725B62" w:rsidRPr="007906EB">
      <w:rPr>
        <w:i/>
        <w:color w:val="FF0000"/>
      </w:rPr>
      <w:t>Roman)</w:t>
    </w:r>
    <w:r w:rsidR="00725B62" w:rsidRPr="007906EB">
      <w:rPr>
        <w:i/>
        <w:color w:val="4F6228" w:themeColor="accent3" w:themeShade="80"/>
      </w:rPr>
      <w:t xml:space="preserve">   </w:t>
    </w:r>
    <w:proofErr w:type="gramEnd"/>
    <w:r w:rsidR="00725B62" w:rsidRPr="007906EB">
      <w:rPr>
        <w:i/>
        <w:color w:val="4F6228" w:themeColor="accent3" w:themeShade="80"/>
      </w:rPr>
      <w:t xml:space="preserve">                                            </w:t>
    </w:r>
    <w:r w:rsidR="00725B62" w:rsidRPr="007906EB">
      <w:rPr>
        <w:rStyle w:val="CharAttribute2"/>
        <w:rFonts w:eastAsia="Batang"/>
        <w:color w:val="4F6228" w:themeColor="accent3" w:themeShade="80"/>
        <w:szCs w:val="22"/>
      </w:rPr>
      <w:t xml:space="preserve">  </w:t>
    </w:r>
    <w:r w:rsidR="000160B5" w:rsidRPr="007906EB">
      <w:rPr>
        <w:rStyle w:val="CharAttribute2"/>
        <w:rFonts w:eastAsia="Batang"/>
        <w:color w:val="4F6228" w:themeColor="accent3" w:themeShade="80"/>
        <w:szCs w:val="22"/>
      </w:rPr>
      <w:t xml:space="preserve"> </w:t>
    </w:r>
    <w:r w:rsidRPr="007906EB">
      <w:rPr>
        <w:rStyle w:val="CharAttribute2"/>
        <w:rFonts w:eastAsia="Batang"/>
        <w:color w:val="4F6228" w:themeColor="accent3" w:themeShade="80"/>
        <w:szCs w:val="22"/>
      </w:rPr>
      <w:t>www.iosrphr.org</w:t>
    </w:r>
  </w:p>
  <w:p w:rsidR="00FB1C38" w:rsidRPr="007906EB" w:rsidRDefault="00FB1C38" w:rsidP="00FB1C38">
    <w:pPr>
      <w:pStyle w:val="ParaAttribute2"/>
      <w:rPr>
        <w:rFonts w:eastAsia="Times New Roman"/>
        <w:i/>
        <w:color w:val="4F6228" w:themeColor="accent3" w:themeShade="80"/>
        <w:sz w:val="22"/>
        <w:szCs w:val="22"/>
      </w:rPr>
    </w:pPr>
    <w:r w:rsidRPr="007906EB">
      <w:rPr>
        <w:rStyle w:val="CharAttribute2"/>
        <w:rFonts w:eastAsia="Batang"/>
        <w:color w:val="4F6228" w:themeColor="accent3" w:themeShade="80"/>
        <w:szCs w:val="22"/>
      </w:rPr>
      <w:t>(e)-ISSN: 2250-3013, (p)-ISSN: 2319-4219</w:t>
    </w:r>
  </w:p>
  <w:p w:rsidR="00FB1C38" w:rsidRPr="007906EB" w:rsidRDefault="00FB1C38" w:rsidP="00FB1C38">
    <w:pPr>
      <w:pStyle w:val="ParaAttribute3"/>
      <w:rPr>
        <w:rFonts w:eastAsia="Times New Roman"/>
        <w:color w:val="4F6228" w:themeColor="accent3" w:themeShade="80"/>
        <w:sz w:val="22"/>
        <w:szCs w:val="22"/>
      </w:rPr>
    </w:pPr>
    <w:r w:rsidRPr="007906EB">
      <w:rPr>
        <w:rStyle w:val="CharAttribute2"/>
        <w:rFonts w:eastAsia="Batang"/>
        <w:color w:val="4F6228" w:themeColor="accent3" w:themeShade="80"/>
        <w:szCs w:val="22"/>
      </w:rPr>
      <w:t xml:space="preserve">Volume </w:t>
    </w:r>
    <w:r w:rsidR="007906EB">
      <w:rPr>
        <w:rStyle w:val="CharAttribute2"/>
        <w:rFonts w:eastAsia="Batang"/>
        <w:color w:val="4F6228" w:themeColor="accent3" w:themeShade="80"/>
        <w:szCs w:val="22"/>
      </w:rPr>
      <w:t>9</w:t>
    </w:r>
    <w:r w:rsidRPr="007906EB">
      <w:rPr>
        <w:rStyle w:val="CharAttribute2"/>
        <w:rFonts w:eastAsia="Batang"/>
        <w:color w:val="4F6228" w:themeColor="accent3" w:themeShade="80"/>
        <w:szCs w:val="22"/>
      </w:rPr>
      <w:t xml:space="preserve">, Issue </w:t>
    </w:r>
    <w:r w:rsidR="007906EB">
      <w:rPr>
        <w:rStyle w:val="CharAttribute2"/>
        <w:rFonts w:eastAsia="Batang"/>
        <w:color w:val="4F6228" w:themeColor="accent3" w:themeShade="80"/>
        <w:szCs w:val="22"/>
      </w:rPr>
      <w:t>8</w:t>
    </w:r>
    <w:r w:rsidRPr="007906EB">
      <w:rPr>
        <w:rStyle w:val="CharAttribute2"/>
        <w:rFonts w:eastAsia="Batang"/>
        <w:color w:val="4F6228" w:themeColor="accent3" w:themeShade="80"/>
        <w:szCs w:val="22"/>
      </w:rPr>
      <w:t xml:space="preserve"> Version. 1 (</w:t>
    </w:r>
    <w:r w:rsidR="007906EB">
      <w:rPr>
        <w:rStyle w:val="CharAttribute2"/>
        <w:rFonts w:eastAsia="Batang"/>
        <w:color w:val="4F6228" w:themeColor="accent3" w:themeShade="80"/>
        <w:szCs w:val="22"/>
      </w:rPr>
      <w:t>August</w:t>
    </w:r>
    <w:r w:rsidRPr="007906EB">
      <w:rPr>
        <w:rStyle w:val="CharAttribute2"/>
        <w:rFonts w:eastAsia="Batang"/>
        <w:color w:val="4F6228" w:themeColor="accent3" w:themeShade="80"/>
        <w:szCs w:val="22"/>
      </w:rPr>
      <w:t xml:space="preserve"> 201</w:t>
    </w:r>
    <w:r w:rsidR="007906EB">
      <w:rPr>
        <w:rStyle w:val="CharAttribute2"/>
        <w:rFonts w:eastAsia="Batang"/>
        <w:color w:val="4F6228" w:themeColor="accent3" w:themeShade="80"/>
        <w:szCs w:val="22"/>
      </w:rPr>
      <w:t>9</w:t>
    </w:r>
    <w:r w:rsidRPr="007906EB">
      <w:rPr>
        <w:rStyle w:val="CharAttribute2"/>
        <w:rFonts w:eastAsia="Batang"/>
        <w:color w:val="4F6228" w:themeColor="accent3" w:themeShade="80"/>
        <w:szCs w:val="22"/>
      </w:rPr>
      <w:t xml:space="preserve">), PP. </w:t>
    </w:r>
    <w:r w:rsidR="00C96A3B" w:rsidRPr="007906EB">
      <w:rPr>
        <w:rStyle w:val="CharAttribute2"/>
        <w:rFonts w:eastAsia="Batang"/>
        <w:color w:val="4F6228" w:themeColor="accent3" w:themeShade="80"/>
        <w:szCs w:val="22"/>
      </w:rPr>
      <w:t>00-00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072A0"/>
    <w:multiLevelType w:val="hybridMultilevel"/>
    <w:tmpl w:val="94B20342"/>
    <w:lvl w:ilvl="0" w:tplc="5B7AB1E6">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B5A45"/>
    <w:multiLevelType w:val="hybridMultilevel"/>
    <w:tmpl w:val="1B18ECFE"/>
    <w:lvl w:ilvl="0" w:tplc="5B7AB1E6">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31471"/>
    <w:multiLevelType w:val="hybridMultilevel"/>
    <w:tmpl w:val="94B20342"/>
    <w:lvl w:ilvl="0" w:tplc="5B7AB1E6">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FC46CB"/>
    <w:multiLevelType w:val="hybridMultilevel"/>
    <w:tmpl w:val="2C587B50"/>
    <w:lvl w:ilvl="0" w:tplc="5B7AB1E6">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9040F2"/>
    <w:multiLevelType w:val="multilevel"/>
    <w:tmpl w:val="7696BA5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799105A4"/>
    <w:multiLevelType w:val="hybridMultilevel"/>
    <w:tmpl w:val="DB66752C"/>
    <w:lvl w:ilvl="0" w:tplc="861C5B66">
      <w:start w:val="1"/>
      <w:numFmt w:val="upperRoman"/>
      <w:lvlText w:val="%1."/>
      <w:lvlJc w:val="left"/>
      <w:pPr>
        <w:ind w:left="720" w:hanging="360"/>
      </w:pPr>
      <w:rPr>
        <w:rFonts w:hint="default"/>
        <w:color w:val="4F6228" w:themeColor="accent3"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7D75"/>
    <w:rsid w:val="00006FC0"/>
    <w:rsid w:val="000160B5"/>
    <w:rsid w:val="00083DE1"/>
    <w:rsid w:val="00111776"/>
    <w:rsid w:val="00116043"/>
    <w:rsid w:val="001511F1"/>
    <w:rsid w:val="001557E4"/>
    <w:rsid w:val="001B145C"/>
    <w:rsid w:val="001C2E01"/>
    <w:rsid w:val="001E04EC"/>
    <w:rsid w:val="0021608C"/>
    <w:rsid w:val="00221073"/>
    <w:rsid w:val="00221D4B"/>
    <w:rsid w:val="00233182"/>
    <w:rsid w:val="00294705"/>
    <w:rsid w:val="003376D3"/>
    <w:rsid w:val="00365E28"/>
    <w:rsid w:val="0037772D"/>
    <w:rsid w:val="00380619"/>
    <w:rsid w:val="003A4FA6"/>
    <w:rsid w:val="00412EB4"/>
    <w:rsid w:val="0045190F"/>
    <w:rsid w:val="00466BC3"/>
    <w:rsid w:val="004E7521"/>
    <w:rsid w:val="0050714F"/>
    <w:rsid w:val="005377A0"/>
    <w:rsid w:val="00553867"/>
    <w:rsid w:val="00554E63"/>
    <w:rsid w:val="00565794"/>
    <w:rsid w:val="0057060A"/>
    <w:rsid w:val="005F1B96"/>
    <w:rsid w:val="006106A9"/>
    <w:rsid w:val="00612EBF"/>
    <w:rsid w:val="006154F9"/>
    <w:rsid w:val="00630496"/>
    <w:rsid w:val="0066675A"/>
    <w:rsid w:val="006A1021"/>
    <w:rsid w:val="006B47C6"/>
    <w:rsid w:val="006D721F"/>
    <w:rsid w:val="00725B62"/>
    <w:rsid w:val="00727743"/>
    <w:rsid w:val="007719CC"/>
    <w:rsid w:val="00777909"/>
    <w:rsid w:val="007906EB"/>
    <w:rsid w:val="00796ABF"/>
    <w:rsid w:val="007A3515"/>
    <w:rsid w:val="007A5340"/>
    <w:rsid w:val="007B0A90"/>
    <w:rsid w:val="007C40A4"/>
    <w:rsid w:val="007E59AD"/>
    <w:rsid w:val="00814A3A"/>
    <w:rsid w:val="00865585"/>
    <w:rsid w:val="008763F8"/>
    <w:rsid w:val="00891F28"/>
    <w:rsid w:val="008B080E"/>
    <w:rsid w:val="009215C8"/>
    <w:rsid w:val="009373E7"/>
    <w:rsid w:val="00943E01"/>
    <w:rsid w:val="009A31C9"/>
    <w:rsid w:val="009B7290"/>
    <w:rsid w:val="009C7341"/>
    <w:rsid w:val="009E1390"/>
    <w:rsid w:val="00A023E2"/>
    <w:rsid w:val="00A0298F"/>
    <w:rsid w:val="00AF6EF9"/>
    <w:rsid w:val="00B31EFE"/>
    <w:rsid w:val="00B763B8"/>
    <w:rsid w:val="00BB012B"/>
    <w:rsid w:val="00C10193"/>
    <w:rsid w:val="00C35042"/>
    <w:rsid w:val="00C96A3B"/>
    <w:rsid w:val="00D37D75"/>
    <w:rsid w:val="00D900B0"/>
    <w:rsid w:val="00D9218F"/>
    <w:rsid w:val="00DA6D29"/>
    <w:rsid w:val="00DD284F"/>
    <w:rsid w:val="00DD7A27"/>
    <w:rsid w:val="00E819D6"/>
    <w:rsid w:val="00E966D7"/>
    <w:rsid w:val="00EC51CE"/>
    <w:rsid w:val="00ED7520"/>
    <w:rsid w:val="00F611A0"/>
    <w:rsid w:val="00F80478"/>
    <w:rsid w:val="00F878D2"/>
    <w:rsid w:val="00F964D4"/>
    <w:rsid w:val="00FA6C84"/>
    <w:rsid w:val="00FB1C38"/>
    <w:rsid w:val="00FC5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47B3F"/>
  <w15:docId w15:val="{60138637-D054-774F-B621-E5C585479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EBF"/>
    <w:pPr>
      <w:widowControl/>
      <w:spacing w:after="0" w:line="240" w:lineRule="auto"/>
    </w:pPr>
    <w:rPr>
      <w:rFonts w:ascii="Times New Roman" w:eastAsia="Times New Roman" w:hAnsi="Times New Roman" w:cs="Times New Roman"/>
      <w:color w:val="auto"/>
      <w:sz w:val="24"/>
      <w:szCs w:val="24"/>
      <w:lang w:val="en-ID"/>
    </w:rPr>
  </w:style>
  <w:style w:type="paragraph" w:styleId="Heading1">
    <w:name w:val="heading 1"/>
    <w:basedOn w:val="Normal1"/>
    <w:next w:val="Normal1"/>
    <w:rsid w:val="00D37D75"/>
    <w:pPr>
      <w:keepNext/>
      <w:keepLines/>
      <w:spacing w:before="480" w:after="120"/>
      <w:contextualSpacing/>
      <w:outlineLvl w:val="0"/>
    </w:pPr>
    <w:rPr>
      <w:b/>
      <w:sz w:val="48"/>
      <w:szCs w:val="48"/>
    </w:rPr>
  </w:style>
  <w:style w:type="paragraph" w:styleId="Heading2">
    <w:name w:val="heading 2"/>
    <w:basedOn w:val="Normal1"/>
    <w:next w:val="Normal1"/>
    <w:rsid w:val="00D37D75"/>
    <w:pPr>
      <w:keepNext/>
      <w:keepLines/>
      <w:spacing w:before="360" w:after="80"/>
      <w:contextualSpacing/>
      <w:outlineLvl w:val="1"/>
    </w:pPr>
    <w:rPr>
      <w:b/>
      <w:sz w:val="36"/>
      <w:szCs w:val="36"/>
    </w:rPr>
  </w:style>
  <w:style w:type="paragraph" w:styleId="Heading3">
    <w:name w:val="heading 3"/>
    <w:basedOn w:val="Normal1"/>
    <w:next w:val="Normal1"/>
    <w:rsid w:val="00D37D75"/>
    <w:pPr>
      <w:keepNext/>
      <w:keepLines/>
      <w:spacing w:before="280" w:after="80"/>
      <w:contextualSpacing/>
      <w:outlineLvl w:val="2"/>
    </w:pPr>
    <w:rPr>
      <w:b/>
      <w:sz w:val="28"/>
      <w:szCs w:val="28"/>
    </w:rPr>
  </w:style>
  <w:style w:type="paragraph" w:styleId="Heading4">
    <w:name w:val="heading 4"/>
    <w:basedOn w:val="Normal1"/>
    <w:next w:val="Normal1"/>
    <w:rsid w:val="00D37D75"/>
    <w:pPr>
      <w:keepNext/>
      <w:keepLines/>
      <w:spacing w:before="240" w:after="40"/>
      <w:contextualSpacing/>
      <w:outlineLvl w:val="3"/>
    </w:pPr>
    <w:rPr>
      <w:b/>
      <w:sz w:val="24"/>
      <w:szCs w:val="24"/>
    </w:rPr>
  </w:style>
  <w:style w:type="paragraph" w:styleId="Heading5">
    <w:name w:val="heading 5"/>
    <w:basedOn w:val="Normal1"/>
    <w:next w:val="Normal1"/>
    <w:rsid w:val="00D37D75"/>
    <w:pPr>
      <w:keepNext/>
      <w:keepLines/>
      <w:spacing w:before="220" w:after="40"/>
      <w:contextualSpacing/>
      <w:outlineLvl w:val="4"/>
    </w:pPr>
    <w:rPr>
      <w:b/>
    </w:rPr>
  </w:style>
  <w:style w:type="paragraph" w:styleId="Heading6">
    <w:name w:val="heading 6"/>
    <w:basedOn w:val="Normal1"/>
    <w:next w:val="Normal1"/>
    <w:rsid w:val="00D37D75"/>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37D75"/>
  </w:style>
  <w:style w:type="paragraph" w:styleId="Title">
    <w:name w:val="Title"/>
    <w:basedOn w:val="Normal1"/>
    <w:next w:val="Normal1"/>
    <w:rsid w:val="00D37D75"/>
    <w:pPr>
      <w:keepNext/>
      <w:keepLines/>
      <w:spacing w:before="480" w:after="120"/>
      <w:contextualSpacing/>
    </w:pPr>
    <w:rPr>
      <w:b/>
      <w:sz w:val="72"/>
      <w:szCs w:val="72"/>
    </w:rPr>
  </w:style>
  <w:style w:type="paragraph" w:styleId="Subtitle">
    <w:name w:val="Subtitle"/>
    <w:basedOn w:val="Normal1"/>
    <w:next w:val="Normal1"/>
    <w:rsid w:val="00D37D75"/>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B1C38"/>
    <w:rPr>
      <w:rFonts w:ascii="Tahoma" w:hAnsi="Tahoma" w:cs="Tahoma"/>
      <w:sz w:val="16"/>
      <w:szCs w:val="16"/>
    </w:rPr>
  </w:style>
  <w:style w:type="character" w:customStyle="1" w:styleId="BalloonTextChar">
    <w:name w:val="Balloon Text Char"/>
    <w:basedOn w:val="DefaultParagraphFont"/>
    <w:link w:val="BalloonText"/>
    <w:uiPriority w:val="99"/>
    <w:semiHidden/>
    <w:rsid w:val="00FB1C38"/>
    <w:rPr>
      <w:rFonts w:ascii="Tahoma" w:hAnsi="Tahoma" w:cs="Tahoma"/>
      <w:sz w:val="16"/>
      <w:szCs w:val="16"/>
    </w:rPr>
  </w:style>
  <w:style w:type="paragraph" w:styleId="Header">
    <w:name w:val="header"/>
    <w:aliases w:val=" Char,Header1,even,Char,Char Char4,Char Char4 Char Char Char,Char Char4 Char Char Char Char,Header Char1,Header Char Char Char Char,Header Char Char Char,Header Char1 Char Char,Header Char1 Char,Header1...,Header Char Char"/>
    <w:basedOn w:val="Normal"/>
    <w:link w:val="HeaderChar"/>
    <w:uiPriority w:val="99"/>
    <w:unhideWhenUsed/>
    <w:qFormat/>
    <w:rsid w:val="00FB1C38"/>
    <w:pPr>
      <w:tabs>
        <w:tab w:val="center" w:pos="4680"/>
        <w:tab w:val="right" w:pos="9360"/>
      </w:tabs>
    </w:pPr>
  </w:style>
  <w:style w:type="character" w:customStyle="1" w:styleId="HeaderChar">
    <w:name w:val="Header Char"/>
    <w:aliases w:val=" Char Char,Header1 Char,even Char,Char Char,Char Char4 Char,Char Char4 Char Char Char Char1,Char Char4 Char Char Char Char Char,Header Char1 Char1,Header Char Char Char Char Char,Header Char Char Char Char1,Header Char1 Char Char Char"/>
    <w:basedOn w:val="DefaultParagraphFont"/>
    <w:link w:val="Header"/>
    <w:uiPriority w:val="99"/>
    <w:qFormat/>
    <w:rsid w:val="00FB1C38"/>
  </w:style>
  <w:style w:type="paragraph" w:styleId="Footer">
    <w:name w:val="footer"/>
    <w:basedOn w:val="Normal"/>
    <w:link w:val="FooterChar"/>
    <w:uiPriority w:val="99"/>
    <w:unhideWhenUsed/>
    <w:rsid w:val="00FB1C38"/>
    <w:pPr>
      <w:tabs>
        <w:tab w:val="center" w:pos="4680"/>
        <w:tab w:val="right" w:pos="9360"/>
      </w:tabs>
    </w:pPr>
  </w:style>
  <w:style w:type="character" w:customStyle="1" w:styleId="FooterChar">
    <w:name w:val="Footer Char"/>
    <w:basedOn w:val="DefaultParagraphFont"/>
    <w:link w:val="Footer"/>
    <w:uiPriority w:val="99"/>
    <w:rsid w:val="00FB1C38"/>
  </w:style>
  <w:style w:type="paragraph" w:customStyle="1" w:styleId="ParaAttribute2">
    <w:name w:val="ParaAttribute2"/>
    <w:rsid w:val="00FB1C38"/>
    <w:pPr>
      <w:widowControl/>
      <w:wordWrap w:val="0"/>
      <w:spacing w:after="0" w:line="240" w:lineRule="auto"/>
    </w:pPr>
    <w:rPr>
      <w:rFonts w:ascii="Times New Roman" w:eastAsia="Batang" w:hAnsi="Times New Roman" w:cs="Times New Roman"/>
      <w:color w:val="auto"/>
      <w:sz w:val="20"/>
      <w:szCs w:val="20"/>
    </w:rPr>
  </w:style>
  <w:style w:type="paragraph" w:customStyle="1" w:styleId="ParaAttribute3">
    <w:name w:val="ParaAttribute3"/>
    <w:rsid w:val="00FB1C38"/>
    <w:pPr>
      <w:widowControl/>
      <w:pBdr>
        <w:bottom w:val="single" w:sz="4" w:space="0" w:color="000000"/>
      </w:pBdr>
      <w:wordWrap w:val="0"/>
      <w:spacing w:after="200" w:line="240" w:lineRule="auto"/>
    </w:pPr>
    <w:rPr>
      <w:rFonts w:ascii="Times New Roman" w:eastAsia="Batang" w:hAnsi="Times New Roman" w:cs="Times New Roman"/>
      <w:color w:val="auto"/>
      <w:sz w:val="20"/>
      <w:szCs w:val="20"/>
    </w:rPr>
  </w:style>
  <w:style w:type="character" w:customStyle="1" w:styleId="CharAttribute2">
    <w:name w:val="CharAttribute2"/>
    <w:rsid w:val="00FB1C38"/>
    <w:rPr>
      <w:rFonts w:ascii="Times New Roman" w:eastAsia="Times New Roman"/>
      <w:i/>
      <w:sz w:val="22"/>
    </w:rPr>
  </w:style>
  <w:style w:type="paragraph" w:customStyle="1" w:styleId="ParaAttribute4">
    <w:name w:val="ParaAttribute4"/>
    <w:rsid w:val="00FB1C38"/>
    <w:pPr>
      <w:widowControl/>
      <w:tabs>
        <w:tab w:val="center" w:pos="4680"/>
        <w:tab w:val="right" w:pos="9360"/>
      </w:tabs>
      <w:wordWrap w:val="0"/>
      <w:spacing w:after="0" w:line="240" w:lineRule="auto"/>
      <w:jc w:val="center"/>
    </w:pPr>
    <w:rPr>
      <w:rFonts w:ascii="Times New Roman" w:eastAsia="Batang" w:hAnsi="Times New Roman" w:cs="Times New Roman"/>
      <w:color w:val="auto"/>
      <w:sz w:val="20"/>
      <w:szCs w:val="20"/>
    </w:rPr>
  </w:style>
  <w:style w:type="character" w:customStyle="1" w:styleId="CharAttribute7">
    <w:name w:val="CharAttribute7"/>
    <w:rsid w:val="00FB1C38"/>
    <w:rPr>
      <w:rFonts w:ascii="Times New Roman" w:eastAsia="Times New Roman"/>
      <w:sz w:val="22"/>
    </w:rPr>
  </w:style>
  <w:style w:type="paragraph" w:styleId="ListParagraph">
    <w:name w:val="List Paragraph"/>
    <w:basedOn w:val="Normal"/>
    <w:uiPriority w:val="34"/>
    <w:qFormat/>
    <w:rsid w:val="00365E28"/>
    <w:pPr>
      <w:ind w:left="720"/>
      <w:contextualSpacing/>
    </w:pPr>
  </w:style>
  <w:style w:type="table" w:customStyle="1" w:styleId="LightShading1">
    <w:name w:val="Light Shading1"/>
    <w:basedOn w:val="TableNormal"/>
    <w:uiPriority w:val="60"/>
    <w:rsid w:val="007906EB"/>
    <w:pPr>
      <w:widowControl/>
      <w:spacing w:after="0" w:line="240" w:lineRule="auto"/>
    </w:pPr>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DPI17abstract">
    <w:name w:val="MDPI_1.7_abstract"/>
    <w:basedOn w:val="Normal"/>
    <w:next w:val="Normal"/>
    <w:qFormat/>
    <w:rsid w:val="00A0298F"/>
    <w:pPr>
      <w:adjustRightInd w:val="0"/>
      <w:snapToGrid w:val="0"/>
      <w:spacing w:before="240" w:line="260" w:lineRule="atLeast"/>
      <w:ind w:left="113"/>
      <w:jc w:val="both"/>
    </w:pPr>
    <w:rPr>
      <w:rFonts w:ascii="Palatino Linotype" w:hAnsi="Palatino Linotype"/>
      <w:sz w:val="20"/>
      <w:lang w:eastAsia="de-DE" w:bidi="en-US"/>
    </w:rPr>
  </w:style>
  <w:style w:type="table" w:styleId="TableGrid">
    <w:name w:val="Table Grid"/>
    <w:basedOn w:val="TableNormal"/>
    <w:uiPriority w:val="59"/>
    <w:unhideWhenUsed/>
    <w:rsid w:val="001C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54F9"/>
    <w:pPr>
      <w:spacing w:before="100" w:beforeAutospacing="1" w:after="100" w:afterAutospacing="1"/>
    </w:pPr>
  </w:style>
  <w:style w:type="character" w:styleId="Hyperlink">
    <w:name w:val="Hyperlink"/>
    <w:basedOn w:val="DefaultParagraphFont"/>
    <w:uiPriority w:val="99"/>
    <w:unhideWhenUsed/>
    <w:rsid w:val="00E966D7"/>
    <w:rPr>
      <w:color w:val="0000FF" w:themeColor="hyperlink"/>
      <w:u w:val="single"/>
    </w:rPr>
  </w:style>
  <w:style w:type="character" w:styleId="UnresolvedMention">
    <w:name w:val="Unresolved Mention"/>
    <w:basedOn w:val="DefaultParagraphFont"/>
    <w:uiPriority w:val="99"/>
    <w:semiHidden/>
    <w:unhideWhenUsed/>
    <w:rsid w:val="00E96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3166">
      <w:bodyDiv w:val="1"/>
      <w:marLeft w:val="0"/>
      <w:marRight w:val="0"/>
      <w:marTop w:val="0"/>
      <w:marBottom w:val="0"/>
      <w:divBdr>
        <w:top w:val="none" w:sz="0" w:space="0" w:color="auto"/>
        <w:left w:val="none" w:sz="0" w:space="0" w:color="auto"/>
        <w:bottom w:val="none" w:sz="0" w:space="0" w:color="auto"/>
        <w:right w:val="none" w:sz="0" w:space="0" w:color="auto"/>
      </w:divBdr>
    </w:div>
    <w:div w:id="94715362">
      <w:bodyDiv w:val="1"/>
      <w:marLeft w:val="0"/>
      <w:marRight w:val="0"/>
      <w:marTop w:val="0"/>
      <w:marBottom w:val="0"/>
      <w:divBdr>
        <w:top w:val="none" w:sz="0" w:space="0" w:color="auto"/>
        <w:left w:val="none" w:sz="0" w:space="0" w:color="auto"/>
        <w:bottom w:val="none" w:sz="0" w:space="0" w:color="auto"/>
        <w:right w:val="none" w:sz="0" w:space="0" w:color="auto"/>
      </w:divBdr>
    </w:div>
    <w:div w:id="170876122">
      <w:bodyDiv w:val="1"/>
      <w:marLeft w:val="0"/>
      <w:marRight w:val="0"/>
      <w:marTop w:val="0"/>
      <w:marBottom w:val="0"/>
      <w:divBdr>
        <w:top w:val="none" w:sz="0" w:space="0" w:color="auto"/>
        <w:left w:val="none" w:sz="0" w:space="0" w:color="auto"/>
        <w:bottom w:val="none" w:sz="0" w:space="0" w:color="auto"/>
        <w:right w:val="none" w:sz="0" w:space="0" w:color="auto"/>
      </w:divBdr>
      <w:divsChild>
        <w:div w:id="1717965795">
          <w:marLeft w:val="-10"/>
          <w:marRight w:val="0"/>
          <w:marTop w:val="0"/>
          <w:marBottom w:val="0"/>
          <w:divBdr>
            <w:top w:val="none" w:sz="0" w:space="0" w:color="auto"/>
            <w:left w:val="none" w:sz="0" w:space="0" w:color="auto"/>
            <w:bottom w:val="none" w:sz="0" w:space="0" w:color="auto"/>
            <w:right w:val="none" w:sz="0" w:space="0" w:color="auto"/>
          </w:divBdr>
        </w:div>
      </w:divsChild>
    </w:div>
    <w:div w:id="182480764">
      <w:bodyDiv w:val="1"/>
      <w:marLeft w:val="0"/>
      <w:marRight w:val="0"/>
      <w:marTop w:val="0"/>
      <w:marBottom w:val="0"/>
      <w:divBdr>
        <w:top w:val="none" w:sz="0" w:space="0" w:color="auto"/>
        <w:left w:val="none" w:sz="0" w:space="0" w:color="auto"/>
        <w:bottom w:val="none" w:sz="0" w:space="0" w:color="auto"/>
        <w:right w:val="none" w:sz="0" w:space="0" w:color="auto"/>
      </w:divBdr>
    </w:div>
    <w:div w:id="260143017">
      <w:bodyDiv w:val="1"/>
      <w:marLeft w:val="0"/>
      <w:marRight w:val="0"/>
      <w:marTop w:val="0"/>
      <w:marBottom w:val="0"/>
      <w:divBdr>
        <w:top w:val="none" w:sz="0" w:space="0" w:color="auto"/>
        <w:left w:val="none" w:sz="0" w:space="0" w:color="auto"/>
        <w:bottom w:val="none" w:sz="0" w:space="0" w:color="auto"/>
        <w:right w:val="none" w:sz="0" w:space="0" w:color="auto"/>
      </w:divBdr>
    </w:div>
    <w:div w:id="364141327">
      <w:bodyDiv w:val="1"/>
      <w:marLeft w:val="0"/>
      <w:marRight w:val="0"/>
      <w:marTop w:val="0"/>
      <w:marBottom w:val="0"/>
      <w:divBdr>
        <w:top w:val="none" w:sz="0" w:space="0" w:color="auto"/>
        <w:left w:val="none" w:sz="0" w:space="0" w:color="auto"/>
        <w:bottom w:val="none" w:sz="0" w:space="0" w:color="auto"/>
        <w:right w:val="none" w:sz="0" w:space="0" w:color="auto"/>
      </w:divBdr>
      <w:divsChild>
        <w:div w:id="1656715259">
          <w:marLeft w:val="0"/>
          <w:marRight w:val="0"/>
          <w:marTop w:val="0"/>
          <w:marBottom w:val="0"/>
          <w:divBdr>
            <w:top w:val="none" w:sz="0" w:space="0" w:color="auto"/>
            <w:left w:val="none" w:sz="0" w:space="0" w:color="auto"/>
            <w:bottom w:val="none" w:sz="0" w:space="0" w:color="auto"/>
            <w:right w:val="none" w:sz="0" w:space="0" w:color="auto"/>
          </w:divBdr>
          <w:divsChild>
            <w:div w:id="11106388">
              <w:marLeft w:val="0"/>
              <w:marRight w:val="0"/>
              <w:marTop w:val="0"/>
              <w:marBottom w:val="0"/>
              <w:divBdr>
                <w:top w:val="none" w:sz="0" w:space="0" w:color="auto"/>
                <w:left w:val="none" w:sz="0" w:space="0" w:color="auto"/>
                <w:bottom w:val="none" w:sz="0" w:space="0" w:color="auto"/>
                <w:right w:val="none" w:sz="0" w:space="0" w:color="auto"/>
              </w:divBdr>
              <w:divsChild>
                <w:div w:id="18255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4016">
      <w:bodyDiv w:val="1"/>
      <w:marLeft w:val="0"/>
      <w:marRight w:val="0"/>
      <w:marTop w:val="0"/>
      <w:marBottom w:val="0"/>
      <w:divBdr>
        <w:top w:val="none" w:sz="0" w:space="0" w:color="auto"/>
        <w:left w:val="none" w:sz="0" w:space="0" w:color="auto"/>
        <w:bottom w:val="none" w:sz="0" w:space="0" w:color="auto"/>
        <w:right w:val="none" w:sz="0" w:space="0" w:color="auto"/>
      </w:divBdr>
    </w:div>
    <w:div w:id="635066328">
      <w:bodyDiv w:val="1"/>
      <w:marLeft w:val="0"/>
      <w:marRight w:val="0"/>
      <w:marTop w:val="0"/>
      <w:marBottom w:val="0"/>
      <w:divBdr>
        <w:top w:val="none" w:sz="0" w:space="0" w:color="auto"/>
        <w:left w:val="none" w:sz="0" w:space="0" w:color="auto"/>
        <w:bottom w:val="none" w:sz="0" w:space="0" w:color="auto"/>
        <w:right w:val="none" w:sz="0" w:space="0" w:color="auto"/>
      </w:divBdr>
    </w:div>
    <w:div w:id="689991222">
      <w:bodyDiv w:val="1"/>
      <w:marLeft w:val="0"/>
      <w:marRight w:val="0"/>
      <w:marTop w:val="0"/>
      <w:marBottom w:val="0"/>
      <w:divBdr>
        <w:top w:val="none" w:sz="0" w:space="0" w:color="auto"/>
        <w:left w:val="none" w:sz="0" w:space="0" w:color="auto"/>
        <w:bottom w:val="none" w:sz="0" w:space="0" w:color="auto"/>
        <w:right w:val="none" w:sz="0" w:space="0" w:color="auto"/>
      </w:divBdr>
    </w:div>
    <w:div w:id="845242194">
      <w:bodyDiv w:val="1"/>
      <w:marLeft w:val="0"/>
      <w:marRight w:val="0"/>
      <w:marTop w:val="0"/>
      <w:marBottom w:val="0"/>
      <w:divBdr>
        <w:top w:val="none" w:sz="0" w:space="0" w:color="auto"/>
        <w:left w:val="none" w:sz="0" w:space="0" w:color="auto"/>
        <w:bottom w:val="none" w:sz="0" w:space="0" w:color="auto"/>
        <w:right w:val="none" w:sz="0" w:space="0" w:color="auto"/>
      </w:divBdr>
    </w:div>
    <w:div w:id="910700795">
      <w:bodyDiv w:val="1"/>
      <w:marLeft w:val="0"/>
      <w:marRight w:val="0"/>
      <w:marTop w:val="0"/>
      <w:marBottom w:val="0"/>
      <w:divBdr>
        <w:top w:val="none" w:sz="0" w:space="0" w:color="auto"/>
        <w:left w:val="none" w:sz="0" w:space="0" w:color="auto"/>
        <w:bottom w:val="none" w:sz="0" w:space="0" w:color="auto"/>
        <w:right w:val="none" w:sz="0" w:space="0" w:color="auto"/>
      </w:divBdr>
    </w:div>
    <w:div w:id="1020282630">
      <w:bodyDiv w:val="1"/>
      <w:marLeft w:val="0"/>
      <w:marRight w:val="0"/>
      <w:marTop w:val="0"/>
      <w:marBottom w:val="0"/>
      <w:divBdr>
        <w:top w:val="none" w:sz="0" w:space="0" w:color="auto"/>
        <w:left w:val="none" w:sz="0" w:space="0" w:color="auto"/>
        <w:bottom w:val="none" w:sz="0" w:space="0" w:color="auto"/>
        <w:right w:val="none" w:sz="0" w:space="0" w:color="auto"/>
      </w:divBdr>
    </w:div>
    <w:div w:id="1141077175">
      <w:bodyDiv w:val="1"/>
      <w:marLeft w:val="0"/>
      <w:marRight w:val="0"/>
      <w:marTop w:val="0"/>
      <w:marBottom w:val="0"/>
      <w:divBdr>
        <w:top w:val="none" w:sz="0" w:space="0" w:color="auto"/>
        <w:left w:val="none" w:sz="0" w:space="0" w:color="auto"/>
        <w:bottom w:val="none" w:sz="0" w:space="0" w:color="auto"/>
        <w:right w:val="none" w:sz="0" w:space="0" w:color="auto"/>
      </w:divBdr>
    </w:div>
    <w:div w:id="1170752818">
      <w:bodyDiv w:val="1"/>
      <w:marLeft w:val="0"/>
      <w:marRight w:val="0"/>
      <w:marTop w:val="0"/>
      <w:marBottom w:val="0"/>
      <w:divBdr>
        <w:top w:val="none" w:sz="0" w:space="0" w:color="auto"/>
        <w:left w:val="none" w:sz="0" w:space="0" w:color="auto"/>
        <w:bottom w:val="none" w:sz="0" w:space="0" w:color="auto"/>
        <w:right w:val="none" w:sz="0" w:space="0" w:color="auto"/>
      </w:divBdr>
    </w:div>
    <w:div w:id="1672759643">
      <w:bodyDiv w:val="1"/>
      <w:marLeft w:val="0"/>
      <w:marRight w:val="0"/>
      <w:marTop w:val="0"/>
      <w:marBottom w:val="0"/>
      <w:divBdr>
        <w:top w:val="none" w:sz="0" w:space="0" w:color="auto"/>
        <w:left w:val="none" w:sz="0" w:space="0" w:color="auto"/>
        <w:bottom w:val="none" w:sz="0" w:space="0" w:color="auto"/>
        <w:right w:val="none" w:sz="0" w:space="0" w:color="auto"/>
      </w:divBdr>
    </w:div>
    <w:div w:id="1707634659">
      <w:bodyDiv w:val="1"/>
      <w:marLeft w:val="0"/>
      <w:marRight w:val="0"/>
      <w:marTop w:val="0"/>
      <w:marBottom w:val="0"/>
      <w:divBdr>
        <w:top w:val="none" w:sz="0" w:space="0" w:color="auto"/>
        <w:left w:val="none" w:sz="0" w:space="0" w:color="auto"/>
        <w:bottom w:val="none" w:sz="0" w:space="0" w:color="auto"/>
        <w:right w:val="none" w:sz="0" w:space="0" w:color="auto"/>
      </w:divBdr>
    </w:div>
    <w:div w:id="1776751879">
      <w:bodyDiv w:val="1"/>
      <w:marLeft w:val="0"/>
      <w:marRight w:val="0"/>
      <w:marTop w:val="0"/>
      <w:marBottom w:val="0"/>
      <w:divBdr>
        <w:top w:val="none" w:sz="0" w:space="0" w:color="auto"/>
        <w:left w:val="none" w:sz="0" w:space="0" w:color="auto"/>
        <w:bottom w:val="none" w:sz="0" w:space="0" w:color="auto"/>
        <w:right w:val="none" w:sz="0" w:space="0" w:color="auto"/>
      </w:divBdr>
    </w:div>
    <w:div w:id="1785272961">
      <w:bodyDiv w:val="1"/>
      <w:marLeft w:val="0"/>
      <w:marRight w:val="0"/>
      <w:marTop w:val="0"/>
      <w:marBottom w:val="0"/>
      <w:divBdr>
        <w:top w:val="none" w:sz="0" w:space="0" w:color="auto"/>
        <w:left w:val="none" w:sz="0" w:space="0" w:color="auto"/>
        <w:bottom w:val="none" w:sz="0" w:space="0" w:color="auto"/>
        <w:right w:val="none" w:sz="0" w:space="0" w:color="auto"/>
      </w:divBdr>
    </w:div>
    <w:div w:id="2028752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s://lh7-us.googleusercontent.com/xJf6v4NAOiOvUkG-dpv20WKVbbrme3W9Ne0BgoWe2ULAbnAOqxAw-cDQEOe9q-L6Hxq-Txew06tB7f_K5HgzEX7dKGiDAhhG3qFlw6gNYjlsVxSjgHUizPt0XhfuFufjEvspJUPV-aDe5DdSz4aT6w" TargetMode="External"/><Relationship Id="rId26" Type="http://schemas.openxmlformats.org/officeDocument/2006/relationships/image" Target="https://lh7-us.googleusercontent.com/iPdOLJfnLVESKHbC6VrCcFO4vOick6RMuxoLerdHqEU5WY9PFldh2OS6Z-C5SUFvQdlk1Z2AuH6BjQoQ2iNkR9Lh1brAbewNSHgjcp5x1w4mxvRcDYqUZL7-NO7Dn3s6Btktd60qrPlTE6aXogPl3Q"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lh7-us.googleusercontent.com/7F4Ys4O8dKwZI41Q-uTed6bSXsLfYbJUAQmQqf01VbzK935KRoAkZqR1HdbWc9WOs_py9WS25jCyUoVFPSBIzaJtmwFiNXTBWxMVNRYgLRKy2y70XV9A8RuLuPuZmPglV70kC2VibM0VSPehARGzHQ"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lh7-us.googleusercontent.com/hAdYjAaAmtzNTnOPiFVHMhoLhgLXLozAHKSWIZMir9Zfm_BxFlceTjldcL3eKHDVyARRniu1nOeuMt2Ci8sKsgQzXgczCZymYXcIv3IB_VMxY-a6ut4dGEfiEVtGTTB4TFRRqw9Y1s5tedV67W7OQQ" TargetMode="External"/><Relationship Id="rId20" Type="http://schemas.openxmlformats.org/officeDocument/2006/relationships/image" Target="https://lh7-us.googleusercontent.com/dMeZyU3rbsmHfOz92YBYLT1I5FHTnl-mHaNKsH2jnRIPG8Fj8rOycF1BQW1zSWYL33j0YoAr5JG64Wnou2izZMktXvh6LTd3UL4KEpSVs-SPP7vDMoHpC8UUP1nbwmmDiAXQn5gXRSimwpF6KqI37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https://lh7-us.googleusercontent.com/7d3AYxV3Ffxky6ml_kiTkRuFsmchYa1GaEODW34Ni3WCzNWDmkoZGwYQ9vipaaY7UCvlZjOwi2s1iaLuvrcRoN6RvE4dPZJ9hMhfX6FHnrDDCxtSSsTzdQAr0jZB6IT0DPcQLF3fczaTLUi3h-HP6Q"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https://lh7-us.googleusercontent.com/0mki5KoegLQZR6K069IS2ZiH9GSZ3IeLz1NcZrxh-jZU4q-XCwugU31B6Rww5VEtjVMp0RJXRGB2UaDWlNwhxzJFpADfsEgOLIrg_y_XP--f4xU15VvlSCKyY-q3-BLYsuUPvI5y59RhhrdAI7Cf5Q"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lh7-us.googleusercontent.com/eSdfqui0NZ7HrK_NvpK3UW2i2-dZohVz_SRQIzIFOoN5l7D78b9yVr32AwjrGih850GK0Ujw2s_GSenNwukePjP566VTGUEaLF2W3P_DBst1Ngu09PpaKsa56uE_szyYOgqIJcqRpzaDumwMjJ_wdg" TargetMode="External"/><Relationship Id="rId22" Type="http://schemas.openxmlformats.org/officeDocument/2006/relationships/image" Target="https://lh7-us.googleusercontent.com/M9tDEhW_dWBistLoC5nQFDNLRZrtsE0VYgh4duXznR93Mzb-1ySKwWd-44cJt9fGxriNmLLA2dgsZzfBt7nO-hSnAznyBkNvofT9n24vB34IxxJxWvKsCphtxIXV3Ozwi7PRZIHZalKyZgoDPb8xSQ" TargetMode="External"/><Relationship Id="rId27" Type="http://schemas.openxmlformats.org/officeDocument/2006/relationships/hyperlink" Target="Https://Doi.Org/10.1055/S-2007-971236" TargetMode="External"/><Relationship Id="rId30"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7D4B9-B090-DC42-A4A0-D32F998F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6</Pages>
  <Words>3147</Words>
  <Characters>17944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Henny Rachdiati</cp:lastModifiedBy>
  <cp:revision>16</cp:revision>
  <cp:lastPrinted>2017-05-31T06:11:00Z</cp:lastPrinted>
  <dcterms:created xsi:type="dcterms:W3CDTF">2024-01-31T05:31:00Z</dcterms:created>
  <dcterms:modified xsi:type="dcterms:W3CDTF">2024-02-07T03:42:00Z</dcterms:modified>
</cp:coreProperties>
</file>